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5C4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68EA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2435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1AE" w:rsidRPr="008152DA" w:rsidRDefault="00FA01AE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FA01AE" w:rsidRPr="008152DA" w:rsidRDefault="00FA01AE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FA01AE" w:rsidRPr="007673CE" w:rsidRDefault="00D065A0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01AE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FA01AE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видеокамер медицинского назначения в России</w:t>
                                </w:r>
                              </w:sdtContent>
                            </w:sdt>
                            <w:r w:rsidR="00FA01AE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FA01AE" w:rsidRPr="008152DA" w:rsidRDefault="00FA01AE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FA01AE" w:rsidRPr="008152DA" w:rsidRDefault="00FA01AE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FA01AE" w:rsidRPr="007673CE" w:rsidRDefault="00D065A0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A01AE"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 w:rsidR="00FA01AE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видеокамер медицинского назначения в России</w:t>
                          </w:r>
                        </w:sdtContent>
                      </w:sdt>
                      <w:r w:rsidR="00FA01AE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1AE" w:rsidRPr="008152DA" w:rsidRDefault="00FA01AE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FA01AE" w:rsidRPr="008152DA" w:rsidRDefault="00FA01AE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r w:rsidRPr="00710F75">
        <w:rPr>
          <w:bCs/>
          <w:color w:val="000000"/>
        </w:rPr>
        <w:t xml:space="preserve">DataMonitor, EuroMonitor, </w:t>
      </w:r>
      <w:r w:rsidRPr="00B02240">
        <w:rPr>
          <w:bCs/>
          <w:color w:val="000000"/>
        </w:rPr>
        <w:t>Eurostat</w:t>
      </w:r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др</w:t>
      </w:r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(International Monetary Fund)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(World Bank)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r w:rsidRPr="00B02240">
        <w:rPr>
          <w:bCs/>
          <w:color w:val="000000"/>
        </w:rPr>
        <w:t>Organization for Economic Cooperation and Development</w:t>
      </w:r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International Trade Centre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Index Mundi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r w:rsidRPr="00020AC6">
        <w:t>Excel</w:t>
      </w:r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>, в т.ч.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>Компания, Профиль, Рбк-Daily,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DF7293" w:rsidRDefault="00AF1A24" w:rsidP="00F51C6B">
      <w:pPr>
        <w:pStyle w:val="I"/>
        <w:outlineLvl w:val="0"/>
        <w:rPr>
          <w:lang w:val="en-US"/>
        </w:rPr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333677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3623F8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333677" w:history="1">
        <w:r w:rsidR="003623F8" w:rsidRPr="00B705C8">
          <w:rPr>
            <w:rStyle w:val="af0"/>
            <w:noProof/>
          </w:rPr>
          <w:t>Содержание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_Toc446333677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8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78" w:history="1">
        <w:r w:rsidR="003623F8" w:rsidRPr="00B705C8">
          <w:rPr>
            <w:rStyle w:val="af0"/>
            <w:noProof/>
          </w:rPr>
          <w:t>Список таблиц и диаграмм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_Toc446333678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79" w:history="1">
        <w:r w:rsidR="003623F8" w:rsidRPr="00B705C8">
          <w:rPr>
            <w:rStyle w:val="af0"/>
            <w:noProof/>
          </w:rPr>
          <w:t>Таблицы: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_Toc446333679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0" w:history="1">
        <w:r w:rsidR="003623F8" w:rsidRPr="00B705C8">
          <w:rPr>
            <w:rStyle w:val="af0"/>
            <w:noProof/>
          </w:rPr>
          <w:t>Диаграммы: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_Toc446333680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1" w:history="1">
        <w:r w:rsidR="003623F8" w:rsidRPr="00B705C8">
          <w:rPr>
            <w:rStyle w:val="af0"/>
            <w:noProof/>
          </w:rPr>
          <w:t>Резюме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_Toc446333681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12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2" w:history="1">
        <w:r w:rsidR="003623F8" w:rsidRPr="00B705C8">
          <w:rPr>
            <w:rStyle w:val="af0"/>
            <w:noProof/>
          </w:rPr>
          <w:t>Глава 1. Технологические характеристики исследования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_Toc446333682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13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3" w:history="1">
        <w:r w:rsidR="003623F8" w:rsidRPr="00B705C8">
          <w:rPr>
            <w:rStyle w:val="af0"/>
            <w:noProof/>
          </w:rPr>
          <w:t>Цель исследования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_Toc446333683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13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4" w:history="1">
        <w:r w:rsidR="003623F8" w:rsidRPr="00B705C8">
          <w:rPr>
            <w:rStyle w:val="af0"/>
            <w:noProof/>
          </w:rPr>
          <w:t>Задачи исследования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_Toc446333684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13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5" w:history="1">
        <w:r w:rsidR="003623F8" w:rsidRPr="00B705C8">
          <w:rPr>
            <w:rStyle w:val="af0"/>
            <w:noProof/>
          </w:rPr>
          <w:t>Объект исследования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_Toc446333685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13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6" w:history="1">
        <w:r w:rsidR="003623F8" w:rsidRPr="00B705C8">
          <w:rPr>
            <w:rStyle w:val="af0"/>
            <w:noProof/>
          </w:rPr>
          <w:t>Метод сбора и анализа данных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_Toc446333686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13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7" w:history="1">
        <w:r w:rsidR="003623F8" w:rsidRPr="00B705C8">
          <w:rPr>
            <w:rStyle w:val="af0"/>
            <w:noProof/>
          </w:rPr>
          <w:t>Источники получения информации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_Toc446333687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14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8" w:history="1">
        <w:r w:rsidR="003623F8" w:rsidRPr="00B705C8">
          <w:rPr>
            <w:rStyle w:val="af0"/>
            <w:noProof/>
          </w:rPr>
          <w:t>Объем и структура выборки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_Toc446333688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14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89" w:history="1">
        <w:r w:rsidR="003623F8" w:rsidRPr="00B705C8">
          <w:rPr>
            <w:rStyle w:val="af0"/>
            <w:noProof/>
          </w:rPr>
          <w:t>Глава 2. Классификация и основные характеристики видеокамер медицинского назначения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_Toc446333689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15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90" w:history="1">
        <w:r w:rsidR="003623F8" w:rsidRPr="00B705C8">
          <w:rPr>
            <w:rStyle w:val="af0"/>
            <w:noProof/>
          </w:rPr>
          <w:t>Глава 3. Объем и темпы роста рынка видеокамер медицинского назначения в России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_Toc446333690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16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91" w:history="1">
        <w:r w:rsidR="003623F8" w:rsidRPr="00B705C8">
          <w:rPr>
            <w:rStyle w:val="af0"/>
            <w:noProof/>
          </w:rPr>
          <w:t>Глава</w:t>
        </w:r>
        <w:r w:rsidR="003623F8" w:rsidRPr="00B705C8">
          <w:rPr>
            <w:rStyle w:val="af0"/>
            <w:noProof/>
            <w:lang w:val="en-US"/>
          </w:rPr>
          <w:t xml:space="preserve"> 4. </w:t>
        </w:r>
        <w:r w:rsidR="003623F8" w:rsidRPr="00B705C8">
          <w:rPr>
            <w:rStyle w:val="af0"/>
            <w:noProof/>
          </w:rPr>
          <w:t>Импорт видеокамер медицинского назначения в Россию и экспорт видеокамер медицинского назначения из России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_Toc446333691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18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92" w:history="1">
        <w:r w:rsidR="003623F8" w:rsidRPr="00B705C8">
          <w:rPr>
            <w:rStyle w:val="af0"/>
            <w:noProof/>
          </w:rPr>
          <w:t>Импорт и экспорт по группам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_Toc446333692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18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93" w:history="1">
        <w:r w:rsidR="003623F8" w:rsidRPr="00B705C8">
          <w:rPr>
            <w:rStyle w:val="af0"/>
            <w:noProof/>
          </w:rPr>
          <w:t>Импорт и экспорт по торговым маркам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_Toc446333693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20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694" w:history="1">
        <w:r w:rsidR="003623F8" w:rsidRPr="00B705C8">
          <w:rPr>
            <w:rStyle w:val="af0"/>
            <w:noProof/>
          </w:rPr>
          <w:t>Импорт и экспорт по группам и торговым маркам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_Toc446333694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695" w:history="1">
        <w:r w:rsidR="003623F8" w:rsidRPr="00B705C8">
          <w:rPr>
            <w:rStyle w:val="af0"/>
            <w:noProof/>
          </w:rPr>
          <w:t>Эндоскопы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_Toc446333695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696" w:history="1">
        <w:r w:rsidR="003623F8" w:rsidRPr="00B705C8">
          <w:rPr>
            <w:rStyle w:val="af0"/>
            <w:noProof/>
          </w:rPr>
          <w:t>Камеры для микроскопа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_Toc446333696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31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697" w:history="1">
        <w:r w:rsidR="003623F8" w:rsidRPr="00B705C8">
          <w:rPr>
            <w:rStyle w:val="af0"/>
            <w:noProof/>
          </w:rPr>
          <w:t>Камеры для диагностики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_Toc446333697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35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698" w:history="1">
        <w:r w:rsidR="003623F8" w:rsidRPr="00B705C8">
          <w:rPr>
            <w:rStyle w:val="af0"/>
            <w:noProof/>
          </w:rPr>
          <w:t>Видеоокуляры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_Toc446333698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35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699" w:history="1">
        <w:r w:rsidR="003623F8" w:rsidRPr="00B705C8">
          <w:rPr>
            <w:rStyle w:val="af0"/>
            <w:noProof/>
          </w:rPr>
          <w:t>Камеры для стоматологии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_Toc446333699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36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700" w:history="1">
        <w:r w:rsidR="003623F8" w:rsidRPr="00B705C8">
          <w:rPr>
            <w:rStyle w:val="af0"/>
            <w:noProof/>
          </w:rPr>
          <w:t>Камеры для хирургии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_Toc446333700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37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701" w:history="1">
        <w:r w:rsidR="003623F8" w:rsidRPr="00B705C8">
          <w:rPr>
            <w:rStyle w:val="af0"/>
            <w:noProof/>
          </w:rPr>
          <w:t>Камеры для томографа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_Toc446333701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37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333702" w:history="1">
        <w:r w:rsidR="003623F8" w:rsidRPr="00B705C8">
          <w:rPr>
            <w:rStyle w:val="af0"/>
            <w:noProof/>
          </w:rPr>
          <w:t>Прочие камеры медицинского назначения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_Toc446333702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38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703" w:history="1">
        <w:r w:rsidR="003623F8" w:rsidRPr="00B705C8">
          <w:rPr>
            <w:rStyle w:val="af0"/>
            <w:noProof/>
          </w:rPr>
          <w:t>Импорт по странам происхождения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_Toc446333703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40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704" w:history="1">
        <w:r w:rsidR="003623F8" w:rsidRPr="00B705C8">
          <w:rPr>
            <w:rStyle w:val="af0"/>
            <w:noProof/>
          </w:rPr>
          <w:t>Экспорт по странам-получателям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_Toc446333704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42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705" w:history="1">
        <w:r w:rsidR="003623F8" w:rsidRPr="00B705C8">
          <w:rPr>
            <w:rStyle w:val="af0"/>
            <w:noProof/>
          </w:rPr>
          <w:t>Глава</w:t>
        </w:r>
        <w:r w:rsidR="003623F8" w:rsidRPr="00B705C8">
          <w:rPr>
            <w:rStyle w:val="af0"/>
            <w:noProof/>
            <w:lang w:val="en-US"/>
          </w:rPr>
          <w:t xml:space="preserve"> </w:t>
        </w:r>
        <w:r w:rsidR="003623F8" w:rsidRPr="00B705C8">
          <w:rPr>
            <w:rStyle w:val="af0"/>
            <w:noProof/>
          </w:rPr>
          <w:t>5</w:t>
        </w:r>
        <w:r w:rsidR="003623F8" w:rsidRPr="00B705C8">
          <w:rPr>
            <w:rStyle w:val="af0"/>
            <w:noProof/>
            <w:lang w:val="en-US"/>
          </w:rPr>
          <w:t xml:space="preserve">. </w:t>
        </w:r>
        <w:r w:rsidR="003623F8" w:rsidRPr="00B705C8">
          <w:rPr>
            <w:rStyle w:val="af0"/>
            <w:noProof/>
          </w:rPr>
          <w:t>Финансово-хозяйственная деятельность и планы развития ключевых игроков рынка видеокамер медицинского назначения в России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_Toc446333705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44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706" w:history="1">
        <w:r w:rsidR="003623F8" w:rsidRPr="00B705C8">
          <w:rPr>
            <w:rStyle w:val="af0"/>
            <w:noProof/>
          </w:rPr>
          <w:t>Sensitec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_Toc446333706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44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707" w:history="1">
        <w:r w:rsidR="003623F8" w:rsidRPr="00B705C8">
          <w:rPr>
            <w:rStyle w:val="af0"/>
            <w:noProof/>
          </w:rPr>
          <w:t>K</w:t>
        </w:r>
        <w:r w:rsidR="003623F8" w:rsidRPr="00B705C8">
          <w:rPr>
            <w:rStyle w:val="af0"/>
            <w:noProof/>
            <w:lang w:val="en-US"/>
          </w:rPr>
          <w:t>arl</w:t>
        </w:r>
        <w:r w:rsidR="003623F8" w:rsidRPr="00B705C8">
          <w:rPr>
            <w:rStyle w:val="af0"/>
            <w:noProof/>
          </w:rPr>
          <w:t xml:space="preserve"> S</w:t>
        </w:r>
        <w:r w:rsidR="003623F8" w:rsidRPr="00B705C8">
          <w:rPr>
            <w:rStyle w:val="af0"/>
            <w:noProof/>
            <w:lang w:val="en-US"/>
          </w:rPr>
          <w:t>torz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_Toc446333707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45</w:t>
        </w:r>
        <w:r w:rsidR="003623F8">
          <w:rPr>
            <w:noProof/>
            <w:webHidden/>
          </w:rPr>
          <w:fldChar w:fldCharType="end"/>
        </w:r>
      </w:hyperlink>
    </w:p>
    <w:p w:rsidR="003623F8" w:rsidRDefault="00D065A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333708" w:history="1">
        <w:r w:rsidR="003623F8" w:rsidRPr="00B705C8">
          <w:rPr>
            <w:rStyle w:val="af0"/>
            <w:noProof/>
          </w:rPr>
          <w:t>Sony</w:t>
        </w:r>
        <w:r w:rsidR="003623F8">
          <w:rPr>
            <w:noProof/>
            <w:webHidden/>
          </w:rPr>
          <w:tab/>
        </w:r>
        <w:r w:rsidR="003623F8">
          <w:rPr>
            <w:noProof/>
            <w:webHidden/>
          </w:rPr>
          <w:fldChar w:fldCharType="begin"/>
        </w:r>
        <w:r w:rsidR="003623F8">
          <w:rPr>
            <w:noProof/>
            <w:webHidden/>
          </w:rPr>
          <w:instrText xml:space="preserve"> PAGEREF _Toc446333708 \h </w:instrText>
        </w:r>
        <w:r w:rsidR="003623F8">
          <w:rPr>
            <w:noProof/>
            <w:webHidden/>
          </w:rPr>
        </w:r>
        <w:r w:rsidR="003623F8">
          <w:rPr>
            <w:noProof/>
            <w:webHidden/>
          </w:rPr>
          <w:fldChar w:fldCharType="separate"/>
        </w:r>
        <w:r w:rsidR="003623F8">
          <w:rPr>
            <w:noProof/>
            <w:webHidden/>
          </w:rPr>
          <w:t>46</w:t>
        </w:r>
        <w:r w:rsidR="003623F8">
          <w:rPr>
            <w:noProof/>
            <w:webHidden/>
          </w:rPr>
          <w:fldChar w:fldCharType="end"/>
        </w:r>
      </w:hyperlink>
    </w:p>
    <w:p w:rsidR="005143C6" w:rsidRDefault="00C43CD5" w:rsidP="00EB233D">
      <w:pPr>
        <w:pStyle w:val="I"/>
        <w:outlineLvl w:val="0"/>
      </w:pPr>
      <w:r>
        <w:fldChar w:fldCharType="end"/>
      </w:r>
      <w:bookmarkStart w:id="9" w:name="_Toc362273567"/>
    </w:p>
    <w:p w:rsidR="005143C6" w:rsidRDefault="005143C6">
      <w:pPr>
        <w:spacing w:after="160" w:line="259" w:lineRule="auto"/>
        <w:ind w:firstLine="0"/>
        <w:jc w:val="left"/>
        <w:rPr>
          <w:b/>
          <w:color w:val="0F81BF"/>
          <w:sz w:val="28"/>
        </w:rPr>
      </w:pPr>
      <w:r>
        <w:br w:type="page"/>
      </w:r>
    </w:p>
    <w:p w:rsidR="00AF1A24" w:rsidRPr="008C0A8F" w:rsidRDefault="00AF1A24" w:rsidP="00EB233D">
      <w:pPr>
        <w:pStyle w:val="I"/>
        <w:outlineLvl w:val="0"/>
      </w:pPr>
      <w:bookmarkStart w:id="10" w:name="_Toc446333678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5143C6">
        <w:t>16</w:t>
      </w:r>
      <w:r w:rsidR="00891BC2">
        <w:t xml:space="preserve"> </w:t>
      </w:r>
      <w:r>
        <w:t xml:space="preserve">таблиц и </w:t>
      </w:r>
      <w:r w:rsidR="005143C6">
        <w:t>5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6333679"/>
      <w:r w:rsidRPr="009705E0">
        <w:t>Таблицы:</w:t>
      </w:r>
      <w:bookmarkEnd w:id="11"/>
      <w:bookmarkEnd w:id="12"/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3" w:name="_Toc362273569"/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1. Объем рынка видеокамер медицинского назначения в России, шт.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2. Импорт и экспорт вид</w:t>
      </w:r>
      <w:bookmarkStart w:id="14" w:name="_GoBack"/>
      <w:bookmarkEnd w:id="14"/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еокамер медицинского назначения в Россию по группам,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3. Импорт и экспорт камер медицинского назначения по торговым маркам, шт.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4. Импорт и экспорт камер медицинского назначения по торговым маркам,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5. Импорт камер-эндоскопов в Россию по торговым,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6. Экспорт камер-эндоскопов из России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7. Импорт камер для микроскопа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8. Экспорт камер для микроскопа из России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9. Импорт камер для диагностики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10. Импорт видеоокуляров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11. Импорт камер для стоматологии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12. Импорт камер для хирургии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13. Импорт камер для томографа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14. Импорт прочих камер медицинского назначения в Россию по торговым маркам,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15. Импорт видеокамер медицинского назначения в Россию по странам происхождения, шт. и тыс. долл.</w:t>
      </w:r>
    </w:p>
    <w:p w:rsidR="00DB5730" w:rsidRPr="00DB5730" w:rsidRDefault="00DB5730" w:rsidP="00DB5730">
      <w:pPr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16. Экспорт видеокамер медицинского назначения из России по странам-получателям, шт. и тыс. долл.</w:t>
      </w:r>
    </w:p>
    <w:p w:rsidR="00D03490" w:rsidRDefault="00D03490" w:rsidP="007706DC"/>
    <w:p w:rsidR="00C35D01" w:rsidRDefault="00AF1A24" w:rsidP="007C0FA2">
      <w:pPr>
        <w:pStyle w:val="II"/>
        <w:outlineLvl w:val="1"/>
        <w:sectPr w:rsidR="00C35D01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5" w:name="_Toc446333680"/>
      <w:r>
        <w:lastRenderedPageBreak/>
        <w:t>Диаграммы:</w:t>
      </w:r>
      <w:bookmarkEnd w:id="13"/>
      <w:bookmarkEnd w:id="15"/>
    </w:p>
    <w:p w:rsidR="00DB5730" w:rsidRPr="00DB5730" w:rsidRDefault="00DB5730" w:rsidP="00DB5730">
      <w:pPr>
        <w:spacing w:line="276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lastRenderedPageBreak/>
        <w:t>Диаграмма 1. Объем рынка видеокамер медицинского назначения в России, шт.</w:t>
      </w:r>
    </w:p>
    <w:p w:rsidR="00DB5730" w:rsidRPr="00DB5730" w:rsidRDefault="00DB5730" w:rsidP="00DB5730">
      <w:pPr>
        <w:spacing w:line="276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2. Импорт в Россию камер медицинского назначения в натуральном выражении, шт. и %</w:t>
      </w:r>
    </w:p>
    <w:p w:rsidR="00DB5730" w:rsidRPr="00DB5730" w:rsidRDefault="00DB5730" w:rsidP="00DB5730">
      <w:pPr>
        <w:spacing w:line="276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3. Импорт в Россию камер медицинского назначения в стоимостном выражении, тыс. долл. и %</w:t>
      </w:r>
    </w:p>
    <w:p w:rsidR="00DB5730" w:rsidRPr="00DB5730" w:rsidRDefault="00DB5730" w:rsidP="00DB5730">
      <w:pPr>
        <w:spacing w:line="276" w:lineRule="auto"/>
        <w:ind w:firstLine="0"/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</w:pPr>
      <w:r w:rsidRPr="00DB5730">
        <w:rPr>
          <w:rFonts w:asciiTheme="minorHAnsi" w:eastAsia="Times New Roman" w:hAnsiTheme="minorHAnsi" w:cs="Arial"/>
          <w:bCs/>
          <w:color w:val="000000"/>
          <w:szCs w:val="24"/>
          <w:lang w:eastAsia="ru-RU"/>
        </w:rPr>
        <w:t>Диаграмма 4. Импорт видеокамер медицинского назначения в Россию по странам происхождения, тыс. долл. и %</w:t>
      </w:r>
    </w:p>
    <w:p w:rsidR="00C35D01" w:rsidRDefault="00DB5730" w:rsidP="00DB5730">
      <w:pPr>
        <w:pStyle w:val="a3"/>
        <w:tabs>
          <w:tab w:val="right" w:leader="dot" w:pos="9345"/>
        </w:tabs>
        <w:spacing w:line="276" w:lineRule="auto"/>
        <w:ind w:firstLine="0"/>
      </w:pPr>
      <w:r w:rsidRPr="00DB5730">
        <w:rPr>
          <w:rFonts w:eastAsia="Times New Roman" w:cs="Arial"/>
          <w:bCs/>
          <w:color w:val="000000"/>
          <w:szCs w:val="24"/>
          <w:lang w:eastAsia="ru-RU"/>
        </w:rPr>
        <w:t>Диаграмма 5. Экспорт видеокамер медицинского назначения из России по странам-получателям, тыс. долл. и %</w:t>
      </w:r>
      <w:fldSimple w:instr=" TOC \f A \h \z \t &quot;Название объекта;Название диаграмм&quot; \c "/>
      <w:r w:rsidR="00C35D01">
        <w:br w:type="page"/>
      </w:r>
    </w:p>
    <w:p w:rsidR="00AF1A24" w:rsidRDefault="00C35D01" w:rsidP="007C0FA2">
      <w:pPr>
        <w:pStyle w:val="I"/>
        <w:outlineLvl w:val="0"/>
      </w:pPr>
      <w:bookmarkStart w:id="16" w:name="_Toc362273570"/>
      <w:bookmarkStart w:id="17" w:name="_Toc446333681"/>
      <w:r>
        <w:lastRenderedPageBreak/>
        <w:t>Резюме</w:t>
      </w:r>
      <w:bookmarkEnd w:id="16"/>
      <w:bookmarkEnd w:id="17"/>
    </w:p>
    <w:p w:rsidR="007673CE" w:rsidRPr="00671C48" w:rsidRDefault="007673CE" w:rsidP="007673CE">
      <w:r>
        <w:t xml:space="preserve">В </w:t>
      </w:r>
      <w:r w:rsidR="005143C6">
        <w:t>марте</w:t>
      </w:r>
      <w:r>
        <w:t xml:space="preserve"> 201</w:t>
      </w:r>
      <w:r w:rsidR="005143C6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8F4DE2">
        <w:t>видеокамер медицинского назначения</w:t>
      </w:r>
      <w:r w:rsidR="00891BC2">
        <w:t>.</w:t>
      </w:r>
    </w:p>
    <w:p w:rsidR="00112130" w:rsidRDefault="00112130" w:rsidP="00112130">
      <w:r>
        <w:t>Медицинские видеокамеры (или видеокамеры медицинского назначения) относятся к узкоспециализированным камерам. Данный тип камер используется в сфере медицины для различных нужд. Их либо встраивают в другие приборы, либо используют как самодостаточные инструменты.</w:t>
      </w:r>
    </w:p>
    <w:p w:rsidR="00112130" w:rsidRDefault="00112130" w:rsidP="00112130">
      <w:r>
        <w:t>В рамках данного отчета выделены</w:t>
      </w:r>
      <w:r w:rsidR="004C3FFC">
        <w:t xml:space="preserve"> следующие видеокамеры медицинского назначения</w:t>
      </w:r>
      <w:r>
        <w:t>: эндоскопы, камеры для микроскопа, камеры для диагностики, видеоокуляры, камеры для стоматологии, камеры для хирургии, камеры для томографов, прочие.</w:t>
      </w:r>
    </w:p>
    <w:p w:rsidR="00112130" w:rsidRDefault="00112130" w:rsidP="00112130">
      <w:r>
        <w:t xml:space="preserve">Объем рынка видеокамер медицинского назначения рассчитывался исходя из учетов импортно-экспортных поставок в 2012 – I пол. 2015 гг. </w:t>
      </w:r>
    </w:p>
    <w:p w:rsidR="00112130" w:rsidRDefault="00112130" w:rsidP="00112130">
      <w:r>
        <w:t>Данные об объемах отечественного производства видеокамер медицинского назначения в официальных источниках отсутствуют, поэтому расчет объема рынка производился без учета производства видеокамер медицинского назначения.</w:t>
      </w:r>
    </w:p>
    <w:p w:rsidR="00112130" w:rsidRDefault="00112130" w:rsidP="00112130">
      <w:r>
        <w:t xml:space="preserve">В 2014 году объем рынка видеокамер медицинского назначения составил в натуральном выражении 3,5 тыс. шт. В I пол. 2015 года объем рынка достиг показателя 0,5 тыс. шт. </w:t>
      </w:r>
    </w:p>
    <w:p w:rsidR="00112130" w:rsidRDefault="00112130" w:rsidP="00112130">
      <w:r>
        <w:t>Импорт видеокамер медицинского назначения в I пол. 2015 года составил 1 289 шт. или 1 017,7 тыс. долл. Наибольший объем импорта составили эндоскопы и камеры для микроскопа.</w:t>
      </w:r>
    </w:p>
    <w:p w:rsidR="00C35D01" w:rsidRDefault="00C35D01" w:rsidP="00112130">
      <w:r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333682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333683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7379BB">
        <w:rPr>
          <w:bCs/>
          <w:color w:val="000000"/>
        </w:rPr>
        <w:t>видеокамер медицинского назначения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46333684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7379BB">
        <w:t>видеокамер медицинского назначения</w:t>
      </w:r>
      <w:r w:rsidRPr="00DC3462">
        <w:t xml:space="preserve"> 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7379BB">
        <w:t>видеокамер медицинского назначения</w:t>
      </w:r>
      <w:r w:rsidR="002843CF">
        <w:t xml:space="preserve">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7379BB">
        <w:t>видеокамер медицинского назначения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r w:rsidR="007379BB">
        <w:t>видеокамер медицинского назначения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7379BB">
        <w:t>видеокамер медицинского назначения</w:t>
      </w:r>
      <w:r w:rsidRPr="00DC3462">
        <w:t xml:space="preserve"> в России.</w:t>
      </w:r>
    </w:p>
    <w:p w:rsidR="00DC3462" w:rsidRDefault="00DC3462" w:rsidP="002843CF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7379BB">
        <w:t>видеокамер медицинского назначения</w:t>
      </w:r>
      <w:r w:rsidR="002843CF">
        <w:t>.</w:t>
      </w:r>
    </w:p>
    <w:p w:rsidR="00DC3462" w:rsidRPr="003F5204" w:rsidRDefault="00DC3462" w:rsidP="002843CF">
      <w:pPr>
        <w:pStyle w:val="default"/>
        <w:numPr>
          <w:ilvl w:val="0"/>
          <w:numId w:val="0"/>
        </w:numPr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333685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7379BB">
        <w:t>видеокамер медицинского назначения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333686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r w:rsidR="007379BB">
        <w:rPr>
          <w:bCs/>
          <w:color w:val="000000" w:themeColor="text1"/>
        </w:rPr>
        <w:t>видеокамер медицинского назначения</w:t>
      </w:r>
      <w:r w:rsidRPr="002843CF">
        <w:rPr>
          <w:bCs/>
          <w:color w:val="000000" w:themeColor="text1"/>
        </w:rPr>
        <w:t xml:space="preserve"> 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333687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DataMonitor, EuroMonitor, Eurostat.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др</w:t>
      </w:r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(International Monetary Fund).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(World Bank).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(Organization for Economic Cooperation and Development).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International Trade Centre.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Index Mundi.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333688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333690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r w:rsidR="007379BB">
        <w:t>видеокамер медицинского назначения</w:t>
      </w:r>
      <w:r>
        <w:t xml:space="preserve"> в России</w:t>
      </w:r>
      <w:bookmarkEnd w:id="31"/>
    </w:p>
    <w:p w:rsidR="009B2E62" w:rsidRDefault="009B2E62" w:rsidP="009B2E62">
      <w:r>
        <w:t xml:space="preserve">Объем рынка </w:t>
      </w:r>
      <w:r w:rsidR="007379BB">
        <w:t>видеокамер медицинского назначения</w:t>
      </w:r>
      <w:r>
        <w:t xml:space="preserve">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</w:t>
      </w:r>
    </w:p>
    <w:p w:rsidR="00113EE6" w:rsidRDefault="004826F6" w:rsidP="009B2E62">
      <w:r>
        <w:t>Данные об о</w:t>
      </w:r>
      <w:r w:rsidR="009B2E62">
        <w:t>бъем</w:t>
      </w:r>
      <w:r>
        <w:t>ах</w:t>
      </w:r>
      <w:r w:rsidR="009B2E62">
        <w:t xml:space="preserve"> </w:t>
      </w:r>
      <w:r>
        <w:t xml:space="preserve">отечественного </w:t>
      </w:r>
      <w:r w:rsidR="009B2E62">
        <w:t xml:space="preserve">производства </w:t>
      </w:r>
      <w:r w:rsidR="007379BB">
        <w:t>видеокамер медицинского назначения</w:t>
      </w:r>
      <w:r>
        <w:t xml:space="preserve"> </w:t>
      </w:r>
      <w:r w:rsidR="009B2E62">
        <w:t xml:space="preserve">в официальных источниках отсутствуют, поэтому расчет объема рынка производился без учета производства </w:t>
      </w:r>
      <w:r w:rsidR="007379BB">
        <w:t>видеокамер медицинского назначения</w:t>
      </w:r>
      <w:r w:rsidR="009B2E62">
        <w:t>.</w:t>
      </w:r>
    </w:p>
    <w:p w:rsidR="00ED4DD8" w:rsidRDefault="00ED4DD8" w:rsidP="009B2E62">
      <w:r w:rsidRPr="00C47DF3">
        <w:t>В 2014 году объем рынка</w:t>
      </w:r>
      <w:r>
        <w:t xml:space="preserve"> </w:t>
      </w:r>
      <w:r w:rsidR="007379BB">
        <w:t>видеокамер медицинского назначения</w:t>
      </w:r>
      <w:r>
        <w:t xml:space="preserve"> составил в натуральном выражени</w:t>
      </w:r>
      <w:r w:rsidRPr="0016122E">
        <w:t xml:space="preserve">и </w:t>
      </w:r>
      <w:r w:rsidR="00FA01AE">
        <w:t>…</w:t>
      </w:r>
      <w:r w:rsidR="0016122E" w:rsidRPr="0016122E">
        <w:t xml:space="preserve"> </w:t>
      </w:r>
      <w:r w:rsidRPr="0016122E">
        <w:t>т</w:t>
      </w:r>
      <w:r w:rsidR="0016122E" w:rsidRPr="0016122E">
        <w:t>ыс. шт.</w:t>
      </w:r>
      <w:r w:rsidRPr="0016122E">
        <w:t xml:space="preserve"> В </w:t>
      </w:r>
      <w:r w:rsidRPr="0016122E">
        <w:rPr>
          <w:lang w:val="en-US"/>
        </w:rPr>
        <w:t>I</w:t>
      </w:r>
      <w:r w:rsidRPr="0016122E">
        <w:t xml:space="preserve"> пол. 2015 года объем рынка достиг показателя </w:t>
      </w:r>
      <w:r w:rsidR="00FA01AE">
        <w:t>…</w:t>
      </w:r>
      <w:r w:rsidRPr="0016122E">
        <w:t xml:space="preserve"> тыс. шт. </w:t>
      </w:r>
    </w:p>
    <w:p w:rsidR="00C47DF3" w:rsidRDefault="00113EE6" w:rsidP="00113EE6">
      <w:pPr>
        <w:pStyle w:val="afd"/>
      </w:pPr>
      <w:bookmarkStart w:id="32" w:name="_Toc446333501"/>
      <w:r w:rsidRPr="00392CC8">
        <w:t xml:space="preserve">Таблица </w:t>
      </w:r>
      <w:r w:rsidR="00D065A0">
        <w:fldChar w:fldCharType="begin"/>
      </w:r>
      <w:r w:rsidR="00D065A0">
        <w:instrText xml:space="preserve"> SEQ Таблица \* ARABIC </w:instrText>
      </w:r>
      <w:r w:rsidR="00D065A0">
        <w:fldChar w:fldCharType="separate"/>
      </w:r>
      <w:r w:rsidR="005143C6">
        <w:rPr>
          <w:noProof/>
        </w:rPr>
        <w:t>1</w:t>
      </w:r>
      <w:r w:rsidR="00D065A0">
        <w:rPr>
          <w:noProof/>
        </w:rPr>
        <w:fldChar w:fldCharType="end"/>
      </w:r>
      <w:r w:rsidRPr="00392CC8">
        <w:t xml:space="preserve">. </w:t>
      </w:r>
      <w:r>
        <w:t>Объем рынка</w:t>
      </w:r>
      <w:r w:rsidR="00440167">
        <w:t xml:space="preserve"> </w:t>
      </w:r>
      <w:r w:rsidR="007379BB">
        <w:t>видеокамер медицинского назначения</w:t>
      </w:r>
      <w:r w:rsidR="00440167">
        <w:t xml:space="preserve"> в России в 2012 – </w:t>
      </w:r>
      <w:r w:rsidR="00440167">
        <w:rPr>
          <w:lang w:val="en-US"/>
        </w:rPr>
        <w:t>I</w:t>
      </w:r>
      <w:r w:rsidR="00440167">
        <w:t xml:space="preserve"> пол. 2015 гг., шт.</w:t>
      </w:r>
      <w:bookmarkEnd w:id="32"/>
      <w:r w:rsidR="00440167">
        <w:t xml:space="preserve"> </w:t>
      </w:r>
    </w:p>
    <w:tbl>
      <w:tblPr>
        <w:tblW w:w="143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  <w:gridCol w:w="1560"/>
        <w:gridCol w:w="1559"/>
        <w:gridCol w:w="1559"/>
      </w:tblGrid>
      <w:tr w:rsidR="00C47DF3" w:rsidRPr="00C47DF3" w:rsidTr="00393703">
        <w:trPr>
          <w:trHeight w:val="315"/>
        </w:trPr>
        <w:tc>
          <w:tcPr>
            <w:tcW w:w="7938" w:type="dxa"/>
            <w:shd w:val="clear" w:color="000000" w:fill="0F81BF"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000000" w:fill="0F81BF"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0" w:type="dxa"/>
            <w:shd w:val="clear" w:color="000000" w:fill="0F81BF"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shd w:val="clear" w:color="000000" w:fill="0F81BF"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shd w:val="clear" w:color="000000" w:fill="0F81BF"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C47DF3" w:rsidRPr="00C47DF3" w:rsidTr="00393703">
        <w:trPr>
          <w:trHeight w:val="315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1 289</w:t>
            </w:r>
          </w:p>
        </w:tc>
      </w:tr>
      <w:tr w:rsidR="00C47DF3" w:rsidRPr="00C47DF3" w:rsidTr="00393703">
        <w:trPr>
          <w:trHeight w:val="315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</w:tr>
      <w:tr w:rsidR="00C47DF3" w:rsidRPr="00C47DF3" w:rsidTr="00393703">
        <w:trPr>
          <w:trHeight w:val="315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7DF3" w:rsidRPr="00C47DF3" w:rsidRDefault="00C47DF3" w:rsidP="00C47D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D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</w:tbl>
    <w:p w:rsidR="00671C48" w:rsidRDefault="00113EE6" w:rsidP="00F647FC">
      <w:pPr>
        <w:pStyle w:val="DRG1"/>
        <w:rPr>
          <w:lang w:val="en-US"/>
        </w:rPr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333517"/>
      <w:r w:rsidRPr="00C47DF3">
        <w:lastRenderedPageBreak/>
        <w:t>Диаграмма</w:t>
      </w:r>
      <w:r w:rsidRPr="005C68B0">
        <w:t xml:space="preserve"> </w:t>
      </w:r>
      <w:r w:rsidR="00D065A0">
        <w:fldChar w:fldCharType="begin"/>
      </w:r>
      <w:r w:rsidR="00D065A0">
        <w:instrText xml:space="preserve"> SEQ Диаграмма \* ARABIC </w:instrText>
      </w:r>
      <w:r w:rsidR="00D065A0">
        <w:fldChar w:fldCharType="separate"/>
      </w:r>
      <w:r w:rsidR="005143C6">
        <w:rPr>
          <w:noProof/>
        </w:rPr>
        <w:t>1</w:t>
      </w:r>
      <w:r w:rsidR="00D065A0">
        <w:rPr>
          <w:noProof/>
        </w:rPr>
        <w:fldChar w:fldCharType="end"/>
      </w:r>
      <w:r w:rsidRPr="005C68B0">
        <w:t xml:space="preserve">. </w:t>
      </w:r>
      <w:r>
        <w:t xml:space="preserve">Объем рынка </w:t>
      </w:r>
      <w:r w:rsidR="007379BB">
        <w:t>видеокамер медицинского назначения</w:t>
      </w:r>
      <w:r>
        <w:t xml:space="preserve"> в России в 2012 – </w:t>
      </w:r>
      <w:r>
        <w:rPr>
          <w:lang w:val="en-US"/>
        </w:rPr>
        <w:t>I</w:t>
      </w:r>
      <w:r>
        <w:t xml:space="preserve"> пол. 2015 гг., шт.</w:t>
      </w:r>
      <w:bookmarkEnd w:id="33"/>
      <w:r>
        <w:t xml:space="preserve"> </w:t>
      </w:r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36CA6513" wp14:editId="0D944BB1">
            <wp:extent cx="89916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1D1BDF" w:rsidRDefault="00BF5517" w:rsidP="00F647FC">
      <w:pPr>
        <w:pStyle w:val="DRG1"/>
        <w:rPr>
          <w:lang w:val="en-US"/>
        </w:rPr>
      </w:pPr>
      <w:r>
        <w:t>Источник</w:t>
      </w:r>
      <w:r w:rsidRPr="001D1BDF">
        <w:rPr>
          <w:lang w:val="en-US"/>
        </w:rPr>
        <w:t xml:space="preserve">: </w:t>
      </w:r>
      <w:r>
        <w:t>расчеты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ED4DD8" w:rsidRPr="001D1BDF" w:rsidRDefault="00ED4DD8">
      <w:pPr>
        <w:spacing w:after="160" w:line="259" w:lineRule="auto"/>
        <w:ind w:firstLine="0"/>
        <w:jc w:val="left"/>
        <w:rPr>
          <w:lang w:val="en-US"/>
        </w:rPr>
      </w:pPr>
      <w:r w:rsidRPr="001D1BDF">
        <w:rPr>
          <w:lang w:val="en-US"/>
        </w:rPr>
        <w:br w:type="page"/>
      </w:r>
    </w:p>
    <w:p w:rsidR="00AF1098" w:rsidRDefault="006009E8" w:rsidP="00C86007">
      <w:pPr>
        <w:pStyle w:val="I"/>
        <w:outlineLvl w:val="0"/>
      </w:pPr>
      <w:bookmarkStart w:id="34" w:name="_Toc446333691"/>
      <w:r>
        <w:lastRenderedPageBreak/>
        <w:t>Глава</w:t>
      </w:r>
      <w:r w:rsidRPr="00685D96">
        <w:rPr>
          <w:lang w:val="en-US"/>
        </w:rPr>
        <w:t xml:space="preserve"> </w:t>
      </w:r>
      <w:r w:rsidR="009B2E62" w:rsidRPr="00891BC2">
        <w:rPr>
          <w:lang w:val="en-US"/>
        </w:rPr>
        <w:t>4</w:t>
      </w:r>
      <w:r w:rsidRPr="00685D96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r w:rsidR="007379BB">
        <w:t>видеокамер медицинского назначения</w:t>
      </w:r>
      <w:r w:rsidR="00440167">
        <w:t xml:space="preserve"> </w:t>
      </w:r>
      <w:r w:rsidR="0086671A">
        <w:t xml:space="preserve">в </w:t>
      </w:r>
      <w:r w:rsidR="00450055">
        <w:t xml:space="preserve">Россию и экспорт </w:t>
      </w:r>
      <w:r w:rsidR="007379BB">
        <w:t>видеокамер медицинского назначения</w:t>
      </w:r>
      <w:r w:rsidR="00450055">
        <w:t xml:space="preserve"> и</w:t>
      </w:r>
      <w:r w:rsidR="0086671A">
        <w:t>з России</w:t>
      </w:r>
      <w:bookmarkEnd w:id="34"/>
    </w:p>
    <w:p w:rsidR="00C47DF3" w:rsidRDefault="00C47DF3" w:rsidP="00C47DF3">
      <w:pPr>
        <w:pStyle w:val="II"/>
        <w:outlineLvl w:val="1"/>
      </w:pPr>
      <w:bookmarkStart w:id="35" w:name="_Toc446333692"/>
      <w:bookmarkStart w:id="36" w:name="_Toc319340399"/>
      <w:bookmarkStart w:id="37" w:name="_Toc370995135"/>
      <w:r>
        <w:t xml:space="preserve">Импорт </w:t>
      </w:r>
      <w:r w:rsidR="00B063D9">
        <w:t xml:space="preserve">и экспорт </w:t>
      </w:r>
      <w:r>
        <w:t>п</w:t>
      </w:r>
      <w:r w:rsidRPr="00E33DBB">
        <w:t xml:space="preserve">о </w:t>
      </w:r>
      <w:r>
        <w:t>группам</w:t>
      </w:r>
      <w:bookmarkEnd w:id="35"/>
    </w:p>
    <w:p w:rsidR="00B063D9" w:rsidRDefault="00BB2DDB" w:rsidP="00B063D9">
      <w:r>
        <w:t xml:space="preserve">Импорт видеокамер медицинского назначения в </w:t>
      </w:r>
      <w:r>
        <w:rPr>
          <w:lang w:val="en-US"/>
        </w:rPr>
        <w:t>I</w:t>
      </w:r>
      <w:r>
        <w:t xml:space="preserve"> пол. 2015 года составил </w:t>
      </w:r>
      <w:r w:rsidR="00FA01AE">
        <w:t>…</w:t>
      </w:r>
      <w:r>
        <w:t xml:space="preserve"> шт. или </w:t>
      </w:r>
      <w:r w:rsidR="00FA01AE">
        <w:t>…</w:t>
      </w:r>
      <w:r>
        <w:t xml:space="preserve"> тыс. долл. </w:t>
      </w:r>
      <w:r w:rsidR="00FA01AE">
        <w:t>…</w:t>
      </w:r>
    </w:p>
    <w:p w:rsidR="00FA01AE" w:rsidRPr="00BB2DDB" w:rsidRDefault="00FA01AE" w:rsidP="00B063D9">
      <w:r>
        <w:t>…</w:t>
      </w:r>
    </w:p>
    <w:p w:rsidR="00F7363C" w:rsidRDefault="00B063D9" w:rsidP="00F647FC">
      <w:pPr>
        <w:pStyle w:val="afd"/>
      </w:pPr>
      <w:bookmarkStart w:id="38" w:name="_Toc446333502"/>
      <w:r w:rsidRPr="00392CC8">
        <w:t xml:space="preserve">Таблица </w:t>
      </w:r>
      <w:r w:rsidR="00D065A0">
        <w:fldChar w:fldCharType="begin"/>
      </w:r>
      <w:r w:rsidR="00D065A0">
        <w:instrText xml:space="preserve"> SEQ Таблица \* ARABIC </w:instrText>
      </w:r>
      <w:r w:rsidR="00D065A0">
        <w:fldChar w:fldCharType="separate"/>
      </w:r>
      <w:r w:rsidR="005143C6">
        <w:rPr>
          <w:noProof/>
        </w:rPr>
        <w:t>2</w:t>
      </w:r>
      <w:r w:rsidR="00D065A0">
        <w:rPr>
          <w:noProof/>
        </w:rPr>
        <w:fldChar w:fldCharType="end"/>
      </w:r>
      <w:r w:rsidRPr="00392CC8">
        <w:t xml:space="preserve">. </w:t>
      </w:r>
      <w:r>
        <w:t xml:space="preserve">Импорт </w:t>
      </w:r>
      <w:r w:rsidR="00EB233D">
        <w:t xml:space="preserve">и экспорт </w:t>
      </w:r>
      <w:r>
        <w:t xml:space="preserve">видеокамер медицинского назначения в Россию по группам в 2012 – </w:t>
      </w:r>
      <w:r>
        <w:rPr>
          <w:lang w:val="en-US"/>
        </w:rPr>
        <w:t>I</w:t>
      </w:r>
      <w:r>
        <w:t xml:space="preserve"> </w:t>
      </w:r>
      <w:r w:rsidR="00F647FC">
        <w:t>пол. 2015 гг., шт. и тыс. долл.</w:t>
      </w:r>
      <w:bookmarkEnd w:id="38"/>
    </w:p>
    <w:tbl>
      <w:tblPr>
        <w:tblW w:w="14232" w:type="dxa"/>
        <w:tblInd w:w="-10" w:type="dxa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191"/>
      </w:tblGrid>
      <w:tr w:rsidR="00E941AC" w:rsidRPr="00E941AC" w:rsidTr="00E941AC">
        <w:trPr>
          <w:trHeight w:val="31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E941AC" w:rsidRPr="00E941AC" w:rsidTr="00E941AC">
        <w:trPr>
          <w:trHeight w:val="52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E941AC" w:rsidRPr="00E941AC" w:rsidTr="00E941AC">
        <w:trPr>
          <w:trHeight w:val="315"/>
        </w:trPr>
        <w:tc>
          <w:tcPr>
            <w:tcW w:w="14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81BF"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ИМПОРТ</w:t>
            </w:r>
          </w:p>
        </w:tc>
      </w:tr>
      <w:tr w:rsidR="00E941AC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1AC" w:rsidRPr="00E941AC" w:rsidRDefault="00E941AC" w:rsidP="00E941A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AC" w:rsidRPr="00E941AC" w:rsidRDefault="00FA01AE" w:rsidP="00E941A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КАМЕРА ДЛЯ МИКРОСКОПА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ВИДЕООКУЛЯР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ХИРУРГИИ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ТОМОГРАФ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E941AC">
        <w:trPr>
          <w:trHeight w:val="315"/>
        </w:trPr>
        <w:tc>
          <w:tcPr>
            <w:tcW w:w="14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81BF"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ЭКСПОРТ</w:t>
            </w: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КАМЕРА ДЛЯ МИКРОСКОПА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ТОМОГРАФ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1AE" w:rsidRPr="00E941AC" w:rsidTr="00FA01AE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1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FA01AE" w:rsidRPr="00E941AC" w:rsidRDefault="00FA01AE" w:rsidP="00FA01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63D9" w:rsidRPr="00AF1098" w:rsidRDefault="00B063D9" w:rsidP="00E941AC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FD050B">
        <w:t xml:space="preserve"> </w:t>
      </w:r>
      <w:r>
        <w:rPr>
          <w:lang w:val="en-US"/>
        </w:rPr>
        <w:t>Research</w:t>
      </w:r>
      <w:r w:rsidRPr="00FD050B">
        <w:t xml:space="preserve"> </w:t>
      </w:r>
      <w:r>
        <w:rPr>
          <w:lang w:val="en-US"/>
        </w:rPr>
        <w:t>Group</w:t>
      </w:r>
    </w:p>
    <w:p w:rsidR="00C47DF3" w:rsidRDefault="00C47DF3" w:rsidP="00C47DF3"/>
    <w:p w:rsidR="00EB233D" w:rsidRDefault="00EB233D" w:rsidP="00C47DF3"/>
    <w:p w:rsidR="00EB233D" w:rsidRDefault="00EB233D" w:rsidP="00C47DF3"/>
    <w:p w:rsidR="00393703" w:rsidRDefault="0039370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840692" w:rsidRDefault="00BA758D" w:rsidP="00BA758D">
      <w:pPr>
        <w:pStyle w:val="II"/>
        <w:outlineLvl w:val="1"/>
      </w:pPr>
      <w:bookmarkStart w:id="39" w:name="_Toc446333693"/>
      <w:r>
        <w:lastRenderedPageBreak/>
        <w:t>Импорт</w:t>
      </w:r>
      <w:r w:rsidR="00B063D9">
        <w:t xml:space="preserve"> и экспорт</w:t>
      </w:r>
      <w:r>
        <w:t xml:space="preserve"> п</w:t>
      </w:r>
      <w:r w:rsidRPr="00E33DBB">
        <w:t xml:space="preserve">о </w:t>
      </w:r>
      <w:r>
        <w:t xml:space="preserve">торговым </w:t>
      </w:r>
      <w:r w:rsidRPr="00E33DBB">
        <w:t>марк</w:t>
      </w:r>
      <w:bookmarkEnd w:id="36"/>
      <w:r>
        <w:t>ам</w:t>
      </w:r>
      <w:bookmarkEnd w:id="37"/>
      <w:bookmarkEnd w:id="39"/>
    </w:p>
    <w:p w:rsidR="00B063D9" w:rsidRDefault="00B063D9" w:rsidP="00B063D9">
      <w:r w:rsidRPr="00FC0FA7">
        <w:t xml:space="preserve">Наибольший объем импорта медицинских камер в I пол. 2015 года в натуральном выражении приходится на торговую марку </w:t>
      </w:r>
      <w:r w:rsidR="00617706">
        <w:t>…</w:t>
      </w:r>
      <w:r w:rsidRPr="00FC0FA7">
        <w:t xml:space="preserve"> - </w:t>
      </w:r>
      <w:r w:rsidR="00617706">
        <w:t>…</w:t>
      </w:r>
      <w:r w:rsidRPr="00FC0FA7">
        <w:t xml:space="preserve"> шт. или </w:t>
      </w:r>
      <w:r w:rsidR="00617706">
        <w:t>…</w:t>
      </w:r>
      <w:r w:rsidRPr="00FC0FA7">
        <w:t xml:space="preserve">%. Далее следует </w:t>
      </w:r>
      <w:r w:rsidR="00617706">
        <w:t>…</w:t>
      </w:r>
      <w:r w:rsidRPr="00FC0FA7">
        <w:t xml:space="preserve"> - </w:t>
      </w:r>
      <w:r w:rsidR="00617706">
        <w:t>…</w:t>
      </w:r>
      <w:r w:rsidRPr="00FC0FA7">
        <w:t xml:space="preserve"> шт. или </w:t>
      </w:r>
      <w:r w:rsidR="00617706">
        <w:t>…</w:t>
      </w:r>
      <w:r w:rsidRPr="00FC0FA7">
        <w:t>%.</w:t>
      </w:r>
    </w:p>
    <w:p w:rsidR="00B063D9" w:rsidRPr="00E12B80" w:rsidRDefault="00B063D9" w:rsidP="00B063D9">
      <w:pPr>
        <w:pStyle w:val="afd"/>
      </w:pPr>
      <w:bookmarkStart w:id="40" w:name="_Toc444765509"/>
      <w:bookmarkStart w:id="41" w:name="_Toc446333503"/>
      <w:r w:rsidRPr="00E12B80">
        <w:t xml:space="preserve">Таблица </w:t>
      </w:r>
      <w:r w:rsidR="00D065A0">
        <w:fldChar w:fldCharType="begin"/>
      </w:r>
      <w:r w:rsidR="00D065A0">
        <w:instrText xml:space="preserve"> SEQ Таблица \* ARABIC </w:instrText>
      </w:r>
      <w:r w:rsidR="00D065A0">
        <w:fldChar w:fldCharType="separate"/>
      </w:r>
      <w:r w:rsidR="005143C6">
        <w:rPr>
          <w:noProof/>
        </w:rPr>
        <w:t>3</w:t>
      </w:r>
      <w:r w:rsidR="00D065A0">
        <w:rPr>
          <w:noProof/>
        </w:rPr>
        <w:fldChar w:fldCharType="end"/>
      </w:r>
      <w:r w:rsidRPr="00E12B80">
        <w:t xml:space="preserve">. Импорт и экспорт </w:t>
      </w:r>
      <w:r>
        <w:t>камер медицинского назначения</w:t>
      </w:r>
      <w:r w:rsidRPr="00E12B80">
        <w:t xml:space="preserve"> по </w:t>
      </w:r>
      <w:r>
        <w:t>торговым маркам</w:t>
      </w:r>
      <w:r w:rsidRPr="00E12B80">
        <w:t xml:space="preserve"> в 2011 – </w:t>
      </w:r>
      <w:r w:rsidRPr="00E12B80">
        <w:rPr>
          <w:lang w:val="en-US"/>
        </w:rPr>
        <w:t>I</w:t>
      </w:r>
      <w:r w:rsidRPr="00E12B80">
        <w:t xml:space="preserve"> пол. 2015 гг., шт.</w:t>
      </w:r>
      <w:bookmarkEnd w:id="40"/>
      <w:bookmarkEnd w:id="41"/>
      <w:r w:rsidRPr="00E12B80"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3029"/>
        <w:gridCol w:w="1077"/>
        <w:gridCol w:w="1134"/>
        <w:gridCol w:w="1185"/>
        <w:gridCol w:w="1134"/>
        <w:gridCol w:w="1134"/>
        <w:gridCol w:w="1100"/>
        <w:gridCol w:w="1117"/>
        <w:gridCol w:w="1134"/>
        <w:gridCol w:w="1134"/>
        <w:gridCol w:w="1134"/>
      </w:tblGrid>
      <w:tr w:rsidR="00B063D9" w:rsidRPr="009F6945" w:rsidTr="00F7363C">
        <w:trPr>
          <w:trHeight w:val="255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B063D9" w:rsidRPr="009F6945" w:rsidTr="00F7363C">
        <w:trPr>
          <w:trHeight w:val="255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B063D9" w:rsidRPr="009F6945" w:rsidRDefault="00B063D9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B063D9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3D9" w:rsidRPr="009F6945" w:rsidRDefault="00617706" w:rsidP="00F7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706" w:rsidRPr="009F6945" w:rsidTr="00617706">
        <w:trPr>
          <w:trHeight w:val="25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17706" w:rsidRPr="009F6945" w:rsidRDefault="00617706" w:rsidP="0061770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63D9" w:rsidRPr="00E12B80" w:rsidRDefault="00B063D9" w:rsidP="00F647FC">
      <w:pPr>
        <w:pStyle w:val="DRG1"/>
      </w:pPr>
      <w:r w:rsidRPr="00E12B80">
        <w:t xml:space="preserve">Источник: по данным </w:t>
      </w:r>
      <w:r w:rsidRPr="00E12B80">
        <w:rPr>
          <w:lang w:val="en-US"/>
        </w:rPr>
        <w:t>DISCOVERY</w:t>
      </w:r>
      <w:r w:rsidRPr="00E12B80">
        <w:t xml:space="preserve"> </w:t>
      </w:r>
      <w:r w:rsidRPr="00E12B80">
        <w:rPr>
          <w:lang w:val="en-US"/>
        </w:rPr>
        <w:t>Research</w:t>
      </w:r>
      <w:r w:rsidRPr="00E12B80">
        <w:t xml:space="preserve"> </w:t>
      </w:r>
      <w:r w:rsidRPr="00E12B80">
        <w:rPr>
          <w:lang w:val="en-US"/>
        </w:rPr>
        <w:t>Group</w:t>
      </w:r>
    </w:p>
    <w:p w:rsidR="00B063D9" w:rsidRDefault="00B063D9" w:rsidP="00B063D9"/>
    <w:p w:rsidR="00B063D9" w:rsidRPr="00557ED0" w:rsidRDefault="00B063D9" w:rsidP="00B063D9">
      <w:pPr>
        <w:pStyle w:val="af4"/>
      </w:pPr>
      <w:bookmarkStart w:id="42" w:name="_Toc444765538"/>
      <w:bookmarkStart w:id="43" w:name="_Toc446333518"/>
      <w:r w:rsidRPr="00E36242">
        <w:lastRenderedPageBreak/>
        <w:t xml:space="preserve">Диаграмма </w:t>
      </w:r>
      <w:r w:rsidR="00D065A0">
        <w:fldChar w:fldCharType="begin"/>
      </w:r>
      <w:r w:rsidR="00D065A0">
        <w:instrText xml:space="preserve"> SEQ Диаграмма \* ARABIC </w:instrText>
      </w:r>
      <w:r w:rsidR="00D065A0">
        <w:fldChar w:fldCharType="separate"/>
      </w:r>
      <w:r w:rsidR="005143C6">
        <w:rPr>
          <w:noProof/>
        </w:rPr>
        <w:t>2</w:t>
      </w:r>
      <w:r w:rsidR="00D065A0">
        <w:rPr>
          <w:noProof/>
        </w:rPr>
        <w:fldChar w:fldCharType="end"/>
      </w:r>
      <w:r w:rsidRPr="00E36242">
        <w:t xml:space="preserve">. </w:t>
      </w:r>
      <w:r>
        <w:t xml:space="preserve">Импорт в Россию камер медицинского назначения в натуральном выражении в </w:t>
      </w:r>
      <w:r>
        <w:rPr>
          <w:lang w:val="en-US"/>
        </w:rPr>
        <w:t>I</w:t>
      </w:r>
      <w:r w:rsidRPr="00557ED0">
        <w:t xml:space="preserve"> </w:t>
      </w:r>
      <w:r>
        <w:t>пол</w:t>
      </w:r>
      <w:r w:rsidRPr="00557ED0">
        <w:t xml:space="preserve">. 2015 </w:t>
      </w:r>
      <w:r>
        <w:t>г</w:t>
      </w:r>
      <w:r w:rsidRPr="00557ED0">
        <w:t xml:space="preserve">., </w:t>
      </w:r>
      <w:r>
        <w:t>шт. и %</w:t>
      </w:r>
      <w:bookmarkEnd w:id="42"/>
      <w:bookmarkEnd w:id="43"/>
    </w:p>
    <w:p w:rsidR="00B063D9" w:rsidRDefault="00B063D9" w:rsidP="00B063D9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1B09880B" wp14:editId="57B4C897">
            <wp:extent cx="9004935" cy="4306186"/>
            <wp:effectExtent l="0" t="0" r="5715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63D9" w:rsidRPr="00FB3EDA" w:rsidRDefault="00B063D9" w:rsidP="00F647FC">
      <w:pPr>
        <w:pStyle w:val="DRG1"/>
      </w:pPr>
      <w:r>
        <w:t>Источник</w:t>
      </w:r>
      <w:r w:rsidRPr="00FB3EDA">
        <w:t xml:space="preserve">: </w:t>
      </w:r>
      <w:r>
        <w:t>расчеты</w:t>
      </w:r>
      <w:r w:rsidRPr="00FB3EDA">
        <w:t xml:space="preserve"> </w:t>
      </w:r>
      <w:r w:rsidRPr="00785571">
        <w:rPr>
          <w:lang w:val="en-US"/>
        </w:rPr>
        <w:t>DISCOVERY</w:t>
      </w:r>
      <w:r w:rsidRPr="00FB3EDA">
        <w:t xml:space="preserve"> </w:t>
      </w:r>
      <w:r w:rsidRPr="00785571">
        <w:rPr>
          <w:lang w:val="en-US"/>
        </w:rPr>
        <w:t>Research</w:t>
      </w:r>
      <w:r w:rsidRPr="00FB3EDA">
        <w:t xml:space="preserve"> </w:t>
      </w:r>
      <w:r w:rsidRPr="00785571">
        <w:rPr>
          <w:lang w:val="en-US"/>
        </w:rPr>
        <w:t>Group</w:t>
      </w:r>
    </w:p>
    <w:p w:rsidR="00B063D9" w:rsidRPr="00FB3EDA" w:rsidRDefault="00B063D9" w:rsidP="00B063D9"/>
    <w:p w:rsidR="00B063D9" w:rsidRPr="00FB3EDA" w:rsidRDefault="00B063D9" w:rsidP="00B063D9"/>
    <w:p w:rsidR="00EC4728" w:rsidRPr="00DB5730" w:rsidRDefault="00EC4728" w:rsidP="008A5D7A">
      <w:pPr>
        <w:pStyle w:val="I"/>
        <w:sectPr w:rsidR="00EC4728" w:rsidRPr="00DB5730" w:rsidSect="008A5D7A">
          <w:headerReference w:type="first" r:id="rId19"/>
          <w:footerReference w:type="first" r:id="rId20"/>
          <w:pgSz w:w="16838" w:h="11906" w:orient="landscape"/>
          <w:pgMar w:top="1701" w:right="1418" w:bottom="850" w:left="1134" w:header="709" w:footer="312" w:gutter="0"/>
          <w:cols w:space="708"/>
          <w:docGrid w:linePitch="360"/>
        </w:sectPr>
      </w:pPr>
    </w:p>
    <w:p w:rsidR="00617706" w:rsidRDefault="00617706" w:rsidP="00D03490">
      <w:pPr>
        <w:jc w:val="right"/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380F2" wp14:editId="3A869D87">
                <wp:simplePos x="0" y="0"/>
                <wp:positionH relativeFrom="column">
                  <wp:posOffset>6096635</wp:posOffset>
                </wp:positionH>
                <wp:positionV relativeFrom="paragraph">
                  <wp:posOffset>-539115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4D08" id="Прямоугольник 6" o:spid="_x0000_s1026" style="position:absolute;margin-left:480.05pt;margin-top:-42.45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6440C8" wp14:editId="7115F353">
                <wp:simplePos x="0" y="0"/>
                <wp:positionH relativeFrom="column">
                  <wp:posOffset>-1082993</wp:posOffset>
                </wp:positionH>
                <wp:positionV relativeFrom="paragraph">
                  <wp:posOffset>-534351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D50D" id="Прямоугольник 30" o:spid="_x0000_s1026" style="position:absolute;margin-left:-85.3pt;margin-top:-42.0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4999B" wp14:editId="0125C33A">
                <wp:simplePos x="0" y="0"/>
                <wp:positionH relativeFrom="column">
                  <wp:posOffset>3955732</wp:posOffset>
                </wp:positionH>
                <wp:positionV relativeFrom="paragraph">
                  <wp:posOffset>-5972810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9B08" id="Прямоугольник 29" o:spid="_x0000_s1026" style="position:absolute;margin-left:311.45pt;margin-top:-470.3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" fillcolor="#0f81bf" stroked="f" strokeweight="1pt"/>
            </w:pict>
          </mc:Fallback>
        </mc:AlternateContent>
      </w:r>
    </w:p>
    <w:p w:rsidR="00617706" w:rsidRDefault="00617706" w:rsidP="00D03490">
      <w:pPr>
        <w:jc w:val="right"/>
      </w:pPr>
    </w:p>
    <w:p w:rsidR="00617706" w:rsidRDefault="00617706" w:rsidP="00D03490">
      <w:pPr>
        <w:jc w:val="right"/>
      </w:pPr>
    </w:p>
    <w:p w:rsidR="00617706" w:rsidRDefault="00617706" w:rsidP="00D03490">
      <w:pPr>
        <w:jc w:val="right"/>
      </w:pPr>
    </w:p>
    <w:p w:rsidR="00617706" w:rsidRDefault="00617706" w:rsidP="00D03490">
      <w:pPr>
        <w:jc w:val="right"/>
      </w:pPr>
    </w:p>
    <w:p w:rsidR="00617706" w:rsidRDefault="00617706" w:rsidP="00D03490">
      <w:pPr>
        <w:jc w:val="right"/>
      </w:pP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7E9AD9" wp14:editId="300748CE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0A48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B573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B5730">
        <w:rPr>
          <w:b/>
          <w:color w:val="0F81BF"/>
          <w:sz w:val="28"/>
          <w:lang w:val="en-US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r w:rsidRPr="00DB5730">
        <w:rPr>
          <w:b/>
          <w:color w:val="0F81BF"/>
          <w:sz w:val="28"/>
          <w:lang w:val="en-US"/>
        </w:rPr>
        <w:t>12543</w:t>
      </w:r>
      <w:r w:rsidR="00554709" w:rsidRPr="00DB5730">
        <w:rPr>
          <w:b/>
          <w:color w:val="0F81BF"/>
          <w:sz w:val="28"/>
          <w:lang w:val="en-US"/>
        </w:rPr>
        <w:t xml:space="preserve">8, </w:t>
      </w:r>
      <w:r w:rsidR="00554709" w:rsidRPr="00D03490">
        <w:rPr>
          <w:b/>
          <w:color w:val="0F81BF"/>
          <w:sz w:val="28"/>
        </w:rPr>
        <w:t>Москва</w:t>
      </w:r>
      <w:r w:rsidR="00554709" w:rsidRPr="00DB5730">
        <w:rPr>
          <w:b/>
          <w:color w:val="0F81BF"/>
          <w:sz w:val="28"/>
          <w:lang w:val="en-US"/>
        </w:rPr>
        <w:t xml:space="preserve">, </w:t>
      </w:r>
      <w:r w:rsidR="00554709" w:rsidRPr="00D03490">
        <w:rPr>
          <w:b/>
          <w:color w:val="0F81BF"/>
          <w:sz w:val="28"/>
        </w:rPr>
        <w:t>ул</w:t>
      </w:r>
      <w:r w:rsidR="00554709" w:rsidRPr="00DB5730">
        <w:rPr>
          <w:b/>
          <w:color w:val="0F81BF"/>
          <w:sz w:val="28"/>
          <w:lang w:val="en-US"/>
        </w:rPr>
        <w:t xml:space="preserve">. </w:t>
      </w:r>
      <w:r w:rsidR="00554709" w:rsidRPr="00D03490">
        <w:rPr>
          <w:b/>
          <w:color w:val="0F81BF"/>
          <w:sz w:val="28"/>
        </w:rPr>
        <w:t xml:space="preserve">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D03490" w:rsidRPr="0067185E" w:rsidRDefault="0067185E" w:rsidP="0067185E">
      <w:pPr>
        <w:jc w:val="right"/>
        <w:rPr>
          <w:b/>
          <w:color w:val="0F81BF"/>
          <w:sz w:val="28"/>
          <w:lang w:val="en-US"/>
        </w:rPr>
      </w:pPr>
      <w:r>
        <w:rPr>
          <w:b/>
          <w:color w:val="0F81BF"/>
          <w:sz w:val="28"/>
          <w:lang w:val="en-US"/>
        </w:rPr>
        <w:t>www.drgroup.ru</w:t>
      </w:r>
    </w:p>
    <w:p w:rsidR="00F90338" w:rsidRPr="00D03490" w:rsidRDefault="00617706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667F3DE8" wp14:editId="3A76CF37">
            <wp:simplePos x="0" y="0"/>
            <wp:positionH relativeFrom="column">
              <wp:posOffset>3577590</wp:posOffset>
            </wp:positionH>
            <wp:positionV relativeFrom="paragraph">
              <wp:posOffset>1550035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0915" cy="25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5FDF6D0F" wp14:editId="1967CDCA">
            <wp:simplePos x="0" y="0"/>
            <wp:positionH relativeFrom="column">
              <wp:posOffset>-712470</wp:posOffset>
            </wp:positionH>
            <wp:positionV relativeFrom="paragraph">
              <wp:posOffset>1542097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E8318" wp14:editId="6507F8D9">
                <wp:simplePos x="0" y="0"/>
                <wp:positionH relativeFrom="column">
                  <wp:posOffset>2943225</wp:posOffset>
                </wp:positionH>
                <wp:positionV relativeFrom="paragraph">
                  <wp:posOffset>215900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9880" id="Прямоугольник 31" o:spid="_x0000_s1026" style="position:absolute;margin-left:231.75pt;margin-top:17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CZaLK4wAAAA0BAAAPAAAAAAAAAAAAAAAAAPIEAABk&#10;cnMvZG93bnJldi54bWxQSwUGAAAAAAQABADzAAAAAgYAAAAA&#10;" fillcolor="#0f81bf" stroked="f" strokeweight="1pt"/>
            </w:pict>
          </mc:Fallback>
        </mc:AlternateContent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EC4728">
      <w:pgSz w:w="11906" w:h="16838"/>
      <w:pgMar w:top="1418" w:right="85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A0" w:rsidRDefault="00D065A0" w:rsidP="009C2C5D">
      <w:pPr>
        <w:spacing w:after="0" w:line="240" w:lineRule="auto"/>
      </w:pPr>
      <w:r>
        <w:separator/>
      </w:r>
    </w:p>
  </w:endnote>
  <w:endnote w:type="continuationSeparator" w:id="0">
    <w:p w:rsidR="00D065A0" w:rsidRDefault="00D065A0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FA01AE" w:rsidTr="006D257D">
      <w:trPr>
        <w:jc w:val="right"/>
      </w:trPr>
      <w:tc>
        <w:tcPr>
          <w:tcW w:w="8294" w:type="dxa"/>
          <w:vAlign w:val="center"/>
        </w:tcPr>
        <w:p w:rsidR="00FA01AE" w:rsidRDefault="00FA01AE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1AE" w:rsidRPr="00347C4C" w:rsidRDefault="00FA01AE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FA01AE" w:rsidRPr="00347C4C" w:rsidRDefault="00FA01AE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FA01AE" w:rsidRPr="00347C4C" w:rsidRDefault="00D065A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FA01AE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A01AE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FA01AE" w:rsidRPr="00650DD6" w:rsidRDefault="00FA01AE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FA01AE" w:rsidRPr="00347C4C" w:rsidRDefault="00FA01AE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FA01AE" w:rsidRPr="00347C4C" w:rsidRDefault="00FA01AE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FA01AE" w:rsidRPr="00347C4C" w:rsidRDefault="00D065A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FA01AE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FA01AE" w:rsidRPr="00650DD6" w:rsidRDefault="00FA01AE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FA01AE" w:rsidRDefault="00FA01AE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B5730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01AE" w:rsidRDefault="00FA01AE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FA01AE" w:rsidTr="00CB79D4">
      <w:tc>
        <w:tcPr>
          <w:tcW w:w="1184" w:type="dxa"/>
          <w:shd w:val="clear" w:color="auto" w:fill="0F81BF"/>
          <w:vAlign w:val="center"/>
        </w:tcPr>
        <w:p w:rsidR="00FA01AE" w:rsidRDefault="00FA01AE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FA01AE" w:rsidRDefault="00FA01AE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7A04FB5" wp14:editId="4C1E9AFC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D2C9348" wp14:editId="421B13E9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AE" w:rsidRPr="00347C4C" w:rsidRDefault="00FA01AE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FA01AE" w:rsidRPr="00347C4C" w:rsidRDefault="00FA01AE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FA01AE" w:rsidRPr="00347C4C" w:rsidRDefault="00D065A0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FA01AE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FA01AE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FA01AE" w:rsidRPr="00650DD6" w:rsidRDefault="00FA01AE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C934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C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Lcy&#10;y4v0Oi8n69liPinWxXRSztPFJM3K63KWFmVxu/4eAsyKqhWMcXUnFD+KMCv+juRDO4zyiTJEfY3L&#10;aT4dOfpjkmn8fpdkJzz0pBRdjRcnJ1IFZl8rBmmTyhMhx3nyc/ixylCD4z9WJeogUD+KwA+bIUou&#10;iiRoZKPZIwjDaqANKIb3BCattl8x6qE3a+y+7IjlGMm3CsRVZgWQj3xcFNN5Dgt7btmcW4iiAFVj&#10;j9E4vfHjA7AzVmxbuGmUs9JXIMhGRKk8RXWQMfRfzOnwVoQGP19Hr6c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Kxp&#10;MsK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FA01AE" w:rsidRPr="00347C4C" w:rsidRDefault="00FA01A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FA01AE" w:rsidRPr="00347C4C" w:rsidRDefault="00FA01AE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FA01AE" w:rsidRPr="00347C4C" w:rsidRDefault="00D065A0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FA01AE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FA01AE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FA01AE" w:rsidRPr="00650DD6" w:rsidRDefault="00FA01AE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23D7BAEC" wp14:editId="262AAB1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A0" w:rsidRDefault="00D065A0" w:rsidP="009C2C5D">
      <w:pPr>
        <w:spacing w:after="0" w:line="240" w:lineRule="auto"/>
      </w:pPr>
      <w:r>
        <w:separator/>
      </w:r>
    </w:p>
  </w:footnote>
  <w:footnote w:type="continuationSeparator" w:id="0">
    <w:p w:rsidR="00D065A0" w:rsidRDefault="00D065A0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AE" w:rsidRDefault="00FA01AE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19018F4" wp14:editId="101A0317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3CE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видеокамер медицинского назначения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AE" w:rsidRDefault="00FA01AE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AE" w:rsidRDefault="00FA01A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AE" w:rsidRDefault="00FA01A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AE" w:rsidRPr="00CB79D4" w:rsidRDefault="00FA01AE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8D"/>
    <w:multiLevelType w:val="hybridMultilevel"/>
    <w:tmpl w:val="0154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A689D"/>
    <w:multiLevelType w:val="hybridMultilevel"/>
    <w:tmpl w:val="750E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87D5E"/>
    <w:multiLevelType w:val="hybridMultilevel"/>
    <w:tmpl w:val="BE40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2C6AA7"/>
    <w:multiLevelType w:val="hybridMultilevel"/>
    <w:tmpl w:val="BD5A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061F"/>
    <w:multiLevelType w:val="hybridMultilevel"/>
    <w:tmpl w:val="16B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6465B"/>
    <w:multiLevelType w:val="hybridMultilevel"/>
    <w:tmpl w:val="A2A28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E85508"/>
    <w:multiLevelType w:val="hybridMultilevel"/>
    <w:tmpl w:val="DBEC8E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7E1F"/>
    <w:multiLevelType w:val="hybridMultilevel"/>
    <w:tmpl w:val="620E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24"/>
  </w:num>
  <w:num w:numId="6">
    <w:abstractNumId w:val="2"/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25"/>
  </w:num>
  <w:num w:numId="11">
    <w:abstractNumId w:val="28"/>
  </w:num>
  <w:num w:numId="12">
    <w:abstractNumId w:val="13"/>
  </w:num>
  <w:num w:numId="13">
    <w:abstractNumId w:val="8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21"/>
  </w:num>
  <w:num w:numId="19">
    <w:abstractNumId w:val="29"/>
  </w:num>
  <w:num w:numId="20">
    <w:abstractNumId w:val="10"/>
  </w:num>
  <w:num w:numId="21">
    <w:abstractNumId w:val="22"/>
  </w:num>
  <w:num w:numId="22">
    <w:abstractNumId w:val="9"/>
  </w:num>
  <w:num w:numId="23">
    <w:abstractNumId w:val="26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23"/>
  </w:num>
  <w:num w:numId="33">
    <w:abstractNumId w:val="6"/>
  </w:num>
  <w:num w:numId="34">
    <w:abstractNumId w:val="19"/>
  </w:num>
  <w:num w:numId="35">
    <w:abstractNumId w:val="16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40942"/>
    <w:rsid w:val="00050807"/>
    <w:rsid w:val="00075CD0"/>
    <w:rsid w:val="00084E3F"/>
    <w:rsid w:val="0008779E"/>
    <w:rsid w:val="000A31C0"/>
    <w:rsid w:val="000A4F5C"/>
    <w:rsid w:val="000B7849"/>
    <w:rsid w:val="000D1E8B"/>
    <w:rsid w:val="000F1E4F"/>
    <w:rsid w:val="001021C9"/>
    <w:rsid w:val="0010255C"/>
    <w:rsid w:val="00102AA5"/>
    <w:rsid w:val="00103B06"/>
    <w:rsid w:val="00104047"/>
    <w:rsid w:val="001108E4"/>
    <w:rsid w:val="00112130"/>
    <w:rsid w:val="00113EE6"/>
    <w:rsid w:val="00132E6D"/>
    <w:rsid w:val="0014336B"/>
    <w:rsid w:val="001536A3"/>
    <w:rsid w:val="0016122E"/>
    <w:rsid w:val="001646E9"/>
    <w:rsid w:val="00166A3F"/>
    <w:rsid w:val="00172386"/>
    <w:rsid w:val="00181417"/>
    <w:rsid w:val="00186BDE"/>
    <w:rsid w:val="00195300"/>
    <w:rsid w:val="001967C8"/>
    <w:rsid w:val="001B37AD"/>
    <w:rsid w:val="001D1BDF"/>
    <w:rsid w:val="001D2D4D"/>
    <w:rsid w:val="00216222"/>
    <w:rsid w:val="00221876"/>
    <w:rsid w:val="0022282B"/>
    <w:rsid w:val="0022416B"/>
    <w:rsid w:val="00226285"/>
    <w:rsid w:val="0024077B"/>
    <w:rsid w:val="002456C2"/>
    <w:rsid w:val="00264083"/>
    <w:rsid w:val="00265762"/>
    <w:rsid w:val="00276E22"/>
    <w:rsid w:val="00282E33"/>
    <w:rsid w:val="002843CF"/>
    <w:rsid w:val="00296699"/>
    <w:rsid w:val="00296F81"/>
    <w:rsid w:val="002A135A"/>
    <w:rsid w:val="002A2C28"/>
    <w:rsid w:val="002A3828"/>
    <w:rsid w:val="002A4E2A"/>
    <w:rsid w:val="002B5865"/>
    <w:rsid w:val="002C061B"/>
    <w:rsid w:val="002C2FBE"/>
    <w:rsid w:val="002D652E"/>
    <w:rsid w:val="00310E6C"/>
    <w:rsid w:val="00332580"/>
    <w:rsid w:val="00347C4C"/>
    <w:rsid w:val="00353294"/>
    <w:rsid w:val="00357932"/>
    <w:rsid w:val="003623F8"/>
    <w:rsid w:val="0036741A"/>
    <w:rsid w:val="00371DC0"/>
    <w:rsid w:val="003749F2"/>
    <w:rsid w:val="00392CC8"/>
    <w:rsid w:val="00393703"/>
    <w:rsid w:val="00397647"/>
    <w:rsid w:val="003A440D"/>
    <w:rsid w:val="003D5DA6"/>
    <w:rsid w:val="003E627A"/>
    <w:rsid w:val="00415D75"/>
    <w:rsid w:val="0043113D"/>
    <w:rsid w:val="004320DA"/>
    <w:rsid w:val="00435DAB"/>
    <w:rsid w:val="00440167"/>
    <w:rsid w:val="0044085D"/>
    <w:rsid w:val="0044558F"/>
    <w:rsid w:val="00450055"/>
    <w:rsid w:val="00460AA3"/>
    <w:rsid w:val="00480C72"/>
    <w:rsid w:val="004826F6"/>
    <w:rsid w:val="004A5B96"/>
    <w:rsid w:val="004B1D40"/>
    <w:rsid w:val="004B646C"/>
    <w:rsid w:val="004C3FFC"/>
    <w:rsid w:val="004D5B1F"/>
    <w:rsid w:val="004F0565"/>
    <w:rsid w:val="004F6406"/>
    <w:rsid w:val="004F7895"/>
    <w:rsid w:val="005143C6"/>
    <w:rsid w:val="005176F9"/>
    <w:rsid w:val="00523B70"/>
    <w:rsid w:val="0053101E"/>
    <w:rsid w:val="00543811"/>
    <w:rsid w:val="00554709"/>
    <w:rsid w:val="0056051C"/>
    <w:rsid w:val="00570EA3"/>
    <w:rsid w:val="00582E07"/>
    <w:rsid w:val="00583AC7"/>
    <w:rsid w:val="00586075"/>
    <w:rsid w:val="005A1F7B"/>
    <w:rsid w:val="005B523E"/>
    <w:rsid w:val="005C3FE4"/>
    <w:rsid w:val="005C68B0"/>
    <w:rsid w:val="005C6C78"/>
    <w:rsid w:val="006009E8"/>
    <w:rsid w:val="00600E3C"/>
    <w:rsid w:val="006126E7"/>
    <w:rsid w:val="00617706"/>
    <w:rsid w:val="00626625"/>
    <w:rsid w:val="0062723C"/>
    <w:rsid w:val="00630D6E"/>
    <w:rsid w:val="00637835"/>
    <w:rsid w:val="006472F3"/>
    <w:rsid w:val="00650DD6"/>
    <w:rsid w:val="0067185E"/>
    <w:rsid w:val="00671C48"/>
    <w:rsid w:val="00675D99"/>
    <w:rsid w:val="006804A6"/>
    <w:rsid w:val="00685D96"/>
    <w:rsid w:val="0069387E"/>
    <w:rsid w:val="006B4A00"/>
    <w:rsid w:val="006C14FF"/>
    <w:rsid w:val="006D0C00"/>
    <w:rsid w:val="006D2533"/>
    <w:rsid w:val="006D257D"/>
    <w:rsid w:val="006E68B5"/>
    <w:rsid w:val="006F4978"/>
    <w:rsid w:val="0070107C"/>
    <w:rsid w:val="00714A65"/>
    <w:rsid w:val="00714C0D"/>
    <w:rsid w:val="00731927"/>
    <w:rsid w:val="007379BB"/>
    <w:rsid w:val="007673CE"/>
    <w:rsid w:val="007706DC"/>
    <w:rsid w:val="00770FEF"/>
    <w:rsid w:val="00775931"/>
    <w:rsid w:val="00783C2B"/>
    <w:rsid w:val="00785571"/>
    <w:rsid w:val="00786EC0"/>
    <w:rsid w:val="00787130"/>
    <w:rsid w:val="007909A4"/>
    <w:rsid w:val="007949C9"/>
    <w:rsid w:val="007A4BE7"/>
    <w:rsid w:val="007C0FA2"/>
    <w:rsid w:val="007C2A0B"/>
    <w:rsid w:val="007D006A"/>
    <w:rsid w:val="007D1A24"/>
    <w:rsid w:val="007D5FA2"/>
    <w:rsid w:val="007F0DE7"/>
    <w:rsid w:val="007F14E6"/>
    <w:rsid w:val="0080330D"/>
    <w:rsid w:val="008152DA"/>
    <w:rsid w:val="00817167"/>
    <w:rsid w:val="00833EE5"/>
    <w:rsid w:val="00837C97"/>
    <w:rsid w:val="00840692"/>
    <w:rsid w:val="00841476"/>
    <w:rsid w:val="00845E34"/>
    <w:rsid w:val="00853F3A"/>
    <w:rsid w:val="00856488"/>
    <w:rsid w:val="0086371E"/>
    <w:rsid w:val="00865D2C"/>
    <w:rsid w:val="0086671A"/>
    <w:rsid w:val="00870843"/>
    <w:rsid w:val="00870894"/>
    <w:rsid w:val="0087216E"/>
    <w:rsid w:val="00876DA1"/>
    <w:rsid w:val="0088157A"/>
    <w:rsid w:val="00891BC2"/>
    <w:rsid w:val="008A26E8"/>
    <w:rsid w:val="008A30A5"/>
    <w:rsid w:val="008A5D7A"/>
    <w:rsid w:val="008B782C"/>
    <w:rsid w:val="008C0A18"/>
    <w:rsid w:val="008D3A86"/>
    <w:rsid w:val="008F4DE2"/>
    <w:rsid w:val="008F5F96"/>
    <w:rsid w:val="00906702"/>
    <w:rsid w:val="00916F39"/>
    <w:rsid w:val="00944185"/>
    <w:rsid w:val="009454AA"/>
    <w:rsid w:val="00945781"/>
    <w:rsid w:val="009545F8"/>
    <w:rsid w:val="009634DC"/>
    <w:rsid w:val="009726AF"/>
    <w:rsid w:val="009A1F6A"/>
    <w:rsid w:val="009B2E62"/>
    <w:rsid w:val="009B6CEC"/>
    <w:rsid w:val="009C2C5D"/>
    <w:rsid w:val="009C726C"/>
    <w:rsid w:val="009E125D"/>
    <w:rsid w:val="009F0C80"/>
    <w:rsid w:val="009F56DC"/>
    <w:rsid w:val="009F681A"/>
    <w:rsid w:val="00A02BAC"/>
    <w:rsid w:val="00A05CE2"/>
    <w:rsid w:val="00A24674"/>
    <w:rsid w:val="00A353E1"/>
    <w:rsid w:val="00A60BB4"/>
    <w:rsid w:val="00A67C31"/>
    <w:rsid w:val="00A75F29"/>
    <w:rsid w:val="00AA1E6E"/>
    <w:rsid w:val="00AA2DD5"/>
    <w:rsid w:val="00AE3F30"/>
    <w:rsid w:val="00AF1098"/>
    <w:rsid w:val="00AF1A24"/>
    <w:rsid w:val="00AF1C75"/>
    <w:rsid w:val="00B0504D"/>
    <w:rsid w:val="00B063D9"/>
    <w:rsid w:val="00B20A3E"/>
    <w:rsid w:val="00B266B6"/>
    <w:rsid w:val="00B32555"/>
    <w:rsid w:val="00B67A54"/>
    <w:rsid w:val="00B76C91"/>
    <w:rsid w:val="00B86594"/>
    <w:rsid w:val="00B870CD"/>
    <w:rsid w:val="00B878CC"/>
    <w:rsid w:val="00BA758D"/>
    <w:rsid w:val="00BA75BC"/>
    <w:rsid w:val="00BB0871"/>
    <w:rsid w:val="00BB2DDB"/>
    <w:rsid w:val="00BB2FD1"/>
    <w:rsid w:val="00BC7829"/>
    <w:rsid w:val="00BD50C6"/>
    <w:rsid w:val="00BF5517"/>
    <w:rsid w:val="00C10CE6"/>
    <w:rsid w:val="00C3368B"/>
    <w:rsid w:val="00C35D01"/>
    <w:rsid w:val="00C43CD5"/>
    <w:rsid w:val="00C46ABC"/>
    <w:rsid w:val="00C47DF3"/>
    <w:rsid w:val="00C5347B"/>
    <w:rsid w:val="00C569E8"/>
    <w:rsid w:val="00C80B2E"/>
    <w:rsid w:val="00C86007"/>
    <w:rsid w:val="00CA7F2C"/>
    <w:rsid w:val="00CB79D4"/>
    <w:rsid w:val="00CC2CA3"/>
    <w:rsid w:val="00CC7CAB"/>
    <w:rsid w:val="00CD18E1"/>
    <w:rsid w:val="00CD747C"/>
    <w:rsid w:val="00CF43DD"/>
    <w:rsid w:val="00D03093"/>
    <w:rsid w:val="00D03490"/>
    <w:rsid w:val="00D065A0"/>
    <w:rsid w:val="00D21C39"/>
    <w:rsid w:val="00D31E78"/>
    <w:rsid w:val="00D3275B"/>
    <w:rsid w:val="00D37555"/>
    <w:rsid w:val="00D75A8A"/>
    <w:rsid w:val="00D84A2E"/>
    <w:rsid w:val="00DB5730"/>
    <w:rsid w:val="00DB7561"/>
    <w:rsid w:val="00DC2B8B"/>
    <w:rsid w:val="00DC3462"/>
    <w:rsid w:val="00DC7AE9"/>
    <w:rsid w:val="00DD63D7"/>
    <w:rsid w:val="00DD7238"/>
    <w:rsid w:val="00DF7293"/>
    <w:rsid w:val="00E156AC"/>
    <w:rsid w:val="00E32C38"/>
    <w:rsid w:val="00E453B7"/>
    <w:rsid w:val="00E50E19"/>
    <w:rsid w:val="00E60477"/>
    <w:rsid w:val="00E61596"/>
    <w:rsid w:val="00E70BC5"/>
    <w:rsid w:val="00E71F55"/>
    <w:rsid w:val="00E7288D"/>
    <w:rsid w:val="00E824C2"/>
    <w:rsid w:val="00E941AC"/>
    <w:rsid w:val="00E96381"/>
    <w:rsid w:val="00EA09AD"/>
    <w:rsid w:val="00EA1D48"/>
    <w:rsid w:val="00EB233D"/>
    <w:rsid w:val="00EB28F7"/>
    <w:rsid w:val="00EC4728"/>
    <w:rsid w:val="00EC5876"/>
    <w:rsid w:val="00ED4ACC"/>
    <w:rsid w:val="00ED4DD8"/>
    <w:rsid w:val="00EE188F"/>
    <w:rsid w:val="00EE4D16"/>
    <w:rsid w:val="00EF6A2D"/>
    <w:rsid w:val="00F01F72"/>
    <w:rsid w:val="00F02DC5"/>
    <w:rsid w:val="00F134EC"/>
    <w:rsid w:val="00F157FB"/>
    <w:rsid w:val="00F2326C"/>
    <w:rsid w:val="00F249BA"/>
    <w:rsid w:val="00F27339"/>
    <w:rsid w:val="00F422A9"/>
    <w:rsid w:val="00F51C6B"/>
    <w:rsid w:val="00F54BDD"/>
    <w:rsid w:val="00F647FC"/>
    <w:rsid w:val="00F7106A"/>
    <w:rsid w:val="00F7363C"/>
    <w:rsid w:val="00F85A26"/>
    <w:rsid w:val="00F85A69"/>
    <w:rsid w:val="00F86E88"/>
    <w:rsid w:val="00F90338"/>
    <w:rsid w:val="00FA01AE"/>
    <w:rsid w:val="00FA1FA2"/>
    <w:rsid w:val="00FB1A78"/>
    <w:rsid w:val="00FC0A7D"/>
    <w:rsid w:val="00FC75DC"/>
    <w:rsid w:val="00FD050B"/>
    <w:rsid w:val="00FD054D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CD18E1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CD18E1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F647FC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5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G2">
    <w:name w:val="Источник DRG Знак"/>
    <w:basedOn w:val="af5"/>
    <w:link w:val="DRG1"/>
    <w:rsid w:val="00F647FC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B063D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063D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063D9"/>
    <w:rPr>
      <w:rFonts w:ascii="Calibri" w:hAnsi="Calibr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063D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063D9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812090391140131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544592"/>
        <c:axId val="262540112"/>
      </c:barChart>
      <c:catAx>
        <c:axId val="26254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540112"/>
        <c:crosses val="autoZero"/>
        <c:auto val="1"/>
        <c:lblAlgn val="ctr"/>
        <c:lblOffset val="100"/>
        <c:noMultiLvlLbl val="0"/>
      </c:catAx>
      <c:valAx>
        <c:axId val="262540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6254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2907672293027"/>
          <c:y val="0.10615079365079365"/>
          <c:w val="0.2799520485156195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ТОРГОВАЯ МАРКА</c:v>
                </c:pt>
                <c:pt idx="1">
                  <c:v>ТОРГОВАЯ МАРКА</c:v>
                </c:pt>
                <c:pt idx="2">
                  <c:v>ТОРГОВАЯ МАРКА</c:v>
                </c:pt>
                <c:pt idx="3">
                  <c:v>ТОРГОВАЯ МАРКА</c:v>
                </c:pt>
                <c:pt idx="4">
                  <c:v>ТОРГОВАЯ МАРКА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44832361366285"/>
          <c:y val="8.2675290588676412E-2"/>
          <c:w val="0.1361251358282986"/>
          <c:h val="0.82671291088613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05A2B"/>
    <w:rsid w:val="00153A86"/>
    <w:rsid w:val="00182090"/>
    <w:rsid w:val="001A7E1D"/>
    <w:rsid w:val="001F25AD"/>
    <w:rsid w:val="001F3030"/>
    <w:rsid w:val="002C7755"/>
    <w:rsid w:val="00333903"/>
    <w:rsid w:val="003E3E86"/>
    <w:rsid w:val="00441416"/>
    <w:rsid w:val="004F0A01"/>
    <w:rsid w:val="0060625D"/>
    <w:rsid w:val="00624F43"/>
    <w:rsid w:val="006A751F"/>
    <w:rsid w:val="00727F89"/>
    <w:rsid w:val="007C1690"/>
    <w:rsid w:val="008B3774"/>
    <w:rsid w:val="00AA5592"/>
    <w:rsid w:val="00AB5D2F"/>
    <w:rsid w:val="00BA42E3"/>
    <w:rsid w:val="00BB33EF"/>
    <w:rsid w:val="00BC684D"/>
    <w:rsid w:val="00C5077E"/>
    <w:rsid w:val="00C52F85"/>
    <w:rsid w:val="00C531A6"/>
    <w:rsid w:val="00C737E9"/>
    <w:rsid w:val="00C956D8"/>
    <w:rsid w:val="00D46072"/>
    <w:rsid w:val="00E321EA"/>
    <w:rsid w:val="00E67E28"/>
    <w:rsid w:val="00EB5F4B"/>
    <w:rsid w:val="00EE31A8"/>
    <w:rsid w:val="00F929E8"/>
    <w:rsid w:val="00FB5889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C012-36AF-4DC6-ACE1-CB82A744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6</TotalTime>
  <Pages>24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видеокамер медицинского назначения в России</vt:lpstr>
    </vt:vector>
  </TitlesOfParts>
  <Company/>
  <LinksUpToDate>false</LinksUpToDate>
  <CharactersWithSpaces>22361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видеокамер медицинского назначения в России</dc:title>
  <dc:subject/>
  <dc:creator>10</dc:creator>
  <cp:keywords/>
  <dc:description/>
  <cp:lastModifiedBy>15</cp:lastModifiedBy>
  <cp:revision>5</cp:revision>
  <cp:lastPrinted>2013-07-23T05:41:00Z</cp:lastPrinted>
  <dcterms:created xsi:type="dcterms:W3CDTF">2016-03-21T11:26:00Z</dcterms:created>
  <dcterms:modified xsi:type="dcterms:W3CDTF">2016-03-21T11:55:00Z</dcterms:modified>
</cp:coreProperties>
</file>