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102AA5" w:rsidP="00714C0D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833A5" wp14:editId="5571E6EE">
                <wp:simplePos x="0" y="0"/>
                <wp:positionH relativeFrom="column">
                  <wp:posOffset>6229985</wp:posOffset>
                </wp:positionH>
                <wp:positionV relativeFrom="paragraph">
                  <wp:posOffset>-904875</wp:posOffset>
                </wp:positionV>
                <wp:extent cx="367665" cy="10412730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273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D5C4" id="Прямоугольник 66" o:spid="_x0000_s1026" style="position:absolute;margin-left:490.55pt;margin-top:-71.25pt;width:28.95pt;height:819.9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" fillcolor="#0f81bf" stroked="f" strokeweight="1pt"/>
            </w:pict>
          </mc:Fallback>
        </mc:AlternateContent>
      </w:r>
      <w:r w:rsidR="00ED4ACC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0ECB" wp14:editId="16945658">
                <wp:simplePos x="0" y="0"/>
                <wp:positionH relativeFrom="column">
                  <wp:posOffset>2275524</wp:posOffset>
                </wp:positionH>
                <wp:positionV relativeFrom="paragraph">
                  <wp:posOffset>-4780915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68EA" id="Прямоугольник 46" o:spid="_x0000_s1026" style="position:absolute;margin-left:179.2pt;margin-top:-376.4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" fillcolor="#0f81bf" stroked="f" strokeweight="1pt"/>
            </w:pict>
          </mc:Fallback>
        </mc:AlternateContent>
      </w:r>
      <w:r w:rsidR="0080330D">
        <w:rPr>
          <w:noProof/>
          <w:lang w:eastAsia="ru-RU" w:bidi="sa-IN"/>
        </w:rPr>
        <w:drawing>
          <wp:anchor distT="0" distB="0" distL="114300" distR="114300" simplePos="0" relativeHeight="251691008" behindDoc="0" locked="0" layoutInCell="1" allowOverlap="1" wp14:anchorId="53C12437" wp14:editId="33973F4D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44756" wp14:editId="3E118A54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2435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3A9" w:rsidRPr="008152DA" w:rsidRDefault="006803A9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6803A9" w:rsidRPr="008152DA" w:rsidRDefault="006803A9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:rsidR="006803A9" w:rsidRPr="007673CE" w:rsidRDefault="003C1B09" w:rsidP="0043113D">
                            <w:pPr>
                              <w:pStyle w:val="ac"/>
                              <w:ind w:left="567" w:right="855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993323735"/>
                                <w:placeholder>
                                  <w:docPart w:val="53487255397E46E8A54EAD12246849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803A9"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 w:rsidR="006803A9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любительских и профессиональных видеокамер в России</w:t>
                                </w:r>
                              </w:sdtContent>
                            </w:sdt>
                            <w:r w:rsidR="006803A9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6803A9" w:rsidRPr="008152DA" w:rsidRDefault="006803A9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6803A9" w:rsidRPr="008152DA" w:rsidRDefault="006803A9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:rsidR="006803A9" w:rsidRPr="007673CE" w:rsidRDefault="006803A9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="Garamond" w:hAnsi="Garamond" w:cs="Arial"/>
                            <w:b/>
                            <w:bCs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993323735"/>
                          <w:placeholder>
                            <w:docPart w:val="53487255397E46E8A54EAD122468490B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любительских и профессиональных видеокамер в России</w:t>
                          </w:r>
                        </w:sdtContent>
                      </w:sdt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 w:bidi="sa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3A9" w:rsidRPr="008152DA" w:rsidRDefault="006803A9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6803A9" w:rsidRPr="008152DA" w:rsidRDefault="006803A9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который можно использовать в рамках кабинетного исследования, включая экспертные интервью с игроками рынка, результаты обработки баз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ED4ACC">
      <w:pPr>
        <w:ind w:firstLine="0"/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proofErr w:type="spellStart"/>
      <w:r w:rsidRPr="00710F75">
        <w:rPr>
          <w:bCs/>
          <w:color w:val="000000"/>
        </w:rPr>
        <w:t>DataMonitor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710F75">
        <w:rPr>
          <w:bCs/>
          <w:color w:val="000000"/>
        </w:rPr>
        <w:t>EuroMonitor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B02240">
        <w:rPr>
          <w:bCs/>
          <w:color w:val="000000"/>
        </w:rPr>
        <w:t>Eurostat</w:t>
      </w:r>
      <w:proofErr w:type="spellEnd"/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proofErr w:type="spellStart"/>
      <w:r w:rsidRPr="00AE7F2E">
        <w:rPr>
          <w:bCs/>
          <w:color w:val="000000"/>
        </w:rPr>
        <w:t>др</w:t>
      </w:r>
      <w:proofErr w:type="spellEnd"/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</w:t>
      </w:r>
      <w:proofErr w:type="spellStart"/>
      <w:r w:rsidRPr="00AE7F2E">
        <w:rPr>
          <w:bCs/>
          <w:color w:val="000000"/>
        </w:rPr>
        <w:t>International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Monetary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Fund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</w:t>
      </w:r>
      <w:proofErr w:type="spellStart"/>
      <w:r w:rsidRPr="00AE7F2E">
        <w:rPr>
          <w:bCs/>
          <w:color w:val="000000"/>
        </w:rPr>
        <w:t>World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Bank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proofErr w:type="spellStart"/>
      <w:r w:rsidRPr="00B02240">
        <w:rPr>
          <w:bCs/>
          <w:color w:val="000000"/>
        </w:rPr>
        <w:t>Organization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for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Economic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Cooperation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and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Development</w:t>
      </w:r>
      <w:proofErr w:type="spellEnd"/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International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Trade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Centre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Index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Mundi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В базах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proofErr w:type="spellStart"/>
      <w:r w:rsidRPr="00020AC6">
        <w:t>Excel</w:t>
      </w:r>
      <w:proofErr w:type="spellEnd"/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5C3FE4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  <w:r w:rsidR="005C3FE4" w:rsidRPr="005C3FE4">
        <w:rPr>
          <w:b/>
          <w:sz w:val="28"/>
          <w:szCs w:val="28"/>
        </w:rPr>
        <w:t xml:space="preserve"> 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</w:t>
      </w:r>
      <w:proofErr w:type="gramStart"/>
      <w:r w:rsidRPr="00EA09AD">
        <w:rPr>
          <w:b/>
        </w:rPr>
        <w:t>настоящем отчете</w:t>
      </w:r>
      <w:proofErr w:type="gramEnd"/>
      <w:r w:rsidRPr="00EA09AD">
        <w:rPr>
          <w:b/>
        </w:rPr>
        <w:t xml:space="preserve">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 xml:space="preserve">Компания, Профиль, </w:t>
      </w:r>
      <w:proofErr w:type="spellStart"/>
      <w:r>
        <w:t>Рбк-Daily</w:t>
      </w:r>
      <w:proofErr w:type="spellEnd"/>
      <w:r>
        <w:t>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F51C6B" w:rsidRDefault="00AF1A24" w:rsidP="00F51C6B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46065319"/>
      <w:bookmarkStart w:id="5" w:name="_Toc341096497"/>
      <w:r w:rsidRPr="00F51C6B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D11F8C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46065319" w:history="1">
        <w:r w:rsidR="00D11F8C" w:rsidRPr="00D927DA">
          <w:rPr>
            <w:rStyle w:val="af0"/>
            <w:noProof/>
          </w:rPr>
          <w:t>Содержание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_Toc446065319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8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0" w:history="1">
        <w:r w:rsidR="00D11F8C" w:rsidRPr="00D927DA">
          <w:rPr>
            <w:rStyle w:val="af0"/>
            <w:noProof/>
          </w:rPr>
          <w:t>Список таблиц и диаграмм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_Toc446065320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10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1" w:history="1">
        <w:r w:rsidR="00D11F8C" w:rsidRPr="00D927DA">
          <w:rPr>
            <w:rStyle w:val="af0"/>
            <w:noProof/>
          </w:rPr>
          <w:t>Таблицы: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_Toc446065321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10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2" w:history="1">
        <w:r w:rsidR="00D11F8C" w:rsidRPr="00D927DA">
          <w:rPr>
            <w:rStyle w:val="af0"/>
            <w:noProof/>
          </w:rPr>
          <w:t>Диаграммы: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_Toc446065322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10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3" w:history="1">
        <w:r w:rsidR="00D11F8C" w:rsidRPr="00D927DA">
          <w:rPr>
            <w:rStyle w:val="af0"/>
            <w:noProof/>
          </w:rPr>
          <w:t>Резюме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_Toc446065323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12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4" w:history="1">
        <w:r w:rsidR="00D11F8C" w:rsidRPr="00D927DA">
          <w:rPr>
            <w:rStyle w:val="af0"/>
            <w:noProof/>
          </w:rPr>
          <w:t>Глава 1. Технологические характеристики исследования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_Toc446065324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13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5" w:history="1">
        <w:r w:rsidR="00D11F8C" w:rsidRPr="00D927DA">
          <w:rPr>
            <w:rStyle w:val="af0"/>
            <w:noProof/>
          </w:rPr>
          <w:t>Цель исследования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_Toc446065325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13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6" w:history="1">
        <w:r w:rsidR="00D11F8C" w:rsidRPr="00D927DA">
          <w:rPr>
            <w:rStyle w:val="af0"/>
            <w:noProof/>
          </w:rPr>
          <w:t>Задачи исследования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_Toc446065326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13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7" w:history="1">
        <w:r w:rsidR="00D11F8C" w:rsidRPr="00D927DA">
          <w:rPr>
            <w:rStyle w:val="af0"/>
            <w:noProof/>
          </w:rPr>
          <w:t>Объект исследования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_Toc446065327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13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8" w:history="1">
        <w:r w:rsidR="00D11F8C" w:rsidRPr="00D927DA">
          <w:rPr>
            <w:rStyle w:val="af0"/>
            <w:noProof/>
          </w:rPr>
          <w:t>Метод сбора и анализа данных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_Toc446065328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13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29" w:history="1">
        <w:r w:rsidR="00D11F8C" w:rsidRPr="00D927DA">
          <w:rPr>
            <w:rStyle w:val="af0"/>
            <w:noProof/>
          </w:rPr>
          <w:t>Источники получения информации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_Toc446065329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14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30" w:history="1">
        <w:r w:rsidR="00D11F8C" w:rsidRPr="00D927DA">
          <w:rPr>
            <w:rStyle w:val="af0"/>
            <w:noProof/>
          </w:rPr>
          <w:t>Объем и структура выборки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_Toc446065330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14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31" w:history="1">
        <w:r w:rsidR="00D11F8C" w:rsidRPr="00D927DA">
          <w:rPr>
            <w:rStyle w:val="af0"/>
            <w:noProof/>
          </w:rPr>
          <w:t>Глава 2. Классификация и основные характеристики любительских и профессиональных видеокамер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_Toc446065331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15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32" w:history="1">
        <w:r w:rsidR="00D11F8C" w:rsidRPr="00D927DA">
          <w:rPr>
            <w:rStyle w:val="af0"/>
            <w:noProof/>
          </w:rPr>
          <w:t>Определение видеокамеры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_Toc446065332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15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33" w:history="1">
        <w:r w:rsidR="00D11F8C" w:rsidRPr="00D927DA">
          <w:rPr>
            <w:rStyle w:val="af0"/>
            <w:noProof/>
          </w:rPr>
          <w:t>Классификация видеокамер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_Toc446065333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15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065334" w:history="1">
        <w:r w:rsidR="00D11F8C" w:rsidRPr="00D927DA">
          <w:rPr>
            <w:rStyle w:val="af0"/>
            <w:noProof/>
          </w:rPr>
          <w:t>Любительские и профессиональные видеокамеры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_Toc446065334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17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35" w:history="1">
        <w:r w:rsidR="00D11F8C" w:rsidRPr="00D927DA">
          <w:rPr>
            <w:rStyle w:val="af0"/>
            <w:noProof/>
          </w:rPr>
          <w:t>Глава 3. Объем и темпы роста рынка любительских и профессиональных видеокамер в России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_Toc446065335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19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36" w:history="1">
        <w:r w:rsidR="00D11F8C" w:rsidRPr="00D927DA">
          <w:rPr>
            <w:rStyle w:val="af0"/>
            <w:noProof/>
          </w:rPr>
          <w:t>Глава 4. Импорт любительских и профессиональных видеокамер в Россию и экспорт любительских и профессиональных видеокамер из России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_Toc446065336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21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37" w:history="1">
        <w:r w:rsidR="00D11F8C" w:rsidRPr="00D927DA">
          <w:rPr>
            <w:rStyle w:val="af0"/>
            <w:noProof/>
          </w:rPr>
          <w:t>Импорт и экспорт по категориям и группам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_Toc446065337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21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38" w:history="1">
        <w:r w:rsidR="00D11F8C" w:rsidRPr="00D927DA">
          <w:rPr>
            <w:rStyle w:val="af0"/>
            <w:noProof/>
          </w:rPr>
          <w:t>Импорт и экспорт по торговым маркам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_Toc446065338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22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39" w:history="1">
        <w:r w:rsidR="00D11F8C" w:rsidRPr="00D927DA">
          <w:rPr>
            <w:rStyle w:val="af0"/>
            <w:noProof/>
          </w:rPr>
          <w:t>Импорт и экспорт по группам и торговым маркам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_Toc446065339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32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065340" w:history="1">
        <w:r w:rsidR="00D11F8C" w:rsidRPr="00D927DA">
          <w:rPr>
            <w:rStyle w:val="af0"/>
            <w:noProof/>
          </w:rPr>
          <w:t>Любительские видеокамеры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_Toc446065340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32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065341" w:history="1">
        <w:r w:rsidR="00D11F8C" w:rsidRPr="00D927DA">
          <w:rPr>
            <w:rStyle w:val="af0"/>
            <w:noProof/>
          </w:rPr>
          <w:t>Профессиональные видеокамеры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_Toc446065341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37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42" w:history="1">
        <w:r w:rsidR="00D11F8C" w:rsidRPr="00D927DA">
          <w:rPr>
            <w:rStyle w:val="af0"/>
            <w:noProof/>
          </w:rPr>
          <w:t>Импорт по странам происхождения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_Toc446065342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40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43" w:history="1">
        <w:r w:rsidR="00D11F8C" w:rsidRPr="00D927DA">
          <w:rPr>
            <w:rStyle w:val="af0"/>
            <w:noProof/>
          </w:rPr>
          <w:t>Экспорт по странам-получателям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_Toc446065343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42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44" w:history="1">
        <w:r w:rsidR="00D11F8C" w:rsidRPr="00D927DA">
          <w:rPr>
            <w:rStyle w:val="af0"/>
            <w:noProof/>
          </w:rPr>
          <w:t>Глава 5. Основные события, тенденции и перспективы развития рынка любительских и профессиональных видеокамер в России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_Toc446065344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44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065345" w:history="1">
        <w:r w:rsidR="00D11F8C" w:rsidRPr="00D927DA">
          <w:rPr>
            <w:rStyle w:val="af0"/>
            <w:noProof/>
          </w:rPr>
          <w:t>Смартфоны вытесняют видеокамеры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_Toc446065345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44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szCs w:val="20"/>
          <w:lang w:eastAsia="ru-RU" w:bidi="sa-IN"/>
        </w:rPr>
      </w:pPr>
      <w:hyperlink w:anchor="_Toc446065346" w:history="1">
        <w:r w:rsidR="00D11F8C" w:rsidRPr="00D927DA">
          <w:rPr>
            <w:rStyle w:val="af0"/>
            <w:noProof/>
          </w:rPr>
          <w:t>Развитие видеокамер с возможностью выхода в социальные сети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_Toc446065346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44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47" w:history="1">
        <w:r w:rsidR="00D11F8C" w:rsidRPr="00D927DA">
          <w:rPr>
            <w:rStyle w:val="af0"/>
            <w:noProof/>
          </w:rPr>
          <w:t>Глава 6. Финансово-хозяйственная деятельность и планы развития ключевых игроков рынка любительских и профессиональных видеокамер в России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_Toc446065347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46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48" w:history="1">
        <w:r w:rsidR="00D11F8C" w:rsidRPr="00D927DA">
          <w:rPr>
            <w:rStyle w:val="af0"/>
            <w:noProof/>
            <w:lang w:val="en-US"/>
          </w:rPr>
          <w:t>Sony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_Toc446065348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46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49" w:history="1">
        <w:r w:rsidR="00D11F8C" w:rsidRPr="00D927DA">
          <w:rPr>
            <w:rStyle w:val="af0"/>
            <w:noProof/>
            <w:lang w:val="en-US"/>
          </w:rPr>
          <w:t>Canon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_Toc446065349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47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50" w:history="1">
        <w:r w:rsidR="00D11F8C" w:rsidRPr="00D927DA">
          <w:rPr>
            <w:rStyle w:val="af0"/>
            <w:noProof/>
            <w:lang w:val="en-US"/>
          </w:rPr>
          <w:t>Panasonic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_Toc446065350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47</w:t>
        </w:r>
        <w:r w:rsidR="00D11F8C">
          <w:rPr>
            <w:noProof/>
            <w:webHidden/>
          </w:rPr>
          <w:fldChar w:fldCharType="end"/>
        </w:r>
      </w:hyperlink>
    </w:p>
    <w:p w:rsidR="00D11F8C" w:rsidRDefault="003C1B0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szCs w:val="20"/>
          <w:lang w:eastAsia="ru-RU" w:bidi="sa-IN"/>
        </w:rPr>
      </w:pPr>
      <w:hyperlink w:anchor="_Toc446065351" w:history="1">
        <w:r w:rsidR="00D11F8C" w:rsidRPr="00D927DA">
          <w:rPr>
            <w:rStyle w:val="af0"/>
            <w:noProof/>
            <w:lang w:val="en-US"/>
          </w:rPr>
          <w:t>JVC</w:t>
        </w:r>
        <w:r w:rsidR="00D11F8C">
          <w:rPr>
            <w:noProof/>
            <w:webHidden/>
          </w:rPr>
          <w:tab/>
        </w:r>
        <w:r w:rsidR="00D11F8C">
          <w:rPr>
            <w:noProof/>
            <w:webHidden/>
          </w:rPr>
          <w:fldChar w:fldCharType="begin"/>
        </w:r>
        <w:r w:rsidR="00D11F8C">
          <w:rPr>
            <w:noProof/>
            <w:webHidden/>
          </w:rPr>
          <w:instrText xml:space="preserve"> PAGEREF _Toc446065351 \h </w:instrText>
        </w:r>
        <w:r w:rsidR="00D11F8C">
          <w:rPr>
            <w:noProof/>
            <w:webHidden/>
          </w:rPr>
        </w:r>
        <w:r w:rsidR="00D11F8C">
          <w:rPr>
            <w:noProof/>
            <w:webHidden/>
          </w:rPr>
          <w:fldChar w:fldCharType="separate"/>
        </w:r>
        <w:r w:rsidR="00D11F8C">
          <w:rPr>
            <w:noProof/>
            <w:webHidden/>
          </w:rPr>
          <w:t>48</w:t>
        </w:r>
        <w:r w:rsidR="00D11F8C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D11F8C" w:rsidRDefault="00D11F8C">
      <w:pPr>
        <w:spacing w:after="160" w:line="259" w:lineRule="auto"/>
        <w:ind w:firstLine="0"/>
        <w:jc w:val="left"/>
        <w:rPr>
          <w:b/>
          <w:color w:val="0F81BF"/>
          <w:sz w:val="28"/>
        </w:rPr>
      </w:pPr>
      <w:bookmarkStart w:id="9" w:name="_Toc362273567"/>
      <w:r>
        <w:lastRenderedPageBreak/>
        <w:br w:type="page"/>
      </w:r>
    </w:p>
    <w:p w:rsidR="00AF1A24" w:rsidRPr="008C0A8F" w:rsidRDefault="00AF1A24" w:rsidP="007C0FA2">
      <w:pPr>
        <w:pStyle w:val="I"/>
        <w:outlineLvl w:val="0"/>
      </w:pPr>
      <w:bookmarkStart w:id="10" w:name="_Toc446065320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D11F8C">
        <w:t>10</w:t>
      </w:r>
      <w:r w:rsidR="00891BC2">
        <w:t xml:space="preserve"> </w:t>
      </w:r>
      <w:r>
        <w:t xml:space="preserve">таблиц и </w:t>
      </w:r>
      <w:r w:rsidR="00D11F8C">
        <w:t>8</w:t>
      </w:r>
      <w:r>
        <w:t xml:space="preserve"> диаграмм.</w:t>
      </w:r>
    </w:p>
    <w:p w:rsidR="00AF1A24" w:rsidRPr="00BD3192" w:rsidRDefault="00AF1A24" w:rsidP="0024077B"/>
    <w:p w:rsidR="00AF1A24" w:rsidRDefault="00AF1A24" w:rsidP="007C0FA2">
      <w:pPr>
        <w:pStyle w:val="II"/>
        <w:outlineLvl w:val="1"/>
      </w:pPr>
      <w:bookmarkStart w:id="11" w:name="_Toc362273568"/>
      <w:bookmarkStart w:id="12" w:name="_Toc446065321"/>
      <w:r w:rsidRPr="009705E0">
        <w:t>Таблицы:</w:t>
      </w:r>
      <w:bookmarkEnd w:id="11"/>
      <w:bookmarkEnd w:id="12"/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bookmarkStart w:id="13" w:name="_Toc362273569"/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1. Объем рынка любительских и профессиональных видеокамер в России, шт. и тыс. долл.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2. Импорт и экспорт любительских и профессиональных видеокамер в России по категориям и группам, шт. и тыс. долл.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3. Импорт и экспорт любительских и профессиональных видеокамер по торговым маркам, шт.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4. Импорт и экспорт любительских и профессиональных видеокамер по торговым маркам, тыс. долл.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5. Импорт любительских видеокамер в Россию по группам и торговым маркам, шт. и тыс. долл.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6. Экспорт любительских видеокамер в Россию по группам и торговым маркам, шт. и тыс. долл.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7. Импорт профессиональных видеокамер в Россию по группам и торговым маркам, шт. и тыс. долл.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8. Экспорт профессиональных видеокамер в Россию по группам и торговым маркам, шт. и тыс. долл.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9. Импорт любительских и профессиональных видеокамер в Россию по странам происхождения, шт. и тыс. долл.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Таблица 10. Экспорт любительских и профессиональных видеокамер из России по странам-получателям, шт. и тыс. долл.</w:t>
      </w:r>
    </w:p>
    <w:p w:rsidR="00D03490" w:rsidRDefault="00D03490" w:rsidP="007706DC"/>
    <w:p w:rsidR="00C35D01" w:rsidRDefault="00AF1A24" w:rsidP="007C0FA2">
      <w:pPr>
        <w:pStyle w:val="II"/>
        <w:outlineLvl w:val="1"/>
        <w:sectPr w:rsidR="00C35D01" w:rsidSect="00DD0509">
          <w:type w:val="continuous"/>
          <w:pgSz w:w="11906" w:h="16838"/>
          <w:pgMar w:top="1418" w:right="850" w:bottom="1134" w:left="1701" w:header="709" w:footer="312" w:gutter="0"/>
          <w:cols w:space="708"/>
          <w:docGrid w:linePitch="360"/>
        </w:sectPr>
      </w:pPr>
      <w:bookmarkStart w:id="14" w:name="_Toc446065322"/>
      <w:r>
        <w:t>Диаграммы:</w:t>
      </w:r>
      <w:bookmarkEnd w:id="13"/>
      <w:bookmarkEnd w:id="14"/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lastRenderedPageBreak/>
        <w:t>Диаграмма 1. Объем рынка любительских и профессиональных видеокамер в России, шт. и тыс. долл.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Диаграмма 2. Импорт в Россию любительских и профессиональных камер в натуральном выражении, шт. и %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Диаграмма 3. Импорт в Россию любительских и профессиональных камер в стоимостном выражении, тыс. долл. и %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Диаграмма 4. Импорт в Россию любительских HD-видеокамер в стоимостном выражении, тыс. долл. и %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lastRenderedPageBreak/>
        <w:t>Диаграмма 5. Импорт в Россию любительских SD-видеокамер в стоимостном выражении, тыс. долл. и %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Диаграмма 6. Импорт в Россию камкордеров в стоимостном выражении, тыс. долл. и %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Диаграмма 7. Импорт в Россию любительских и профессиональных видеокамер по странам происхождения в стоимостном вы</w:t>
      </w:r>
      <w:bookmarkStart w:id="15" w:name="_GoBack"/>
      <w:bookmarkEnd w:id="15"/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ражении, тыс. долл. и %</w:t>
      </w:r>
    </w:p>
    <w:p w:rsidR="00681DAD" w:rsidRPr="00681DAD" w:rsidRDefault="00681DAD" w:rsidP="00681DA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Диаграмма 8. Экспорт из России любительских и профессиональных видеокамер по странам-получателям в стоимостном выражении, тыс. долл. и %</w:t>
      </w:r>
      <w:r w:rsidRPr="00681DAD">
        <w:rPr>
          <w:rFonts w:asciiTheme="minorHAnsi" w:eastAsia="Times New Roman" w:hAnsiTheme="minorHAnsi" w:cs="Arial"/>
          <w:color w:val="000000"/>
          <w:szCs w:val="24"/>
          <w:lang w:eastAsia="ru-RU"/>
        </w:rPr>
        <w:t> </w:t>
      </w:r>
    </w:p>
    <w:p w:rsidR="00681DAD" w:rsidRPr="00D46981" w:rsidRDefault="00681DAD" w:rsidP="00681DAD"/>
    <w:p w:rsidR="00C35D01" w:rsidRDefault="00C35D01" w:rsidP="0024077B">
      <w:r>
        <w:br w:type="page"/>
      </w:r>
    </w:p>
    <w:p w:rsidR="00AF1A24" w:rsidRDefault="00C35D01" w:rsidP="007C0FA2">
      <w:pPr>
        <w:pStyle w:val="I"/>
        <w:outlineLvl w:val="0"/>
      </w:pPr>
      <w:bookmarkStart w:id="16" w:name="_Toc362273570"/>
      <w:bookmarkStart w:id="17" w:name="_Toc446065323"/>
      <w:r>
        <w:lastRenderedPageBreak/>
        <w:t>Резюме</w:t>
      </w:r>
      <w:bookmarkEnd w:id="16"/>
      <w:bookmarkEnd w:id="17"/>
    </w:p>
    <w:p w:rsidR="007673CE" w:rsidRPr="00671C48" w:rsidRDefault="007673CE" w:rsidP="007673CE">
      <w:r>
        <w:t xml:space="preserve">В </w:t>
      </w:r>
      <w:r w:rsidR="00DD0509">
        <w:t>марте</w:t>
      </w:r>
      <w:r>
        <w:t xml:space="preserve"> 201</w:t>
      </w:r>
      <w:r w:rsidR="00DD0509">
        <w:t>6</w:t>
      </w:r>
      <w:r>
        <w:t xml:space="preserve"> года маркетинговое агентство DISCOVERY Research Group завершило исследование российского рынка </w:t>
      </w:r>
      <w:r w:rsidR="00273BC2">
        <w:t>любительских и профессиональных видеокамер</w:t>
      </w:r>
      <w:r w:rsidR="00891BC2">
        <w:t>.</w:t>
      </w:r>
    </w:p>
    <w:p w:rsidR="008B36A4" w:rsidRDefault="008B36A4" w:rsidP="008B36A4">
      <w:r>
        <w:t>Любительские камеры предназначены для бытового использования, съемок домашнего видео. Они просты в работе, имеют минимум настроек, снимают "на автомате" (поэтому их иногда называют "мыльницами"), отличаются компактностью и малым весом. Их легко отличить по внешнему виду. Полупрофессиональные камеры дают качество видео гораздо выше, чем бытовые, сравнимое с качеством профессиональных видеокамер.</w:t>
      </w:r>
    </w:p>
    <w:p w:rsidR="008B36A4" w:rsidRDefault="008B36A4" w:rsidP="008B36A4">
      <w:r>
        <w:t>В данном отчете выделены группы любительских видеокамер (HD-видеокамеры, SD-видеокамеры, прочие) и профессиональных видеокамер (для использования в профессиональном видеопроизводстве, для создания мультфильмов, камкордеры, прочие).</w:t>
      </w:r>
    </w:p>
    <w:p w:rsidR="008B36A4" w:rsidRDefault="008B36A4" w:rsidP="008B36A4">
      <w:r>
        <w:t>В 2014 году объем рынка любительских и профессиональных видеокамер составил в натуральном выражении 809 тыс. шт., что эквивалентно 87 449 тыс. долл. В I пол. 2015 года объем рынка достиг показателя 254 тыс. шт. устройств или 22 172 тыс. долл.</w:t>
      </w:r>
    </w:p>
    <w:p w:rsidR="00C35D01" w:rsidRDefault="008B36A4" w:rsidP="008B36A4">
      <w:r>
        <w:t xml:space="preserve">Развитие смартфонов существенно влияет на рынок видеокамер. Чтобы остаться на рынке, производители видеокамер стараются заимствовать функции смартфонов и внедрять их в свою продукцию (например, камера с доступом в </w:t>
      </w:r>
      <w:proofErr w:type="spellStart"/>
      <w:r>
        <w:t>соцсети</w:t>
      </w:r>
      <w:proofErr w:type="spellEnd"/>
      <w:r>
        <w:t>).</w:t>
      </w:r>
      <w:r w:rsidR="00C35D01">
        <w:br w:type="page"/>
      </w:r>
    </w:p>
    <w:p w:rsidR="00C35D01" w:rsidRDefault="006009E8" w:rsidP="006009E8">
      <w:pPr>
        <w:pStyle w:val="I"/>
        <w:ind w:left="720"/>
        <w:outlineLvl w:val="0"/>
      </w:pPr>
      <w:bookmarkStart w:id="18" w:name="_Toc362273571"/>
      <w:bookmarkStart w:id="19" w:name="_Toc446065324"/>
      <w:r>
        <w:lastRenderedPageBreak/>
        <w:t xml:space="preserve">Глава 1. </w:t>
      </w:r>
      <w:r w:rsidR="00C35D01">
        <w:t>Технологические характеристики исследования</w:t>
      </w:r>
      <w:bookmarkEnd w:id="18"/>
      <w:bookmarkEnd w:id="19"/>
    </w:p>
    <w:p w:rsidR="00C35D01" w:rsidRDefault="00C35D01" w:rsidP="007C0FA2">
      <w:pPr>
        <w:pStyle w:val="II"/>
        <w:outlineLvl w:val="1"/>
      </w:pPr>
      <w:bookmarkStart w:id="20" w:name="_Toc362273572"/>
      <w:bookmarkStart w:id="21" w:name="_Toc446065325"/>
      <w:r>
        <w:t>Цель исследования</w:t>
      </w:r>
      <w:bookmarkEnd w:id="20"/>
      <w:bookmarkEnd w:id="21"/>
    </w:p>
    <w:p w:rsidR="00DC3462" w:rsidRPr="003F5204" w:rsidRDefault="00DC3462" w:rsidP="00DC3462">
      <w:pPr>
        <w:rPr>
          <w:bCs/>
          <w:color w:val="000000"/>
        </w:rPr>
      </w:pPr>
      <w:bookmarkStart w:id="22" w:name="_Toc362273573"/>
      <w:r w:rsidRPr="003F5204">
        <w:rPr>
          <w:bCs/>
          <w:color w:val="000000"/>
        </w:rPr>
        <w:t xml:space="preserve">Охарактеризовать текущее состояние и перспективы развития рынка </w:t>
      </w:r>
      <w:r w:rsidR="00273BC2">
        <w:rPr>
          <w:bCs/>
          <w:color w:val="000000"/>
        </w:rPr>
        <w:t>любительских и профессиональных видеокамер</w:t>
      </w:r>
      <w:r w:rsidRPr="003F5204">
        <w:rPr>
          <w:bCs/>
          <w:color w:val="000000"/>
        </w:rPr>
        <w:t xml:space="preserve"> в России.</w:t>
      </w:r>
    </w:p>
    <w:p w:rsidR="00C35D01" w:rsidRDefault="00C35D01" w:rsidP="00DC3462">
      <w:pPr>
        <w:pStyle w:val="II"/>
        <w:outlineLvl w:val="1"/>
      </w:pPr>
      <w:bookmarkStart w:id="23" w:name="_Toc446065326"/>
      <w:r>
        <w:t>Задачи исследования</w:t>
      </w:r>
      <w:bookmarkEnd w:id="22"/>
      <w:bookmarkEnd w:id="23"/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объем, темпы роста и динамику развития российского рынка </w:t>
      </w:r>
      <w:r w:rsidR="00273BC2">
        <w:t>любительских и профессиональных видеокамер</w:t>
      </w:r>
      <w:r w:rsidRPr="00DC3462">
        <w:t xml:space="preserve"> в </w:t>
      </w:r>
      <w:r w:rsidR="0056051C">
        <w:t>201</w:t>
      </w:r>
      <w:r w:rsidR="002843CF">
        <w:t>2</w:t>
      </w:r>
      <w:r w:rsidR="00671C48">
        <w:t xml:space="preserve"> – </w:t>
      </w:r>
      <w:r w:rsidR="00671C48">
        <w:rPr>
          <w:lang w:val="en-US"/>
        </w:rPr>
        <w:t>I</w:t>
      </w:r>
      <w:r w:rsidR="00671C48" w:rsidRPr="00671C48">
        <w:t xml:space="preserve"> </w:t>
      </w:r>
      <w:r w:rsidR="00671C48">
        <w:t xml:space="preserve">пол. </w:t>
      </w:r>
      <w:r w:rsidR="0056051C">
        <w:t>201</w:t>
      </w:r>
      <w:r w:rsidR="002843CF">
        <w:t>5</w:t>
      </w:r>
      <w:r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 импорта в Россию и экспорта из России </w:t>
      </w:r>
      <w:r w:rsidR="00273BC2">
        <w:t>любительских и профессиональных видеокамер</w:t>
      </w:r>
      <w:r w:rsidR="002843CF">
        <w:t xml:space="preserve"> </w:t>
      </w:r>
      <w:r w:rsidR="002843CF" w:rsidRPr="00DC3462">
        <w:t xml:space="preserve">в </w:t>
      </w:r>
      <w:r w:rsidR="002843CF">
        <w:t xml:space="preserve">2012 – </w:t>
      </w:r>
      <w:r w:rsidR="002843CF">
        <w:rPr>
          <w:lang w:val="en-US"/>
        </w:rPr>
        <w:t>I</w:t>
      </w:r>
      <w:r w:rsidR="002843CF" w:rsidRPr="00671C48">
        <w:t xml:space="preserve"> </w:t>
      </w:r>
      <w:r w:rsidR="002843CF">
        <w:t>пол. 2015</w:t>
      </w:r>
      <w:r w:rsidR="002843CF"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Выделить и описать основные сегменты рынка </w:t>
      </w:r>
      <w:r w:rsidR="00273BC2">
        <w:t>любительских и профессиональных видеокамер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структуру потребления </w:t>
      </w:r>
      <w:r w:rsidR="00273BC2">
        <w:t>любительских и профессиональных видеокамер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конкурентную ситуацию на рынке </w:t>
      </w:r>
      <w:r w:rsidR="00273BC2">
        <w:t>любительских и профессиональных видеокамер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ключевые тенденции и перспективы развития рынка </w:t>
      </w:r>
      <w:r w:rsidR="00273BC2">
        <w:t>любительских и профессиональных видеокамер</w:t>
      </w:r>
      <w:r w:rsidRPr="00DC3462">
        <w:t xml:space="preserve"> в России в ближайшие несколько лет.</w:t>
      </w:r>
    </w:p>
    <w:p w:rsidR="00DC3462" w:rsidRDefault="00DC3462" w:rsidP="002843CF">
      <w:pPr>
        <w:pStyle w:val="default"/>
        <w:ind w:left="993" w:hanging="426"/>
      </w:pPr>
      <w:r w:rsidRPr="00DC3462">
        <w:t>Описать финансово-хозяйственную деятельность участников рынка</w:t>
      </w:r>
      <w:r w:rsidR="00C46ABC">
        <w:t xml:space="preserve"> </w:t>
      </w:r>
      <w:r w:rsidR="00273BC2">
        <w:t>любительских и профессиональных видеокамер</w:t>
      </w:r>
      <w:r w:rsidR="002843CF">
        <w:t>.</w:t>
      </w:r>
    </w:p>
    <w:p w:rsidR="00DC3462" w:rsidRPr="003F5204" w:rsidRDefault="00DC3462" w:rsidP="002843CF">
      <w:pPr>
        <w:pStyle w:val="default"/>
        <w:numPr>
          <w:ilvl w:val="0"/>
          <w:numId w:val="0"/>
        </w:numPr>
      </w:pPr>
    </w:p>
    <w:p w:rsidR="00C35D01" w:rsidRDefault="00C35D01" w:rsidP="007C0FA2">
      <w:pPr>
        <w:pStyle w:val="II"/>
        <w:outlineLvl w:val="1"/>
      </w:pPr>
      <w:bookmarkStart w:id="24" w:name="_Toc362273574"/>
      <w:bookmarkStart w:id="25" w:name="_Toc446065327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Default="00C35D01" w:rsidP="00C35D01">
      <w:r>
        <w:t xml:space="preserve">Рынок </w:t>
      </w:r>
      <w:r w:rsidR="00273BC2">
        <w:t>любительских и профессиональных видеокамер</w:t>
      </w:r>
      <w:r>
        <w:t xml:space="preserve"> в России. </w:t>
      </w:r>
    </w:p>
    <w:p w:rsidR="00C35D01" w:rsidRDefault="00C35D01" w:rsidP="007C0FA2">
      <w:pPr>
        <w:pStyle w:val="II"/>
        <w:outlineLvl w:val="1"/>
      </w:pPr>
      <w:bookmarkStart w:id="26" w:name="_Toc362273575"/>
      <w:bookmarkStart w:id="27" w:name="_Toc446065328"/>
      <w:r>
        <w:t>Метод сбора</w:t>
      </w:r>
      <w:r w:rsidR="00DC3462">
        <w:t xml:space="preserve"> и анализа</w:t>
      </w:r>
      <w:r>
        <w:t xml:space="preserve"> данных</w:t>
      </w:r>
      <w:bookmarkEnd w:id="26"/>
      <w:bookmarkEnd w:id="27"/>
    </w:p>
    <w:p w:rsidR="00C35D01" w:rsidRDefault="00C35D01" w:rsidP="00D03490">
      <w:r>
        <w:t xml:space="preserve">Мониторинг </w:t>
      </w:r>
      <w:r w:rsidR="00DC3462">
        <w:t>документов</w:t>
      </w:r>
      <w:r>
        <w:t>.</w:t>
      </w:r>
    </w:p>
    <w:p w:rsidR="00DC3462" w:rsidRPr="003F5204" w:rsidRDefault="00DC3462" w:rsidP="00DC3462">
      <w:pPr>
        <w:rPr>
          <w:bCs/>
          <w:color w:val="000000"/>
        </w:rPr>
      </w:pPr>
      <w:r w:rsidRPr="003F5204">
        <w:rPr>
          <w:bCs/>
          <w:color w:val="000000"/>
        </w:rPr>
        <w:t xml:space="preserve">В общем виде целью кабинетного исследования является проанализировать ситуацию на </w:t>
      </w:r>
      <w:r w:rsidRPr="002843CF">
        <w:rPr>
          <w:bCs/>
          <w:color w:val="000000" w:themeColor="text1"/>
        </w:rPr>
        <w:t xml:space="preserve">рынке </w:t>
      </w:r>
      <w:r w:rsidR="00273BC2">
        <w:rPr>
          <w:bCs/>
          <w:color w:val="000000" w:themeColor="text1"/>
        </w:rPr>
        <w:t>любительских и профессиональных видеокамер</w:t>
      </w:r>
      <w:r w:rsidRPr="002843CF">
        <w:rPr>
          <w:bCs/>
          <w:color w:val="000000" w:themeColor="text1"/>
        </w:rPr>
        <w:t xml:space="preserve"> и получить </w:t>
      </w:r>
      <w:r w:rsidRPr="003F5204">
        <w:rPr>
          <w:bCs/>
          <w:color w:val="000000"/>
        </w:rPr>
        <w:t>(рассчитать) показатели, характеризующие его состояние в настоящее время и в будущем.</w:t>
      </w:r>
    </w:p>
    <w:p w:rsidR="00DC3462" w:rsidRDefault="00DC3462" w:rsidP="00D03490"/>
    <w:p w:rsidR="00570EA3" w:rsidRDefault="00570EA3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C35D01" w:rsidRDefault="00CA7F2C" w:rsidP="007C0FA2">
      <w:pPr>
        <w:pStyle w:val="II"/>
        <w:outlineLvl w:val="1"/>
      </w:pPr>
      <w:bookmarkStart w:id="28" w:name="_Toc446065329"/>
      <w:r>
        <w:lastRenderedPageBreak/>
        <w:t>Источники получения информации</w:t>
      </w:r>
      <w:bookmarkEnd w:id="28"/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DataMonitor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Eurostat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F85A26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proofErr w:type="spellStart"/>
      <w:r w:rsidRPr="00DC3462">
        <w:rPr>
          <w:lang w:eastAsia="ru-RU"/>
        </w:rPr>
        <w:t>др</w:t>
      </w:r>
      <w:proofErr w:type="spellEnd"/>
      <w:r w:rsidRPr="00F85A26">
        <w:rPr>
          <w:lang w:val="en-US" w:eastAsia="ru-RU"/>
        </w:rPr>
        <w:t>.).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Monetary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Fund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Всемирного банка (</w:t>
      </w:r>
      <w:proofErr w:type="spellStart"/>
      <w:r w:rsidRPr="00DC3462">
        <w:rPr>
          <w:lang w:eastAsia="ru-RU"/>
        </w:rPr>
        <w:t>World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Bank</w:t>
      </w:r>
      <w:proofErr w:type="spellEnd"/>
      <w:r w:rsidRPr="00DC3462">
        <w:rPr>
          <w:lang w:eastAsia="ru-RU"/>
        </w:rPr>
        <w:t>).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F85A26">
        <w:rPr>
          <w:lang w:val="en-US" w:eastAsia="ru-RU"/>
        </w:rPr>
        <w:t xml:space="preserve"> (World Trade Organization).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</w:t>
      </w:r>
      <w:proofErr w:type="spellStart"/>
      <w:r w:rsidRPr="00DC3462">
        <w:rPr>
          <w:lang w:eastAsia="ru-RU"/>
        </w:rPr>
        <w:t>Organization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for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Economic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Cooperation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and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Development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Trade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Centre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Index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Mundi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:rsidR="00DC3462" w:rsidRDefault="00DC3462" w:rsidP="00DC3462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446065330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113EE6" w:rsidRPr="00775931" w:rsidRDefault="00BA758D" w:rsidP="00113EE6">
      <w:pPr>
        <w:pStyle w:val="I"/>
        <w:ind w:left="720"/>
        <w:outlineLvl w:val="0"/>
      </w:pPr>
      <w:bookmarkStart w:id="31" w:name="_Toc446065335"/>
      <w:r>
        <w:lastRenderedPageBreak/>
        <w:t xml:space="preserve">Глава </w:t>
      </w:r>
      <w:r w:rsidR="009B2E62">
        <w:t>3</w:t>
      </w:r>
      <w:r>
        <w:t xml:space="preserve">. Объем и темпы роста рынка </w:t>
      </w:r>
      <w:r w:rsidR="00273BC2">
        <w:t>любительских и профессиональных видеокамер</w:t>
      </w:r>
      <w:r>
        <w:t xml:space="preserve"> в России</w:t>
      </w:r>
      <w:bookmarkEnd w:id="31"/>
    </w:p>
    <w:p w:rsidR="009B2E62" w:rsidRDefault="009B2E62" w:rsidP="009B2E62">
      <w:r>
        <w:t xml:space="preserve">Объем рынка </w:t>
      </w:r>
      <w:r w:rsidR="00273BC2">
        <w:t>любительских и профессиональных видеокамер</w:t>
      </w:r>
      <w:r>
        <w:t xml:space="preserve"> рассчитывался исходя из учетов импортно-экспортных поставок в 2012 – </w:t>
      </w:r>
      <w:r>
        <w:rPr>
          <w:lang w:val="en-US"/>
        </w:rPr>
        <w:t>I</w:t>
      </w:r>
      <w:r w:rsidRPr="009B2E62">
        <w:t xml:space="preserve"> </w:t>
      </w:r>
      <w:r>
        <w:t xml:space="preserve">пол. 2015 гг. </w:t>
      </w:r>
    </w:p>
    <w:p w:rsidR="00113EE6" w:rsidRDefault="004826F6" w:rsidP="009B2E62">
      <w:r>
        <w:t>Данные об о</w:t>
      </w:r>
      <w:r w:rsidR="009B2E62">
        <w:t>бъем</w:t>
      </w:r>
      <w:r>
        <w:t>ах</w:t>
      </w:r>
      <w:r w:rsidR="009B2E62">
        <w:t xml:space="preserve"> </w:t>
      </w:r>
      <w:r>
        <w:t xml:space="preserve">отечественного </w:t>
      </w:r>
      <w:r w:rsidR="009B2E62">
        <w:t xml:space="preserve">производства </w:t>
      </w:r>
      <w:r w:rsidR="00273BC2">
        <w:t>любительских и профессиональных видеокамер</w:t>
      </w:r>
      <w:r>
        <w:t xml:space="preserve"> </w:t>
      </w:r>
      <w:r w:rsidR="009B2E62">
        <w:t xml:space="preserve">в официальных источниках отсутствуют, поэтому расчет объема рынка производился без учета производства </w:t>
      </w:r>
      <w:r w:rsidR="00273BC2">
        <w:t>любительских и профессиональных видеокамер</w:t>
      </w:r>
      <w:r w:rsidR="009B2E62">
        <w:t>.</w:t>
      </w:r>
    </w:p>
    <w:p w:rsidR="00367881" w:rsidRDefault="00ED4DD8" w:rsidP="00367881">
      <w:r w:rsidRPr="00367881">
        <w:t>В 2014 году объем рынка</w:t>
      </w:r>
      <w:r>
        <w:t xml:space="preserve"> </w:t>
      </w:r>
      <w:r w:rsidR="00273BC2">
        <w:t>любительских и профессиональных видеокамер</w:t>
      </w:r>
      <w:r>
        <w:t xml:space="preserve"> составил в натуральном выражени</w:t>
      </w:r>
      <w:r w:rsidRPr="0016122E">
        <w:t xml:space="preserve">и </w:t>
      </w:r>
      <w:r w:rsidR="00BD3192">
        <w:t>…</w:t>
      </w:r>
      <w:r w:rsidR="0016122E" w:rsidRPr="0016122E">
        <w:t xml:space="preserve"> </w:t>
      </w:r>
      <w:r w:rsidRPr="0016122E">
        <w:t>т</w:t>
      </w:r>
      <w:r w:rsidR="0016122E" w:rsidRPr="0016122E">
        <w:t xml:space="preserve">ыс. шт., что эквивалентно </w:t>
      </w:r>
      <w:r w:rsidR="00BD3192">
        <w:t>…</w:t>
      </w:r>
      <w:r w:rsidRPr="0016122E">
        <w:t xml:space="preserve"> тыс. долл. В </w:t>
      </w:r>
      <w:r w:rsidRPr="0016122E">
        <w:rPr>
          <w:lang w:val="en-US"/>
        </w:rPr>
        <w:t>I</w:t>
      </w:r>
      <w:r w:rsidRPr="0016122E">
        <w:t xml:space="preserve"> пол. 2015 года объем рынка достиг показателя </w:t>
      </w:r>
      <w:r w:rsidR="00BD3192">
        <w:t>…</w:t>
      </w:r>
      <w:r w:rsidRPr="0016122E">
        <w:t xml:space="preserve"> тыс. шт. устройств или </w:t>
      </w:r>
      <w:r w:rsidR="00BD3192">
        <w:t>…</w:t>
      </w:r>
      <w:r w:rsidRPr="0016122E">
        <w:t xml:space="preserve"> тыс. долл.</w:t>
      </w:r>
    </w:p>
    <w:p w:rsidR="00113EE6" w:rsidRDefault="00113EE6" w:rsidP="00113EE6">
      <w:pPr>
        <w:pStyle w:val="afd"/>
      </w:pPr>
      <w:bookmarkStart w:id="32" w:name="_Toc446065301"/>
      <w:r w:rsidRPr="00392CC8">
        <w:t xml:space="preserve">Таблица </w:t>
      </w:r>
      <w:fldSimple w:instr=" SEQ Таблица \* ARABIC ">
        <w:r w:rsidR="008B4F86">
          <w:rPr>
            <w:noProof/>
          </w:rPr>
          <w:t>1</w:t>
        </w:r>
      </w:fldSimple>
      <w:r w:rsidRPr="00392CC8">
        <w:t xml:space="preserve">. </w:t>
      </w:r>
      <w:r>
        <w:t>Объем рынка</w:t>
      </w:r>
      <w:r w:rsidR="00440167">
        <w:t xml:space="preserve"> </w:t>
      </w:r>
      <w:r w:rsidR="00273BC2">
        <w:t>любительских и профессиональных видеокамер</w:t>
      </w:r>
      <w:r w:rsidR="00440167">
        <w:t xml:space="preserve"> в России в 2012 – </w:t>
      </w:r>
      <w:r w:rsidR="00440167">
        <w:rPr>
          <w:lang w:val="en-US"/>
        </w:rPr>
        <w:t>I</w:t>
      </w:r>
      <w:r w:rsidR="00440167">
        <w:t xml:space="preserve"> пол. 2015 гг., шт. и тыс. долл.</w:t>
      </w:r>
      <w:bookmarkEnd w:id="32"/>
    </w:p>
    <w:tbl>
      <w:tblPr>
        <w:tblW w:w="14312" w:type="dxa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906702" w:rsidRPr="00906702" w:rsidTr="00906702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906702" w:rsidRPr="00906702" w:rsidTr="00906702">
        <w:trPr>
          <w:trHeight w:val="51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906702" w:rsidRPr="00906702" w:rsidRDefault="00906702" w:rsidP="009067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долл.</w:t>
            </w:r>
          </w:p>
        </w:tc>
      </w:tr>
      <w:tr w:rsidR="00367881" w:rsidRPr="00906702" w:rsidTr="001D2D8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81" w:rsidRPr="00906702" w:rsidRDefault="00367881" w:rsidP="0036788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81" w:rsidRPr="00367881" w:rsidRDefault="00BD3192" w:rsidP="0036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81" w:rsidRPr="00367881" w:rsidRDefault="00BD3192" w:rsidP="0036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81" w:rsidRPr="00367881" w:rsidRDefault="00BD3192" w:rsidP="0036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81" w:rsidRPr="00367881" w:rsidRDefault="00BD3192" w:rsidP="0036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81" w:rsidRPr="00367881" w:rsidRDefault="00BD3192" w:rsidP="0036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81" w:rsidRPr="00367881" w:rsidRDefault="00BD3192" w:rsidP="0036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881" w:rsidRPr="00367881" w:rsidRDefault="00BD3192" w:rsidP="0036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881" w:rsidRPr="00367881" w:rsidRDefault="00BD3192" w:rsidP="0036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906702" w:rsidTr="001D2D84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906702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906702" w:rsidTr="00FD126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906702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7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671C48" w:rsidRDefault="00113EE6" w:rsidP="00404627">
      <w:pPr>
        <w:pStyle w:val="DRG1"/>
        <w:rPr>
          <w:lang w:val="en-US"/>
        </w:rPr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840692">
        <w:t xml:space="preserve"> </w:t>
      </w:r>
      <w:r>
        <w:rPr>
          <w:lang w:val="en-US"/>
        </w:rPr>
        <w:t>Research</w:t>
      </w:r>
      <w:r w:rsidRPr="00840692">
        <w:t xml:space="preserve"> </w:t>
      </w:r>
      <w:r>
        <w:rPr>
          <w:lang w:val="en-US"/>
        </w:rPr>
        <w:t>Group</w:t>
      </w:r>
    </w:p>
    <w:p w:rsidR="00ED4DD8" w:rsidRDefault="00ED4DD8" w:rsidP="00ED4DD8"/>
    <w:p w:rsidR="00BF5517" w:rsidRPr="005C68B0" w:rsidRDefault="00BF5517" w:rsidP="00BF5517">
      <w:pPr>
        <w:pStyle w:val="af4"/>
      </w:pPr>
      <w:bookmarkStart w:id="33" w:name="_Toc446065311"/>
      <w:r w:rsidRPr="000D6FEC">
        <w:lastRenderedPageBreak/>
        <w:t xml:space="preserve">Диаграмма </w:t>
      </w:r>
      <w:fldSimple w:instr=" SEQ Диаграмма \* ARABIC ">
        <w:r w:rsidR="008B4F86">
          <w:rPr>
            <w:noProof/>
          </w:rPr>
          <w:t>1</w:t>
        </w:r>
      </w:fldSimple>
      <w:r w:rsidRPr="000D6FEC">
        <w:t>. Объем</w:t>
      </w:r>
      <w:r>
        <w:t xml:space="preserve"> рынка </w:t>
      </w:r>
      <w:r w:rsidR="00273BC2">
        <w:t>любительских и профессиональных видеокамер</w:t>
      </w:r>
      <w:r>
        <w:t xml:space="preserve"> в России в 2012 – </w:t>
      </w:r>
      <w:r>
        <w:rPr>
          <w:lang w:val="en-US"/>
        </w:rPr>
        <w:t>I</w:t>
      </w:r>
      <w:r>
        <w:t xml:space="preserve"> пол. 2015 гг., шт. и тыс. долл.</w:t>
      </w:r>
      <w:bookmarkEnd w:id="33"/>
    </w:p>
    <w:p w:rsidR="00BF5517" w:rsidRDefault="00BF5517" w:rsidP="00BF5517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5992FD4D" wp14:editId="770C62B0">
            <wp:extent cx="8991600" cy="3905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5517" w:rsidRPr="001D1BDF" w:rsidRDefault="00BF5517" w:rsidP="00404627">
      <w:pPr>
        <w:pStyle w:val="DRG1"/>
        <w:rPr>
          <w:lang w:val="en-US"/>
        </w:rPr>
      </w:pPr>
      <w:r>
        <w:t>Источник</w:t>
      </w:r>
      <w:r w:rsidRPr="001D1BDF">
        <w:rPr>
          <w:lang w:val="en-US"/>
        </w:rPr>
        <w:t xml:space="preserve">: </w:t>
      </w:r>
      <w:r>
        <w:t>расчеты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DISCOVERY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Research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Group</w:t>
      </w:r>
    </w:p>
    <w:p w:rsidR="00367881" w:rsidRDefault="00367881">
      <w:pPr>
        <w:spacing w:after="160" w:line="259" w:lineRule="auto"/>
        <w:ind w:firstLine="0"/>
        <w:jc w:val="left"/>
        <w:rPr>
          <w:lang w:val="en-US"/>
        </w:rPr>
      </w:pPr>
    </w:p>
    <w:p w:rsidR="00367881" w:rsidRDefault="00367881">
      <w:pPr>
        <w:spacing w:after="160" w:line="259" w:lineRule="auto"/>
        <w:ind w:firstLine="0"/>
        <w:jc w:val="left"/>
        <w:rPr>
          <w:lang w:val="en-US"/>
        </w:rPr>
      </w:pPr>
    </w:p>
    <w:p w:rsidR="00367881" w:rsidRDefault="00367881">
      <w:pPr>
        <w:spacing w:after="160" w:line="259" w:lineRule="auto"/>
        <w:ind w:firstLine="0"/>
        <w:jc w:val="left"/>
        <w:rPr>
          <w:lang w:val="en-US"/>
        </w:rPr>
      </w:pPr>
    </w:p>
    <w:p w:rsidR="00AF1098" w:rsidRDefault="006009E8" w:rsidP="00C86007">
      <w:pPr>
        <w:pStyle w:val="I"/>
        <w:outlineLvl w:val="0"/>
      </w:pPr>
      <w:bookmarkStart w:id="34" w:name="_Toc446065336"/>
      <w:r>
        <w:lastRenderedPageBreak/>
        <w:t>Глава</w:t>
      </w:r>
      <w:r w:rsidRPr="00BD3192">
        <w:rPr>
          <w:lang w:val="en-US"/>
        </w:rPr>
        <w:t xml:space="preserve"> </w:t>
      </w:r>
      <w:r w:rsidR="009B2E62" w:rsidRPr="00BD3192">
        <w:rPr>
          <w:lang w:val="en-US"/>
        </w:rPr>
        <w:t>4</w:t>
      </w:r>
      <w:r w:rsidRPr="00BD3192">
        <w:rPr>
          <w:lang w:val="en-US"/>
        </w:rPr>
        <w:t xml:space="preserve">. </w:t>
      </w:r>
      <w:r w:rsidR="0053101E" w:rsidRPr="0053101E">
        <w:t>Импорт</w:t>
      </w:r>
      <w:r w:rsidR="0086671A">
        <w:t xml:space="preserve"> </w:t>
      </w:r>
      <w:r w:rsidR="00273BC2">
        <w:t>любительских и профессиональных видеокамер</w:t>
      </w:r>
      <w:r w:rsidR="00440167">
        <w:t xml:space="preserve"> </w:t>
      </w:r>
      <w:r w:rsidR="0086671A">
        <w:t xml:space="preserve">в </w:t>
      </w:r>
      <w:r w:rsidR="00450055">
        <w:t xml:space="preserve">Россию и экспорт </w:t>
      </w:r>
      <w:r w:rsidR="00273BC2">
        <w:t>любительских и профессиональных видеокамер</w:t>
      </w:r>
      <w:r w:rsidR="00450055">
        <w:t xml:space="preserve"> и</w:t>
      </w:r>
      <w:r w:rsidR="0086671A">
        <w:t>з России</w:t>
      </w:r>
      <w:bookmarkEnd w:id="34"/>
    </w:p>
    <w:p w:rsidR="00273BC2" w:rsidRDefault="00273BC2" w:rsidP="00273BC2">
      <w:pPr>
        <w:pStyle w:val="II"/>
        <w:outlineLvl w:val="1"/>
      </w:pPr>
      <w:bookmarkStart w:id="35" w:name="_Toc446065337"/>
      <w:bookmarkStart w:id="36" w:name="_Toc319340399"/>
      <w:bookmarkStart w:id="37" w:name="_Toc370995135"/>
      <w:r>
        <w:t>Импорт</w:t>
      </w:r>
      <w:r w:rsidR="000A4BBE">
        <w:t xml:space="preserve"> и экспорт</w:t>
      </w:r>
      <w:r>
        <w:t xml:space="preserve"> п</w:t>
      </w:r>
      <w:r w:rsidRPr="00E33DBB">
        <w:t xml:space="preserve">о </w:t>
      </w:r>
      <w:r w:rsidR="00D92A58">
        <w:t xml:space="preserve">категориям и </w:t>
      </w:r>
      <w:r>
        <w:t>группам</w:t>
      </w:r>
      <w:bookmarkEnd w:id="35"/>
    </w:p>
    <w:p w:rsidR="00D92A58" w:rsidRPr="00296690" w:rsidRDefault="00296690" w:rsidP="00D92A58">
      <w:r>
        <w:t xml:space="preserve">Импорт любительских и профессиональных видеокамер в </w:t>
      </w:r>
      <w:r>
        <w:rPr>
          <w:lang w:val="en-US"/>
        </w:rPr>
        <w:t>I</w:t>
      </w:r>
      <w:r>
        <w:t xml:space="preserve"> пол. 2015 года составил в натуральном выражении </w:t>
      </w:r>
      <w:r w:rsidR="00BD3192">
        <w:t>…</w:t>
      </w:r>
      <w:r>
        <w:t xml:space="preserve"> тыс. шт., в стоимостном выражении – </w:t>
      </w:r>
      <w:r w:rsidR="00BD3192">
        <w:t>…</w:t>
      </w:r>
      <w:r>
        <w:t xml:space="preserve"> млн. долл. </w:t>
      </w:r>
      <w:r w:rsidR="00360D5B">
        <w:t xml:space="preserve">Экспорт за этот же период составил </w:t>
      </w:r>
      <w:r w:rsidR="00BD3192">
        <w:t>…</w:t>
      </w:r>
      <w:r w:rsidR="00360D5B">
        <w:t xml:space="preserve"> тыс. шт. или </w:t>
      </w:r>
      <w:r w:rsidR="00BD3192">
        <w:t>…</w:t>
      </w:r>
      <w:r w:rsidR="00360D5B">
        <w:t xml:space="preserve"> млн. долл.</w:t>
      </w:r>
    </w:p>
    <w:p w:rsidR="00D92A58" w:rsidRPr="00367881" w:rsidRDefault="00D92A58" w:rsidP="00D92A58">
      <w:pPr>
        <w:pStyle w:val="afd"/>
      </w:pPr>
      <w:bookmarkStart w:id="38" w:name="_Toc446065302"/>
      <w:r w:rsidRPr="00392CC8">
        <w:t xml:space="preserve">Таблица </w:t>
      </w:r>
      <w:fldSimple w:instr=" SEQ Таблица \* ARABIC ">
        <w:r w:rsidR="008B4F86">
          <w:rPr>
            <w:noProof/>
          </w:rPr>
          <w:t>2</w:t>
        </w:r>
      </w:fldSimple>
      <w:r w:rsidRPr="00392CC8">
        <w:t xml:space="preserve">. </w:t>
      </w:r>
      <w:r>
        <w:t xml:space="preserve">Импорт и экспорт любительских и профессиональных видеокамер в России по категориям и группам в 2012 – </w:t>
      </w:r>
      <w:r>
        <w:rPr>
          <w:lang w:val="en-US"/>
        </w:rPr>
        <w:t>I</w:t>
      </w:r>
      <w:r>
        <w:t xml:space="preserve"> пол. 2015 гг., шт. и тыс. долл.</w:t>
      </w:r>
      <w:bookmarkEnd w:id="38"/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2124"/>
        <w:gridCol w:w="311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2A58" w:rsidRPr="00367881" w:rsidTr="000D6FEC">
        <w:trPr>
          <w:trHeight w:val="30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</w:t>
            </w:r>
          </w:p>
        </w:tc>
      </w:tr>
      <w:tr w:rsidR="00D92A58" w:rsidRPr="00367881" w:rsidTr="000D6FEC">
        <w:trPr>
          <w:trHeight w:val="30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D92A58" w:rsidRPr="00367881" w:rsidTr="000D6FEC">
        <w:trPr>
          <w:trHeight w:val="300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81BF"/>
            <w:noWrap/>
            <w:vAlign w:val="center"/>
            <w:hideMark/>
          </w:tcPr>
          <w:p w:rsidR="00D92A58" w:rsidRPr="00367881" w:rsidRDefault="00D92A58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 натуральном выражении, шт.</w:t>
            </w:r>
          </w:p>
        </w:tc>
      </w:tr>
      <w:tr w:rsidR="00BD3192" w:rsidRPr="00367881" w:rsidTr="00FD07DD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ЛЮБИТЕЛЬСКИЕ И ПРОФЕССИОНАЛЬНЫЕ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367881" w:rsidTr="002518F4">
        <w:trPr>
          <w:trHeight w:val="300"/>
        </w:trPr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ЛЮБИТЕЛЬСКИЕ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0D6FEC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HD-ВИДЕОКАМЕРЫ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367881" w:rsidTr="0012155C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0D6FEC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SD-ВИДЕОКАМЕРЫ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367881" w:rsidTr="002E7D87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0D6FEC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367881" w:rsidTr="00BD3192">
        <w:trPr>
          <w:trHeight w:val="300"/>
        </w:trPr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ПРОФЕССИОНАЛЬНЫЕ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0D6FEC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ИСПОЛЬЗОВАНИЯ В ПРОФЕССИОНАЛЬНОМ ВИДЕОПРОИЗВОДСТВЕ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367881" w:rsidTr="00BD3192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0D6FEC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СОЗДАНИЯ МУЛЬТФИЛЬМОВ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367881" w:rsidTr="00BD3192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0D6FEC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КАМКОРДЕРЫ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367881" w:rsidTr="00BD3192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0D6FEC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367881" w:rsidTr="000D6FEC">
        <w:trPr>
          <w:trHeight w:val="300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81BF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 стоимостном выражении, тыс. долл.</w:t>
            </w:r>
          </w:p>
        </w:tc>
      </w:tr>
      <w:tr w:rsidR="00BD3192" w:rsidRPr="00367881" w:rsidTr="0031501C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ЛЮБИТЕЛЬСКИЕ И ПРОФЕССИОНАЛЬНЫЕ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367881" w:rsidTr="00343B49">
        <w:trPr>
          <w:trHeight w:val="300"/>
        </w:trPr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ЛЮБИТЕЛЬСКИЕ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HD-ВИДЕОКАМЕРЫ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367881" w:rsidTr="004317D5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SD-ВИДЕОКАМЕРЫ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367881" w:rsidTr="00BD3192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3192" w:rsidRPr="00367881" w:rsidTr="00BD3192">
        <w:trPr>
          <w:trHeight w:val="300"/>
        </w:trPr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ПРОФЕССИОНАЛЬНЫЕ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ИСПОЛЬЗОВАНИЯ В ПРОФЕССИОНАЛЬНОМ ВИДЕОПРОИЗВОДСТВЕ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3192" w:rsidRPr="00367881" w:rsidTr="00BD3192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СОЗДАНИЯ МУЛЬТФИЛЬМОВ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3192" w:rsidRPr="00367881" w:rsidTr="00BD3192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КАМКОРДЕРЫ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3192" w:rsidRPr="00367881" w:rsidTr="00BD3192">
        <w:trPr>
          <w:trHeight w:val="300"/>
        </w:trPr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8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92A58" w:rsidRPr="001D1BDF" w:rsidRDefault="00D92A58" w:rsidP="00404627">
      <w:pPr>
        <w:pStyle w:val="DRG1"/>
        <w:rPr>
          <w:lang w:val="en-US"/>
        </w:rPr>
      </w:pPr>
      <w:r>
        <w:t>Источник</w:t>
      </w:r>
      <w:r w:rsidRPr="001D1BDF">
        <w:rPr>
          <w:lang w:val="en-US"/>
        </w:rPr>
        <w:t xml:space="preserve">: </w:t>
      </w:r>
      <w:r>
        <w:t>расчеты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DISCOVERY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Research</w:t>
      </w:r>
      <w:r w:rsidRPr="001D1BDF">
        <w:rPr>
          <w:lang w:val="en-US"/>
        </w:rPr>
        <w:t xml:space="preserve"> </w:t>
      </w:r>
      <w:r w:rsidRPr="00785571">
        <w:rPr>
          <w:lang w:val="en-US"/>
        </w:rPr>
        <w:t>Group</w:t>
      </w:r>
    </w:p>
    <w:p w:rsidR="00273BC2" w:rsidRPr="00BD3192" w:rsidRDefault="00273BC2" w:rsidP="00273BC2">
      <w:pPr>
        <w:rPr>
          <w:lang w:val="en-US"/>
        </w:rPr>
      </w:pPr>
    </w:p>
    <w:p w:rsidR="00273BC2" w:rsidRDefault="00273BC2" w:rsidP="00273BC2">
      <w:pPr>
        <w:pStyle w:val="II"/>
        <w:outlineLvl w:val="1"/>
      </w:pPr>
      <w:bookmarkStart w:id="39" w:name="_Toc446065338"/>
      <w:r>
        <w:t xml:space="preserve">Импорт </w:t>
      </w:r>
      <w:r w:rsidR="000A4BBE">
        <w:t xml:space="preserve">и экспорт </w:t>
      </w:r>
      <w:r>
        <w:t>п</w:t>
      </w:r>
      <w:r w:rsidRPr="00E33DBB">
        <w:t xml:space="preserve">о </w:t>
      </w:r>
      <w:r>
        <w:t xml:space="preserve">торговым </w:t>
      </w:r>
      <w:r w:rsidRPr="00E33DBB">
        <w:t>марк</w:t>
      </w:r>
      <w:r>
        <w:t>ам</w:t>
      </w:r>
      <w:bookmarkEnd w:id="39"/>
    </w:p>
    <w:p w:rsidR="003559B3" w:rsidRDefault="003559B3" w:rsidP="003559B3">
      <w:r w:rsidRPr="00FC0FA7">
        <w:t xml:space="preserve">Наибольший объем импорта любительских и профессиональных камер в I пол. 2015 года в натуральном выражении приходится на торговую марку </w:t>
      </w:r>
      <w:r w:rsidR="00BD3192">
        <w:t xml:space="preserve">… </w:t>
      </w:r>
      <w:r w:rsidRPr="00FC0FA7">
        <w:t xml:space="preserve">- </w:t>
      </w:r>
      <w:r w:rsidR="00BD3192">
        <w:t>…</w:t>
      </w:r>
      <w:r w:rsidRPr="00FC0FA7">
        <w:t xml:space="preserve"> тыс. шт. или </w:t>
      </w:r>
      <w:r w:rsidR="00BD3192">
        <w:t>…</w:t>
      </w:r>
      <w:r w:rsidRPr="00FC0FA7">
        <w:t xml:space="preserve">%. Далее следует </w:t>
      </w:r>
      <w:r w:rsidR="00BD3192">
        <w:t>…</w:t>
      </w:r>
      <w:r w:rsidRPr="00FC0FA7">
        <w:t xml:space="preserve"> - </w:t>
      </w:r>
      <w:r w:rsidR="00BD3192">
        <w:t>…</w:t>
      </w:r>
      <w:r w:rsidRPr="00FC0FA7">
        <w:t xml:space="preserve"> тыс. шт. или </w:t>
      </w:r>
      <w:r w:rsidR="00BD3192">
        <w:t>…</w:t>
      </w:r>
      <w:r w:rsidRPr="00FC0FA7">
        <w:t>%.</w:t>
      </w:r>
    </w:p>
    <w:p w:rsidR="003559B3" w:rsidRPr="00E12B80" w:rsidRDefault="003559B3" w:rsidP="003559B3">
      <w:pPr>
        <w:pStyle w:val="afd"/>
      </w:pPr>
      <w:bookmarkStart w:id="40" w:name="_Toc444765507"/>
      <w:bookmarkStart w:id="41" w:name="_Toc446065303"/>
      <w:r w:rsidRPr="00E12B80">
        <w:t xml:space="preserve">Таблица </w:t>
      </w:r>
      <w:fldSimple w:instr=" SEQ Таблица \* ARABIC ">
        <w:r w:rsidR="008B4F86">
          <w:rPr>
            <w:noProof/>
          </w:rPr>
          <w:t>3</w:t>
        </w:r>
      </w:fldSimple>
      <w:r w:rsidRPr="00E12B80">
        <w:t xml:space="preserve">. Импорт и экспорт </w:t>
      </w:r>
      <w:r>
        <w:t>любительских и профессиональных видеокамер</w:t>
      </w:r>
      <w:r w:rsidRPr="00E12B80">
        <w:t xml:space="preserve"> по </w:t>
      </w:r>
      <w:r>
        <w:t>торговым маркам</w:t>
      </w:r>
      <w:r w:rsidRPr="00E12B80">
        <w:t xml:space="preserve"> в 2011 – </w:t>
      </w:r>
      <w:r w:rsidRPr="00E12B80">
        <w:rPr>
          <w:lang w:val="en-US"/>
        </w:rPr>
        <w:t>I</w:t>
      </w:r>
      <w:r w:rsidRPr="00E12B80">
        <w:t xml:space="preserve"> пол. 2015 гг., шт.</w:t>
      </w:r>
      <w:bookmarkEnd w:id="40"/>
      <w:bookmarkEnd w:id="41"/>
      <w:r w:rsidRPr="00E12B80"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559B3" w:rsidRPr="009F6945" w:rsidTr="003559B3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Торговая марка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</w:t>
            </w:r>
          </w:p>
        </w:tc>
      </w:tr>
      <w:tr w:rsidR="003559B3" w:rsidRPr="009F6945" w:rsidTr="003559B3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0F81BF"/>
            <w:noWrap/>
            <w:vAlign w:val="center"/>
            <w:hideMark/>
          </w:tcPr>
          <w:p w:rsidR="003559B3" w:rsidRPr="009F6945" w:rsidRDefault="003559B3" w:rsidP="003559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694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I пол. 2015</w:t>
            </w:r>
          </w:p>
        </w:tc>
      </w:tr>
      <w:tr w:rsidR="00BD3192" w:rsidRPr="009F6945" w:rsidTr="00E86E7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9F6945" w:rsidTr="00E86E7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9F6945" w:rsidTr="00E86E7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9F6945" w:rsidTr="00E86E7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9F6945" w:rsidTr="00E86E7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9F6945" w:rsidTr="00E86E7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192" w:rsidRPr="00367881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192" w:rsidRPr="009F6945" w:rsidTr="00BD319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D3192" w:rsidRPr="009F6945" w:rsidRDefault="00BD3192" w:rsidP="00BD319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59B3" w:rsidRPr="00E12B80" w:rsidRDefault="003559B3" w:rsidP="00404627">
      <w:pPr>
        <w:pStyle w:val="DRG1"/>
      </w:pPr>
      <w:r w:rsidRPr="00E12B80">
        <w:t xml:space="preserve">Источник: по данным </w:t>
      </w:r>
      <w:r w:rsidRPr="00E12B80">
        <w:rPr>
          <w:lang w:val="en-US"/>
        </w:rPr>
        <w:t>DISCOVERY</w:t>
      </w:r>
      <w:r w:rsidRPr="00E12B80">
        <w:t xml:space="preserve"> </w:t>
      </w:r>
      <w:r w:rsidRPr="00E12B80">
        <w:rPr>
          <w:lang w:val="en-US"/>
        </w:rPr>
        <w:t>Research</w:t>
      </w:r>
      <w:r w:rsidRPr="00E12B80">
        <w:t xml:space="preserve"> </w:t>
      </w:r>
      <w:r w:rsidRPr="00E12B80">
        <w:rPr>
          <w:lang w:val="en-US"/>
        </w:rPr>
        <w:t>Group</w:t>
      </w:r>
    </w:p>
    <w:p w:rsidR="003559B3" w:rsidRDefault="003559B3" w:rsidP="003559B3"/>
    <w:p w:rsidR="003559B3" w:rsidRPr="00557ED0" w:rsidRDefault="003559B3" w:rsidP="003559B3">
      <w:pPr>
        <w:pStyle w:val="af4"/>
      </w:pPr>
      <w:bookmarkStart w:id="42" w:name="_Toc444765536"/>
      <w:bookmarkStart w:id="43" w:name="_Toc446065312"/>
      <w:r w:rsidRPr="00E36242">
        <w:lastRenderedPageBreak/>
        <w:t xml:space="preserve">Диаграмма </w:t>
      </w:r>
      <w:fldSimple w:instr=" SEQ Диаграмма \* ARABIC ">
        <w:r w:rsidR="008B4F86">
          <w:rPr>
            <w:noProof/>
          </w:rPr>
          <w:t>2</w:t>
        </w:r>
      </w:fldSimple>
      <w:r w:rsidRPr="00E36242">
        <w:t xml:space="preserve">. </w:t>
      </w:r>
      <w:r>
        <w:t xml:space="preserve">Импорт в Россию любительских и профессиональных камер в натуральном выражении в </w:t>
      </w:r>
      <w:r>
        <w:rPr>
          <w:lang w:val="en-US"/>
        </w:rPr>
        <w:t>I</w:t>
      </w:r>
      <w:r w:rsidRPr="00557ED0">
        <w:t xml:space="preserve"> </w:t>
      </w:r>
      <w:r>
        <w:t>пол</w:t>
      </w:r>
      <w:r w:rsidRPr="00557ED0">
        <w:t xml:space="preserve">. 2015 </w:t>
      </w:r>
      <w:r>
        <w:t>г</w:t>
      </w:r>
      <w:r w:rsidRPr="00557ED0">
        <w:t xml:space="preserve">., </w:t>
      </w:r>
      <w:r>
        <w:t>шт. и %</w:t>
      </w:r>
      <w:bookmarkEnd w:id="42"/>
      <w:bookmarkEnd w:id="43"/>
    </w:p>
    <w:p w:rsidR="003559B3" w:rsidRDefault="003559B3" w:rsidP="003559B3">
      <w:pPr>
        <w:ind w:firstLine="0"/>
        <w:jc w:val="center"/>
      </w:pPr>
      <w:r>
        <w:rPr>
          <w:noProof/>
          <w:lang w:eastAsia="ru-RU" w:bidi="sa-IN"/>
        </w:rPr>
        <w:drawing>
          <wp:inline distT="0" distB="0" distL="0" distR="0" wp14:anchorId="3132F379" wp14:editId="0AB3346A">
            <wp:extent cx="9004935" cy="4231758"/>
            <wp:effectExtent l="0" t="0" r="571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59B3" w:rsidRPr="00FB3EDA" w:rsidRDefault="003559B3" w:rsidP="00404627">
      <w:pPr>
        <w:pStyle w:val="DRG1"/>
      </w:pPr>
      <w:r>
        <w:t>Источник</w:t>
      </w:r>
      <w:r w:rsidRPr="00FB3EDA">
        <w:t xml:space="preserve">: </w:t>
      </w:r>
      <w:r>
        <w:t>расчеты</w:t>
      </w:r>
      <w:r w:rsidRPr="00FB3EDA">
        <w:t xml:space="preserve"> </w:t>
      </w:r>
      <w:r w:rsidRPr="00785571">
        <w:rPr>
          <w:lang w:val="en-US"/>
        </w:rPr>
        <w:t>DISCOVERY</w:t>
      </w:r>
      <w:r w:rsidRPr="00FB3EDA">
        <w:t xml:space="preserve"> </w:t>
      </w:r>
      <w:r w:rsidRPr="00785571">
        <w:rPr>
          <w:lang w:val="en-US"/>
        </w:rPr>
        <w:t>Research</w:t>
      </w:r>
      <w:r w:rsidRPr="00FB3EDA">
        <w:t xml:space="preserve"> </w:t>
      </w:r>
      <w:r w:rsidRPr="00785571">
        <w:rPr>
          <w:lang w:val="en-US"/>
        </w:rPr>
        <w:t>Group</w:t>
      </w:r>
    </w:p>
    <w:p w:rsidR="003559B3" w:rsidRPr="00FB3EDA" w:rsidRDefault="003559B3" w:rsidP="003559B3"/>
    <w:p w:rsidR="003559B3" w:rsidRPr="00FB3EDA" w:rsidRDefault="003559B3" w:rsidP="003559B3"/>
    <w:bookmarkEnd w:id="36"/>
    <w:bookmarkEnd w:id="37"/>
    <w:p w:rsidR="003559B3" w:rsidRPr="00681DAD" w:rsidRDefault="003559B3" w:rsidP="008A5D7A">
      <w:pPr>
        <w:pStyle w:val="I"/>
        <w:sectPr w:rsidR="003559B3" w:rsidRPr="00681DAD" w:rsidSect="008A5D7A">
          <w:headerReference w:type="first" r:id="rId19"/>
          <w:footerReference w:type="first" r:id="rId20"/>
          <w:pgSz w:w="16838" w:h="11906" w:orient="landscape"/>
          <w:pgMar w:top="1701" w:right="1418" w:bottom="850" w:left="1134" w:header="709" w:footer="312" w:gutter="0"/>
          <w:cols w:space="708"/>
          <w:docGrid w:linePitch="360"/>
        </w:sectPr>
      </w:pPr>
    </w:p>
    <w:p w:rsidR="009A11E0" w:rsidRDefault="009A11E0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08DF29" wp14:editId="4A65F05A">
                <wp:simplePos x="0" y="0"/>
                <wp:positionH relativeFrom="column">
                  <wp:posOffset>6085840</wp:posOffset>
                </wp:positionH>
                <wp:positionV relativeFrom="paragraph">
                  <wp:posOffset>-507046</wp:posOffset>
                </wp:positionV>
                <wp:extent cx="367665" cy="12599711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CE37" id="Прямоугольник 6" o:spid="_x0000_s1026" style="position:absolute;margin-left:479.2pt;margin-top:-39.9pt;width:28.95pt;height:992.1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278F9" wp14:editId="16A7BEDA">
                <wp:simplePos x="0" y="0"/>
                <wp:positionH relativeFrom="column">
                  <wp:posOffset>-1108075</wp:posOffset>
                </wp:positionH>
                <wp:positionV relativeFrom="paragraph">
                  <wp:posOffset>-540066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0E62F" id="Прямоугольник 30" o:spid="_x0000_s1026" style="position:absolute;margin-left:-87.25pt;margin-top:-42.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" fillcolor="#0f81bf" stroked="f" strokeweight="1pt"/>
            </w:pict>
          </mc:Fallback>
        </mc:AlternateContent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51753B" wp14:editId="1C0B2F94">
                <wp:simplePos x="0" y="0"/>
                <wp:positionH relativeFrom="column">
                  <wp:posOffset>3955732</wp:posOffset>
                </wp:positionH>
                <wp:positionV relativeFrom="paragraph">
                  <wp:posOffset>-5949950</wp:posOffset>
                </wp:positionV>
                <wp:extent cx="368135" cy="10499725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3E435" id="Прямоугольник 29" o:spid="_x0000_s1026" style="position:absolute;margin-left:311.45pt;margin-top:-468.5pt;width:29pt;height:826.7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" fillcolor="#0f81bf" stroked="f" strokeweight="1pt"/>
            </w:pict>
          </mc:Fallback>
        </mc:AlternateContent>
      </w:r>
    </w:p>
    <w:p w:rsidR="00554709" w:rsidRPr="00D03490" w:rsidRDefault="0067185E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676A8" wp14:editId="2962F415">
                <wp:simplePos x="0" y="0"/>
                <wp:positionH relativeFrom="column">
                  <wp:posOffset>9578975</wp:posOffset>
                </wp:positionH>
                <wp:positionV relativeFrom="paragraph">
                  <wp:posOffset>-1168400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EE35D" id="Прямоугольник 39" o:spid="_x0000_s1026" style="position:absolute;margin-left:754.25pt;margin-top:-92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681DAD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681DAD">
        <w:rPr>
          <w:b/>
          <w:color w:val="0F81BF"/>
          <w:sz w:val="28"/>
          <w:lang w:val="en-US"/>
        </w:rPr>
        <w:t xml:space="preserve">DISCOVERY RESEARCH GROUP </w:t>
      </w:r>
    </w:p>
    <w:p w:rsidR="00554709" w:rsidRPr="00D03490" w:rsidRDefault="00F85A26" w:rsidP="00D03490">
      <w:pPr>
        <w:jc w:val="right"/>
        <w:rPr>
          <w:b/>
          <w:color w:val="0F81BF"/>
          <w:sz w:val="28"/>
        </w:rPr>
      </w:pPr>
      <w:proofErr w:type="gramStart"/>
      <w:r w:rsidRPr="00681DAD">
        <w:rPr>
          <w:b/>
          <w:color w:val="0F81BF"/>
          <w:sz w:val="28"/>
          <w:lang w:val="en-US"/>
        </w:rPr>
        <w:t>12543</w:t>
      </w:r>
      <w:r w:rsidR="00554709" w:rsidRPr="00681DAD">
        <w:rPr>
          <w:b/>
          <w:color w:val="0F81BF"/>
          <w:sz w:val="28"/>
          <w:lang w:val="en-US"/>
        </w:rPr>
        <w:t>8</w:t>
      </w:r>
      <w:proofErr w:type="gramEnd"/>
      <w:r w:rsidR="00554709" w:rsidRPr="00681DAD">
        <w:rPr>
          <w:b/>
          <w:color w:val="0F81BF"/>
          <w:sz w:val="28"/>
          <w:lang w:val="en-US"/>
        </w:rPr>
        <w:t xml:space="preserve">, </w:t>
      </w:r>
      <w:r w:rsidR="00554709" w:rsidRPr="00D03490">
        <w:rPr>
          <w:b/>
          <w:color w:val="0F81BF"/>
          <w:sz w:val="28"/>
        </w:rPr>
        <w:t>Москва</w:t>
      </w:r>
      <w:r w:rsidR="00554709" w:rsidRPr="00681DAD">
        <w:rPr>
          <w:b/>
          <w:color w:val="0F81BF"/>
          <w:sz w:val="28"/>
          <w:lang w:val="en-US"/>
        </w:rPr>
        <w:t xml:space="preserve">, </w:t>
      </w:r>
      <w:proofErr w:type="spellStart"/>
      <w:r w:rsidR="00554709" w:rsidRPr="00D03490">
        <w:rPr>
          <w:b/>
          <w:color w:val="0F81BF"/>
          <w:sz w:val="28"/>
        </w:rPr>
        <w:t>ул</w:t>
      </w:r>
      <w:proofErr w:type="spellEnd"/>
      <w:r w:rsidR="00554709" w:rsidRPr="00681DAD">
        <w:rPr>
          <w:b/>
          <w:color w:val="0F81BF"/>
          <w:sz w:val="28"/>
          <w:lang w:val="en-US"/>
        </w:rPr>
        <w:t xml:space="preserve">. </w:t>
      </w:r>
      <w:r w:rsidR="00554709" w:rsidRPr="00D03490">
        <w:rPr>
          <w:b/>
          <w:color w:val="0F81BF"/>
          <w:sz w:val="28"/>
        </w:rPr>
        <w:t xml:space="preserve">Михалковская 63Б, </w:t>
      </w:r>
      <w:r w:rsidR="00226285" w:rsidRPr="00226285">
        <w:rPr>
          <w:b/>
          <w:color w:val="0F81BF"/>
          <w:sz w:val="28"/>
        </w:rPr>
        <w:t>стр. 2, этаж 2, подъезд 3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11F8C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D11F8C">
        <w:rPr>
          <w:b/>
          <w:color w:val="0F81BF"/>
          <w:sz w:val="28"/>
        </w:rPr>
        <w:t>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e-mail</w:t>
      </w:r>
      <w:proofErr w:type="gramEnd"/>
      <w:r w:rsidRPr="00D03490">
        <w:rPr>
          <w:b/>
          <w:color w:val="0F81BF"/>
          <w:sz w:val="28"/>
          <w:lang w:val="en-US"/>
        </w:rPr>
        <w:t>: research@drgroup.ru</w:t>
      </w:r>
    </w:p>
    <w:p w:rsidR="00D03490" w:rsidRPr="0067185E" w:rsidRDefault="0067185E" w:rsidP="0067185E">
      <w:pPr>
        <w:jc w:val="right"/>
        <w:rPr>
          <w:b/>
          <w:color w:val="0F81BF"/>
          <w:sz w:val="28"/>
          <w:lang w:val="en-US"/>
        </w:rPr>
      </w:pPr>
      <w:r>
        <w:rPr>
          <w:b/>
          <w:color w:val="0F81BF"/>
          <w:sz w:val="28"/>
          <w:lang w:val="en-US"/>
        </w:rPr>
        <w:t>www.drgroup.ru</w:t>
      </w:r>
    </w:p>
    <w:p w:rsidR="009A11E0" w:rsidRPr="00D11F8C" w:rsidRDefault="009A11E0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9A11E0" w:rsidRPr="00D11F8C" w:rsidRDefault="009A11E0" w:rsidP="00D03490">
      <w:pPr>
        <w:ind w:firstLine="0"/>
        <w:jc w:val="center"/>
        <w:rPr>
          <w:b/>
          <w:color w:val="0F81BF"/>
          <w:sz w:val="28"/>
          <w:lang w:val="en-US"/>
        </w:rPr>
      </w:pP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0F5548" wp14:editId="6747629A">
                <wp:simplePos x="0" y="0"/>
                <wp:positionH relativeFrom="column">
                  <wp:posOffset>3762058</wp:posOffset>
                </wp:positionH>
                <wp:positionV relativeFrom="paragraph">
                  <wp:posOffset>324485</wp:posOffset>
                </wp:positionV>
                <wp:extent cx="368135" cy="10499725"/>
                <wp:effectExtent l="127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104997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3D47E" id="Прямоугольник 13" o:spid="_x0000_s1026" style="position:absolute;margin-left:296.25pt;margin-top:25.55pt;width:29pt;height:826.7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" fillcolor="#0f81bf" stroked="f" strokeweight="1pt"/>
            </w:pict>
          </mc:Fallback>
        </mc:AlternateContent>
      </w:r>
    </w:p>
    <w:p w:rsidR="009A11E0" w:rsidRPr="00D11F8C" w:rsidRDefault="009A11E0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9A11E0" w:rsidRPr="00D11F8C" w:rsidRDefault="009A11E0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9A11E0" w:rsidRPr="00D11F8C" w:rsidRDefault="009A11E0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9A11E0" w:rsidRPr="00D11F8C" w:rsidRDefault="009A11E0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9A11E0" w:rsidRPr="00D11F8C" w:rsidRDefault="009A11E0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F90338" w:rsidRPr="00D03490" w:rsidRDefault="009A11E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 w:bidi="sa-IN"/>
        </w:rPr>
        <w:drawing>
          <wp:anchor distT="0" distB="0" distL="114300" distR="114300" simplePos="0" relativeHeight="251694080" behindDoc="0" locked="0" layoutInCell="1" allowOverlap="1" wp14:anchorId="0E4B0693" wp14:editId="6F47E940">
            <wp:simplePos x="0" y="0"/>
            <wp:positionH relativeFrom="column">
              <wp:posOffset>3425190</wp:posOffset>
            </wp:positionH>
            <wp:positionV relativeFrom="paragraph">
              <wp:posOffset>523240</wp:posOffset>
            </wp:positionV>
            <wp:extent cx="2580915" cy="2527618"/>
            <wp:effectExtent l="0" t="0" r="0" b="635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580915" cy="252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 w:bidi="sa-IN"/>
        </w:rPr>
        <w:drawing>
          <wp:anchor distT="0" distB="0" distL="114300" distR="114300" simplePos="0" relativeHeight="251693056" behindDoc="0" locked="0" layoutInCell="1" allowOverlap="1" wp14:anchorId="5CE20C19" wp14:editId="66F6F00C">
            <wp:simplePos x="0" y="0"/>
            <wp:positionH relativeFrom="column">
              <wp:posOffset>-945515</wp:posOffset>
            </wp:positionH>
            <wp:positionV relativeFrom="paragraph">
              <wp:posOffset>516890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338">
        <w:rPr>
          <w:noProof/>
          <w:lang w:eastAsia="ru-RU" w:bidi="s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2EE01" wp14:editId="43C1887C">
                <wp:simplePos x="0" y="0"/>
                <wp:positionH relativeFrom="column">
                  <wp:posOffset>2667000</wp:posOffset>
                </wp:positionH>
                <wp:positionV relativeFrom="paragraph">
                  <wp:posOffset>1934210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DC109" id="Прямоугольник 31" o:spid="_x0000_s1026" style="position:absolute;margin-left:210pt;margin-top:152.3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" fillcolor="#0f81bf" stroked="f" strokeweight="1pt"/>
            </w:pict>
          </mc:Fallback>
        </mc:AlternateContent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3559B3">
      <w:pgSz w:w="11906" w:h="16838"/>
      <w:pgMar w:top="1418" w:right="851" w:bottom="1134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09" w:rsidRDefault="003C1B09" w:rsidP="009C2C5D">
      <w:pPr>
        <w:spacing w:after="0" w:line="240" w:lineRule="auto"/>
      </w:pPr>
      <w:r>
        <w:separator/>
      </w:r>
    </w:p>
  </w:endnote>
  <w:endnote w:type="continuationSeparator" w:id="0">
    <w:p w:rsidR="003C1B09" w:rsidRDefault="003C1B09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6803A9" w:rsidTr="006D257D">
      <w:trPr>
        <w:jc w:val="right"/>
      </w:trPr>
      <w:tc>
        <w:tcPr>
          <w:tcW w:w="8294" w:type="dxa"/>
          <w:vAlign w:val="center"/>
        </w:tcPr>
        <w:p w:rsidR="006803A9" w:rsidRDefault="006803A9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 w:bidi="sa-IN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 w:bidi="sa-IN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03A9" w:rsidRPr="00347C4C" w:rsidRDefault="006803A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стр. 2, этаж 2, подъезд 3</w:t>
                                </w:r>
                              </w:p>
                              <w:p w:rsidR="006803A9" w:rsidRPr="00347C4C" w:rsidRDefault="006803A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6803A9" w:rsidRPr="00347C4C" w:rsidRDefault="003C1B0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803A9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6803A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6803A9" w:rsidRPr="00650DD6" w:rsidRDefault="006803A9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6803A9" w:rsidRPr="00347C4C" w:rsidRDefault="006803A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стр. 2, этаж 2, подъезд 3</w:t>
                          </w:r>
                        </w:p>
                        <w:p w:rsidR="006803A9" w:rsidRPr="00347C4C" w:rsidRDefault="006803A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6803A9" w:rsidRPr="00347C4C" w:rsidRDefault="006803A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6803A9" w:rsidRPr="00650DD6" w:rsidRDefault="006803A9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6803A9" w:rsidRDefault="006803A9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81DAD">
            <w:rPr>
              <w:noProof/>
              <w:color w:val="FFFFFF" w:themeColor="background1"/>
            </w:rPr>
            <w:t>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803A9" w:rsidRDefault="006803A9" w:rsidP="007D006A">
    <w:pPr>
      <w:pStyle w:val="a6"/>
      <w:spacing w:before="240"/>
      <w:ind w:firstLine="708"/>
      <w:jc w:val="right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6803A9" w:rsidTr="00CB79D4">
      <w:tc>
        <w:tcPr>
          <w:tcW w:w="1184" w:type="dxa"/>
          <w:shd w:val="clear" w:color="auto" w:fill="0F81BF"/>
          <w:vAlign w:val="center"/>
        </w:tcPr>
        <w:p w:rsidR="006803A9" w:rsidRDefault="006803A9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38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803A9" w:rsidRDefault="006803A9">
    <w:pPr>
      <w:pStyle w:val="a6"/>
    </w:pPr>
    <w:r w:rsidRPr="001E03B0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 w:bidi="sa-IN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3A9" w:rsidRPr="00347C4C" w:rsidRDefault="006803A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6803A9" w:rsidRPr="00347C4C" w:rsidRDefault="006803A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6803A9" w:rsidRPr="00347C4C" w:rsidRDefault="003C1B0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6803A9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6803A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6803A9" w:rsidRPr="00650DD6" w:rsidRDefault="006803A9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ws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3&#10;ktdGs0cQhtVAG1AM7wlMWm2/YtRDb9bYfdkRyzGSbxWIq8wKIB/5uCim8xwW9tyyObcQRQGqxh6j&#10;cXrjxwdgZ6zYtnDTKGelr0CQjYhSCcodozrIGPov5nR4K0KDn6+j148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A28&#10;XCy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6803A9" w:rsidRPr="00347C4C" w:rsidRDefault="006803A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6803A9" w:rsidRPr="00347C4C" w:rsidRDefault="006803A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6803A9" w:rsidRPr="00347C4C" w:rsidRDefault="006803A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6803A9" w:rsidRPr="00650DD6" w:rsidRDefault="006803A9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 w:bidi="sa-IN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09" w:rsidRDefault="003C1B09" w:rsidP="009C2C5D">
      <w:pPr>
        <w:spacing w:after="0" w:line="240" w:lineRule="auto"/>
      </w:pPr>
      <w:r>
        <w:separator/>
      </w:r>
    </w:p>
  </w:footnote>
  <w:footnote w:type="continuationSeparator" w:id="0">
    <w:p w:rsidR="003C1B09" w:rsidRDefault="003C1B09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A9" w:rsidRDefault="006803A9" w:rsidP="007D5FA2">
    <w:pPr>
      <w:pStyle w:val="a8"/>
      <w:jc w:val="both"/>
    </w:pPr>
    <w:r>
      <w:rPr>
        <w:lang w:bidi="sa-IN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37B42A6" wp14:editId="6AB8C36D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B3CE7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Рынок любительских и профессиональных видеокамер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A9" w:rsidRDefault="006803A9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A9" w:rsidRDefault="006803A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A9" w:rsidRDefault="006803A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A9" w:rsidRPr="00CB79D4" w:rsidRDefault="006803A9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8D"/>
    <w:multiLevelType w:val="hybridMultilevel"/>
    <w:tmpl w:val="0154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0C7"/>
    <w:multiLevelType w:val="hybridMultilevel"/>
    <w:tmpl w:val="CDA84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A689D"/>
    <w:multiLevelType w:val="hybridMultilevel"/>
    <w:tmpl w:val="750EF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A87D5E"/>
    <w:multiLevelType w:val="hybridMultilevel"/>
    <w:tmpl w:val="BE4019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6465B"/>
    <w:multiLevelType w:val="hybridMultilevel"/>
    <w:tmpl w:val="A2A28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E85508"/>
    <w:multiLevelType w:val="hybridMultilevel"/>
    <w:tmpl w:val="DBEC8E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4"/>
  </w:num>
  <w:num w:numId="5">
    <w:abstractNumId w:val="23"/>
  </w:num>
  <w:num w:numId="6">
    <w:abstractNumId w:val="3"/>
  </w:num>
  <w:num w:numId="7">
    <w:abstractNumId w:val="6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4"/>
  </w:num>
  <w:num w:numId="11">
    <w:abstractNumId w:val="26"/>
  </w:num>
  <w:num w:numId="12">
    <w:abstractNumId w:val="13"/>
  </w:num>
  <w:num w:numId="13">
    <w:abstractNumId w:val="9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5"/>
  </w:num>
  <w:num w:numId="17">
    <w:abstractNumId w:val="15"/>
  </w:num>
  <w:num w:numId="18">
    <w:abstractNumId w:val="20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25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"/>
  </w:num>
  <w:num w:numId="29">
    <w:abstractNumId w:val="17"/>
  </w:num>
  <w:num w:numId="30">
    <w:abstractNumId w:val="8"/>
  </w:num>
  <w:num w:numId="31">
    <w:abstractNumId w:val="0"/>
  </w:num>
  <w:num w:numId="32">
    <w:abstractNumId w:val="22"/>
  </w:num>
  <w:num w:numId="33">
    <w:abstractNumId w:val="7"/>
  </w:num>
  <w:num w:numId="34">
    <w:abstractNumId w:val="1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338"/>
    <w:rsid w:val="00001461"/>
    <w:rsid w:val="00040369"/>
    <w:rsid w:val="00040942"/>
    <w:rsid w:val="00050807"/>
    <w:rsid w:val="00075CD0"/>
    <w:rsid w:val="00084E3F"/>
    <w:rsid w:val="0008779E"/>
    <w:rsid w:val="000A31C0"/>
    <w:rsid w:val="000A4BBE"/>
    <w:rsid w:val="000B7849"/>
    <w:rsid w:val="000D1E8B"/>
    <w:rsid w:val="000D6FEC"/>
    <w:rsid w:val="000F1E4F"/>
    <w:rsid w:val="001021C9"/>
    <w:rsid w:val="0010255C"/>
    <w:rsid w:val="00102AA5"/>
    <w:rsid w:val="00103B06"/>
    <w:rsid w:val="00104047"/>
    <w:rsid w:val="001108E4"/>
    <w:rsid w:val="00113EE6"/>
    <w:rsid w:val="0014336B"/>
    <w:rsid w:val="001536A3"/>
    <w:rsid w:val="0016122E"/>
    <w:rsid w:val="001646E9"/>
    <w:rsid w:val="00166A3F"/>
    <w:rsid w:val="001713FD"/>
    <w:rsid w:val="00172386"/>
    <w:rsid w:val="00181417"/>
    <w:rsid w:val="00186BDE"/>
    <w:rsid w:val="00195300"/>
    <w:rsid w:val="001D1BDF"/>
    <w:rsid w:val="001D2D4D"/>
    <w:rsid w:val="001D2D84"/>
    <w:rsid w:val="00212186"/>
    <w:rsid w:val="00216222"/>
    <w:rsid w:val="00221876"/>
    <w:rsid w:val="0022282B"/>
    <w:rsid w:val="0022416B"/>
    <w:rsid w:val="00226285"/>
    <w:rsid w:val="0024077B"/>
    <w:rsid w:val="002456C2"/>
    <w:rsid w:val="00264083"/>
    <w:rsid w:val="00264B3D"/>
    <w:rsid w:val="00265762"/>
    <w:rsid w:val="00273BC2"/>
    <w:rsid w:val="00276E22"/>
    <w:rsid w:val="002843CF"/>
    <w:rsid w:val="00296690"/>
    <w:rsid w:val="00296699"/>
    <w:rsid w:val="00296F81"/>
    <w:rsid w:val="002A135A"/>
    <w:rsid w:val="002A2C28"/>
    <w:rsid w:val="002A3828"/>
    <w:rsid w:val="002A4E2A"/>
    <w:rsid w:val="002B5865"/>
    <w:rsid w:val="002C2FBE"/>
    <w:rsid w:val="002D652E"/>
    <w:rsid w:val="00332580"/>
    <w:rsid w:val="00347C4C"/>
    <w:rsid w:val="00353294"/>
    <w:rsid w:val="003559B3"/>
    <w:rsid w:val="00360D5B"/>
    <w:rsid w:val="0036741A"/>
    <w:rsid w:val="00367881"/>
    <w:rsid w:val="003749F2"/>
    <w:rsid w:val="00392CC8"/>
    <w:rsid w:val="00397647"/>
    <w:rsid w:val="003A440D"/>
    <w:rsid w:val="003C1B09"/>
    <w:rsid w:val="003E627A"/>
    <w:rsid w:val="00404627"/>
    <w:rsid w:val="00415D75"/>
    <w:rsid w:val="0043113D"/>
    <w:rsid w:val="004320DA"/>
    <w:rsid w:val="00435DAB"/>
    <w:rsid w:val="00440167"/>
    <w:rsid w:val="0044085D"/>
    <w:rsid w:val="0044558F"/>
    <w:rsid w:val="00450055"/>
    <w:rsid w:val="00460AA3"/>
    <w:rsid w:val="00480C72"/>
    <w:rsid w:val="004826F6"/>
    <w:rsid w:val="004A5B96"/>
    <w:rsid w:val="004B1D40"/>
    <w:rsid w:val="004B646C"/>
    <w:rsid w:val="004F0565"/>
    <w:rsid w:val="004F6406"/>
    <w:rsid w:val="005176F9"/>
    <w:rsid w:val="00523B70"/>
    <w:rsid w:val="0053101E"/>
    <w:rsid w:val="00543811"/>
    <w:rsid w:val="00554709"/>
    <w:rsid w:val="0056051C"/>
    <w:rsid w:val="00570EA3"/>
    <w:rsid w:val="00583AC7"/>
    <w:rsid w:val="00584A89"/>
    <w:rsid w:val="00586075"/>
    <w:rsid w:val="005C3FE4"/>
    <w:rsid w:val="005C68B0"/>
    <w:rsid w:val="005C6C78"/>
    <w:rsid w:val="006009E8"/>
    <w:rsid w:val="00600E3C"/>
    <w:rsid w:val="006126E7"/>
    <w:rsid w:val="00626625"/>
    <w:rsid w:val="0062723C"/>
    <w:rsid w:val="00630D6E"/>
    <w:rsid w:val="006472F3"/>
    <w:rsid w:val="00650DD6"/>
    <w:rsid w:val="0067185E"/>
    <w:rsid w:val="00671C48"/>
    <w:rsid w:val="00675D99"/>
    <w:rsid w:val="006803A9"/>
    <w:rsid w:val="006804A6"/>
    <w:rsid w:val="00681DAD"/>
    <w:rsid w:val="00684127"/>
    <w:rsid w:val="00685D96"/>
    <w:rsid w:val="0069387E"/>
    <w:rsid w:val="006B4A00"/>
    <w:rsid w:val="006C14FF"/>
    <w:rsid w:val="006D0C00"/>
    <w:rsid w:val="006D2533"/>
    <w:rsid w:val="006D257D"/>
    <w:rsid w:val="006D644E"/>
    <w:rsid w:val="006F4978"/>
    <w:rsid w:val="0070107C"/>
    <w:rsid w:val="00714A65"/>
    <w:rsid w:val="00714C0D"/>
    <w:rsid w:val="007502AB"/>
    <w:rsid w:val="007673CE"/>
    <w:rsid w:val="007706DC"/>
    <w:rsid w:val="00770FEF"/>
    <w:rsid w:val="00775931"/>
    <w:rsid w:val="00783C2B"/>
    <w:rsid w:val="00785571"/>
    <w:rsid w:val="00786EC0"/>
    <w:rsid w:val="00787130"/>
    <w:rsid w:val="007949C9"/>
    <w:rsid w:val="007A4BE7"/>
    <w:rsid w:val="007C0FA2"/>
    <w:rsid w:val="007D006A"/>
    <w:rsid w:val="007D1A24"/>
    <w:rsid w:val="007D5FA2"/>
    <w:rsid w:val="007F0DE7"/>
    <w:rsid w:val="007F14E6"/>
    <w:rsid w:val="0080330D"/>
    <w:rsid w:val="008152DA"/>
    <w:rsid w:val="00817167"/>
    <w:rsid w:val="00833EE5"/>
    <w:rsid w:val="00837C97"/>
    <w:rsid w:val="00840692"/>
    <w:rsid w:val="00841476"/>
    <w:rsid w:val="00845E34"/>
    <w:rsid w:val="00853F3A"/>
    <w:rsid w:val="00856488"/>
    <w:rsid w:val="0086371E"/>
    <w:rsid w:val="00865D2C"/>
    <w:rsid w:val="0086671A"/>
    <w:rsid w:val="0086715C"/>
    <w:rsid w:val="00870843"/>
    <w:rsid w:val="00870894"/>
    <w:rsid w:val="0087216E"/>
    <w:rsid w:val="00876DA1"/>
    <w:rsid w:val="0088157A"/>
    <w:rsid w:val="00891BC2"/>
    <w:rsid w:val="008A0D7C"/>
    <w:rsid w:val="008A26E8"/>
    <w:rsid w:val="008A30A5"/>
    <w:rsid w:val="008A5D7A"/>
    <w:rsid w:val="008B36A4"/>
    <w:rsid w:val="008B4F86"/>
    <w:rsid w:val="008B782C"/>
    <w:rsid w:val="008C0A18"/>
    <w:rsid w:val="008D3A86"/>
    <w:rsid w:val="008F5F96"/>
    <w:rsid w:val="00906702"/>
    <w:rsid w:val="00916F39"/>
    <w:rsid w:val="009319DB"/>
    <w:rsid w:val="00944185"/>
    <w:rsid w:val="009454AA"/>
    <w:rsid w:val="00945781"/>
    <w:rsid w:val="009545F8"/>
    <w:rsid w:val="009634DC"/>
    <w:rsid w:val="009726AF"/>
    <w:rsid w:val="009A11E0"/>
    <w:rsid w:val="009A1F6A"/>
    <w:rsid w:val="009B2E62"/>
    <w:rsid w:val="009B6CEC"/>
    <w:rsid w:val="009C2C5D"/>
    <w:rsid w:val="009C726C"/>
    <w:rsid w:val="009D2C1D"/>
    <w:rsid w:val="009E125D"/>
    <w:rsid w:val="009F0C80"/>
    <w:rsid w:val="009F56DC"/>
    <w:rsid w:val="009F681A"/>
    <w:rsid w:val="00A02BAC"/>
    <w:rsid w:val="00A05CE2"/>
    <w:rsid w:val="00A24674"/>
    <w:rsid w:val="00A353E1"/>
    <w:rsid w:val="00A60BB4"/>
    <w:rsid w:val="00A67C31"/>
    <w:rsid w:val="00AA1E6E"/>
    <w:rsid w:val="00AA2DD5"/>
    <w:rsid w:val="00AE3F30"/>
    <w:rsid w:val="00AF1098"/>
    <w:rsid w:val="00AF1A24"/>
    <w:rsid w:val="00AF1C75"/>
    <w:rsid w:val="00B0504D"/>
    <w:rsid w:val="00B1002A"/>
    <w:rsid w:val="00B20A3E"/>
    <w:rsid w:val="00B266B6"/>
    <w:rsid w:val="00B32555"/>
    <w:rsid w:val="00B34851"/>
    <w:rsid w:val="00B67A54"/>
    <w:rsid w:val="00B76C91"/>
    <w:rsid w:val="00B86594"/>
    <w:rsid w:val="00B870CD"/>
    <w:rsid w:val="00B878CC"/>
    <w:rsid w:val="00BA758D"/>
    <w:rsid w:val="00BA75BC"/>
    <w:rsid w:val="00BB2FD1"/>
    <w:rsid w:val="00BC7829"/>
    <w:rsid w:val="00BD3192"/>
    <w:rsid w:val="00BF5517"/>
    <w:rsid w:val="00C10CE6"/>
    <w:rsid w:val="00C3368B"/>
    <w:rsid w:val="00C35D01"/>
    <w:rsid w:val="00C43CD5"/>
    <w:rsid w:val="00C46ABC"/>
    <w:rsid w:val="00C5347B"/>
    <w:rsid w:val="00C569E8"/>
    <w:rsid w:val="00C80B2E"/>
    <w:rsid w:val="00C86007"/>
    <w:rsid w:val="00CA7F2C"/>
    <w:rsid w:val="00CB5D88"/>
    <w:rsid w:val="00CB79D4"/>
    <w:rsid w:val="00CC2CA3"/>
    <w:rsid w:val="00CC7CAB"/>
    <w:rsid w:val="00CD747C"/>
    <w:rsid w:val="00CF43DD"/>
    <w:rsid w:val="00D03093"/>
    <w:rsid w:val="00D03490"/>
    <w:rsid w:val="00D11F8C"/>
    <w:rsid w:val="00D21C39"/>
    <w:rsid w:val="00D31E78"/>
    <w:rsid w:val="00D3275B"/>
    <w:rsid w:val="00D37555"/>
    <w:rsid w:val="00D75A8A"/>
    <w:rsid w:val="00D84A2E"/>
    <w:rsid w:val="00D92A58"/>
    <w:rsid w:val="00DB7561"/>
    <w:rsid w:val="00DC2B8B"/>
    <w:rsid w:val="00DC3462"/>
    <w:rsid w:val="00DC7AE9"/>
    <w:rsid w:val="00DD0509"/>
    <w:rsid w:val="00DD63D7"/>
    <w:rsid w:val="00DD7238"/>
    <w:rsid w:val="00E156AC"/>
    <w:rsid w:val="00E32C38"/>
    <w:rsid w:val="00E453B7"/>
    <w:rsid w:val="00E50E19"/>
    <w:rsid w:val="00E60477"/>
    <w:rsid w:val="00E61596"/>
    <w:rsid w:val="00E6675B"/>
    <w:rsid w:val="00E71F55"/>
    <w:rsid w:val="00E7288D"/>
    <w:rsid w:val="00E824C2"/>
    <w:rsid w:val="00E96381"/>
    <w:rsid w:val="00EA09AD"/>
    <w:rsid w:val="00EA1D48"/>
    <w:rsid w:val="00EB28F7"/>
    <w:rsid w:val="00ED4ACC"/>
    <w:rsid w:val="00ED4DD8"/>
    <w:rsid w:val="00EE4D16"/>
    <w:rsid w:val="00EF6A2D"/>
    <w:rsid w:val="00F02DC5"/>
    <w:rsid w:val="00F134EC"/>
    <w:rsid w:val="00F157FB"/>
    <w:rsid w:val="00F2326C"/>
    <w:rsid w:val="00F249BA"/>
    <w:rsid w:val="00F27339"/>
    <w:rsid w:val="00F422A9"/>
    <w:rsid w:val="00F51C6B"/>
    <w:rsid w:val="00F54BDD"/>
    <w:rsid w:val="00F85A26"/>
    <w:rsid w:val="00F85A69"/>
    <w:rsid w:val="00F90338"/>
    <w:rsid w:val="00FA1FA2"/>
    <w:rsid w:val="00FB1A78"/>
    <w:rsid w:val="00FC75DC"/>
    <w:rsid w:val="00FD050B"/>
    <w:rsid w:val="00FD054D"/>
    <w:rsid w:val="00FE6EE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contextualSpacing/>
    </w:p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404627"/>
    <w:pPr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404627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450055"/>
    <w:pPr>
      <w:jc w:val="both"/>
    </w:pPr>
  </w:style>
  <w:style w:type="character" w:customStyle="1" w:styleId="afe">
    <w:name w:val="Название таблиц Знак"/>
    <w:basedOn w:val="af5"/>
    <w:link w:val="afd"/>
    <w:rsid w:val="00450055"/>
    <w:rPr>
      <w:rFonts w:eastAsia="Calibri" w:cs="Times New Roman"/>
      <w:b/>
      <w:bCs/>
      <w:color w:val="0F81BF"/>
      <w:sz w:val="20"/>
      <w:szCs w:val="20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3559B3"/>
    <w:rPr>
      <w:rFonts w:ascii="Calibri" w:hAnsi="Calibri"/>
      <w:sz w:val="20"/>
      <w:szCs w:val="20"/>
    </w:rPr>
  </w:style>
  <w:style w:type="paragraph" w:styleId="aff0">
    <w:name w:val="annotation text"/>
    <w:basedOn w:val="a"/>
    <w:link w:val="aff"/>
    <w:uiPriority w:val="99"/>
    <w:semiHidden/>
    <w:unhideWhenUsed/>
    <w:rsid w:val="003559B3"/>
    <w:pPr>
      <w:spacing w:line="240" w:lineRule="auto"/>
    </w:pPr>
    <w:rPr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3559B3"/>
    <w:rPr>
      <w:rFonts w:ascii="Calibri" w:hAnsi="Calibri"/>
      <w:b/>
      <w:bCs/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355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drgroup.ru/clients.htm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43258152053026E-2"/>
          <c:y val="6.6086426696662912E-2"/>
          <c:w val="0.95502001868410513"/>
          <c:h val="0.69501734158230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натуральном выражении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стоимостном выражении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I пол. 2015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533664"/>
        <c:axId val="420528624"/>
      </c:barChart>
      <c:catAx>
        <c:axId val="42053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528624"/>
        <c:crosses val="autoZero"/>
        <c:auto val="1"/>
        <c:lblAlgn val="ctr"/>
        <c:lblOffset val="100"/>
        <c:noMultiLvlLbl val="0"/>
      </c:catAx>
      <c:valAx>
        <c:axId val="4205286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2053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891622922134701E-2"/>
          <c:y val="0.9092257217847769"/>
          <c:w val="0.8530500874890638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62907672293027"/>
          <c:y val="0.10615079365079365"/>
          <c:w val="0.2799520485156195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ТОРГОВАЯ МАРКА</c:v>
                </c:pt>
                <c:pt idx="1">
                  <c:v>ТОРГОВАЯ МАРКА</c:v>
                </c:pt>
                <c:pt idx="2">
                  <c:v>ТОРГОВАЯ МАРКА</c:v>
                </c:pt>
                <c:pt idx="3">
                  <c:v>ТОРГОВАЯ МАРКА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44832361366285"/>
          <c:y val="8.2675290588676412E-2"/>
          <c:w val="0.1361251358282986"/>
          <c:h val="0.826712910886139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082DBB"/>
    <w:rsid w:val="00105A2B"/>
    <w:rsid w:val="00153A86"/>
    <w:rsid w:val="001A7E1D"/>
    <w:rsid w:val="001F25AD"/>
    <w:rsid w:val="001F3030"/>
    <w:rsid w:val="00282ACE"/>
    <w:rsid w:val="002C7755"/>
    <w:rsid w:val="00333903"/>
    <w:rsid w:val="003E3E86"/>
    <w:rsid w:val="00441416"/>
    <w:rsid w:val="004F0A01"/>
    <w:rsid w:val="0060625D"/>
    <w:rsid w:val="00624F43"/>
    <w:rsid w:val="006A751F"/>
    <w:rsid w:val="00727F89"/>
    <w:rsid w:val="007A3472"/>
    <w:rsid w:val="007C1690"/>
    <w:rsid w:val="007C516B"/>
    <w:rsid w:val="008355F3"/>
    <w:rsid w:val="008B3774"/>
    <w:rsid w:val="009125F7"/>
    <w:rsid w:val="00AA5592"/>
    <w:rsid w:val="00AB5D2F"/>
    <w:rsid w:val="00BA42E3"/>
    <w:rsid w:val="00BB33EF"/>
    <w:rsid w:val="00C52F85"/>
    <w:rsid w:val="00C531A6"/>
    <w:rsid w:val="00C737E9"/>
    <w:rsid w:val="00C956D8"/>
    <w:rsid w:val="00D46072"/>
    <w:rsid w:val="00E321EA"/>
    <w:rsid w:val="00E67E28"/>
    <w:rsid w:val="00EB5F4B"/>
    <w:rsid w:val="00EE31A8"/>
    <w:rsid w:val="00F929E8"/>
    <w:rsid w:val="00FB5889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0383-36AD-48A0-806E-2F3D888B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5</TotalTime>
  <Pages>23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любительских и профессиональных видеокамер в России</vt:lpstr>
    </vt:vector>
  </TitlesOfParts>
  <Company/>
  <LinksUpToDate>false</LinksUpToDate>
  <CharactersWithSpaces>23446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любительских и профессиональных видеокамер в России</dc:title>
  <dc:subject/>
  <dc:creator>10</dc:creator>
  <cp:keywords/>
  <dc:description/>
  <cp:lastModifiedBy>15</cp:lastModifiedBy>
  <cp:revision>6</cp:revision>
  <cp:lastPrinted>2013-07-23T05:41:00Z</cp:lastPrinted>
  <dcterms:created xsi:type="dcterms:W3CDTF">2016-03-18T08:54:00Z</dcterms:created>
  <dcterms:modified xsi:type="dcterms:W3CDTF">2016-03-18T09:18:00Z</dcterms:modified>
</cp:coreProperties>
</file>