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DD6" w:rsidRDefault="0080330D" w:rsidP="00714C0D">
      <w:r>
        <w:rPr>
          <w:noProof/>
          <w:lang w:eastAsia="ru-RU"/>
        </w:rPr>
        <w:drawing>
          <wp:anchor distT="0" distB="0" distL="114300" distR="114300" simplePos="0" relativeHeight="251691008" behindDoc="0" locked="0" layoutInCell="1" allowOverlap="1" wp14:anchorId="5D45CB5C" wp14:editId="5997719F">
            <wp:simplePos x="0" y="0"/>
            <wp:positionH relativeFrom="column">
              <wp:posOffset>-702945</wp:posOffset>
            </wp:positionH>
            <wp:positionV relativeFrom="paragraph">
              <wp:posOffset>255378</wp:posOffset>
            </wp:positionV>
            <wp:extent cx="6838673" cy="3114136"/>
            <wp:effectExtent l="0" t="0" r="635"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Иконки.jpg"/>
                    <pic:cNvPicPr/>
                  </pic:nvPicPr>
                  <pic:blipFill>
                    <a:blip r:embed="rId8">
                      <a:extLst>
                        <a:ext uri="{28A0092B-C50C-407E-A947-70E740481C1C}">
                          <a14:useLocalDpi xmlns:a14="http://schemas.microsoft.com/office/drawing/2010/main" val="0"/>
                        </a:ext>
                      </a:extLst>
                    </a:blip>
                    <a:stretch>
                      <a:fillRect/>
                    </a:stretch>
                  </pic:blipFill>
                  <pic:spPr>
                    <a:xfrm>
                      <a:off x="0" y="0"/>
                      <a:ext cx="6838673" cy="3114136"/>
                    </a:xfrm>
                    <a:prstGeom prst="rect">
                      <a:avLst/>
                    </a:prstGeom>
                  </pic:spPr>
                </pic:pic>
              </a:graphicData>
            </a:graphic>
            <wp14:sizeRelH relativeFrom="page">
              <wp14:pctWidth>0</wp14:pctWidth>
            </wp14:sizeRelH>
            <wp14:sizeRelV relativeFrom="page">
              <wp14:pctHeight>0</wp14:pctHeight>
            </wp14:sizeRelV>
          </wp:anchor>
        </w:drawing>
      </w:r>
      <w:r w:rsidR="00D3275B">
        <w:rPr>
          <w:noProof/>
          <w:lang w:eastAsia="ru-RU"/>
        </w:rPr>
        <mc:AlternateContent>
          <mc:Choice Requires="wps">
            <w:drawing>
              <wp:anchor distT="0" distB="0" distL="114300" distR="114300" simplePos="0" relativeHeight="251682816" behindDoc="0" locked="0" layoutInCell="1" allowOverlap="1" wp14:anchorId="5B86C2E0" wp14:editId="5BEEFBEA">
                <wp:simplePos x="0" y="0"/>
                <wp:positionH relativeFrom="column">
                  <wp:posOffset>-1080136</wp:posOffset>
                </wp:positionH>
                <wp:positionV relativeFrom="paragraph">
                  <wp:posOffset>-2746508</wp:posOffset>
                </wp:positionV>
                <wp:extent cx="367665" cy="12599711"/>
                <wp:effectExtent l="0" t="0" r="0" b="0"/>
                <wp:wrapNone/>
                <wp:docPr id="63" name="Прямоугольник 63"/>
                <wp:cNvGraphicFramePr/>
                <a:graphic xmlns:a="http://schemas.openxmlformats.org/drawingml/2006/main">
                  <a:graphicData uri="http://schemas.microsoft.com/office/word/2010/wordprocessingShape">
                    <wps:wsp>
                      <wps:cNvSpPr/>
                      <wps:spPr>
                        <a:xfrm rot="10800000">
                          <a:off x="0" y="0"/>
                          <a:ext cx="367665" cy="12599711"/>
                        </a:xfrm>
                        <a:prstGeom prst="rect">
                          <a:avLst/>
                        </a:prstGeom>
                        <a:solidFill>
                          <a:srgbClr val="0F81B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311F0" id="Прямоугольник 63" o:spid="_x0000_s1026" style="position:absolute;margin-left:-85.05pt;margin-top:-216.25pt;width:28.95pt;height:992.1pt;rotation:18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" fillcolor="#0f81bf" stroked="f" strokeweight="1pt"/>
            </w:pict>
          </mc:Fallback>
        </mc:AlternateContent>
      </w:r>
      <w:r w:rsidR="00B20A3E">
        <w:rPr>
          <w:noProof/>
          <w:lang w:eastAsia="ru-RU"/>
        </w:rPr>
        <mc:AlternateContent>
          <mc:Choice Requires="wps">
            <w:drawing>
              <wp:anchor distT="0" distB="0" distL="114300" distR="114300" simplePos="0" relativeHeight="251688960" behindDoc="0" locked="0" layoutInCell="1" allowOverlap="1" wp14:anchorId="2E504AED" wp14:editId="5957233D">
                <wp:simplePos x="0" y="0"/>
                <wp:positionH relativeFrom="column">
                  <wp:posOffset>6139530</wp:posOffset>
                </wp:positionH>
                <wp:positionV relativeFrom="paragraph">
                  <wp:posOffset>-832807</wp:posOffset>
                </wp:positionV>
                <wp:extent cx="367665" cy="10413242"/>
                <wp:effectExtent l="0" t="0" r="0" b="7620"/>
                <wp:wrapNone/>
                <wp:docPr id="66" name="Прямоугольник 66"/>
                <wp:cNvGraphicFramePr/>
                <a:graphic xmlns:a="http://schemas.openxmlformats.org/drawingml/2006/main">
                  <a:graphicData uri="http://schemas.microsoft.com/office/word/2010/wordprocessingShape">
                    <wps:wsp>
                      <wps:cNvSpPr/>
                      <wps:spPr>
                        <a:xfrm rot="10800000">
                          <a:off x="0" y="0"/>
                          <a:ext cx="367665" cy="10413242"/>
                        </a:xfrm>
                        <a:prstGeom prst="rect">
                          <a:avLst/>
                        </a:prstGeom>
                        <a:solidFill>
                          <a:srgbClr val="0F81B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75931" id="Прямоугольник 66" o:spid="_x0000_s1026" style="position:absolute;margin-left:483.45pt;margin-top:-65.6pt;width:28.95pt;height:819.95pt;rotation:18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" fillcolor="#0f81bf" stroked="f" strokeweight="1pt"/>
            </w:pict>
          </mc:Fallback>
        </mc:AlternateContent>
      </w:r>
      <w:r w:rsidR="00B76C91">
        <w:rPr>
          <w:noProof/>
          <w:lang w:eastAsia="ru-RU"/>
        </w:rPr>
        <mc:AlternateContent>
          <mc:Choice Requires="wps">
            <w:drawing>
              <wp:anchor distT="0" distB="0" distL="114300" distR="114300" simplePos="0" relativeHeight="251666432" behindDoc="0" locked="0" layoutInCell="1" allowOverlap="1" wp14:anchorId="4697975C" wp14:editId="409686CE">
                <wp:simplePos x="0" y="0"/>
                <wp:positionH relativeFrom="column">
                  <wp:posOffset>2355084</wp:posOffset>
                </wp:positionH>
                <wp:positionV relativeFrom="paragraph">
                  <wp:posOffset>-4705174</wp:posOffset>
                </wp:positionV>
                <wp:extent cx="368135" cy="8100000"/>
                <wp:effectExtent l="1270" t="0" r="0" b="0"/>
                <wp:wrapNone/>
                <wp:docPr id="46" name="Прямоугольник 46"/>
                <wp:cNvGraphicFramePr/>
                <a:graphic xmlns:a="http://schemas.openxmlformats.org/drawingml/2006/main">
                  <a:graphicData uri="http://schemas.microsoft.com/office/word/2010/wordprocessingShape">
                    <wps:wsp>
                      <wps:cNvSpPr/>
                      <wps:spPr>
                        <a:xfrm rot="5400000">
                          <a:off x="0" y="0"/>
                          <a:ext cx="368135" cy="8100000"/>
                        </a:xfrm>
                        <a:prstGeom prst="rect">
                          <a:avLst/>
                        </a:prstGeom>
                        <a:solidFill>
                          <a:srgbClr val="0F81B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7C3D7" id="Прямоугольник 46" o:spid="_x0000_s1026" style="position:absolute;margin-left:185.45pt;margin-top:-370.5pt;width:29pt;height:637.8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" fillcolor="#0f81bf" stroked="f" strokeweight="1pt"/>
            </w:pict>
          </mc:Fallback>
        </mc:AlternateContent>
      </w:r>
    </w:p>
    <w:p w:rsidR="00650DD6" w:rsidRDefault="00650DD6" w:rsidP="00714C0D"/>
    <w:p w:rsidR="00650DD6" w:rsidRDefault="00650DD6" w:rsidP="00714C0D"/>
    <w:p w:rsidR="00650DD6" w:rsidRDefault="00650DD6" w:rsidP="00714C0D"/>
    <w:p w:rsidR="00650DD6" w:rsidRDefault="00650DD6" w:rsidP="00714C0D"/>
    <w:p w:rsidR="00650DD6" w:rsidRDefault="00650DD6" w:rsidP="00714C0D"/>
    <w:p w:rsidR="00650DD6" w:rsidRDefault="00650DD6" w:rsidP="00714C0D"/>
    <w:p w:rsidR="00650DD6" w:rsidRDefault="00650DD6" w:rsidP="00B20A3E">
      <w:pPr>
        <w:ind w:firstLine="0"/>
      </w:pPr>
    </w:p>
    <w:p w:rsidR="00650DD6" w:rsidRDefault="00650DD6" w:rsidP="00714C0D"/>
    <w:p w:rsidR="006126E7" w:rsidRPr="008152DA" w:rsidRDefault="006126E7" w:rsidP="008152DA">
      <w:pPr>
        <w:pStyle w:val="DRGsmall"/>
        <w:rPr>
          <w:lang w:val="ru-RU"/>
        </w:rPr>
      </w:pPr>
    </w:p>
    <w:p w:rsidR="00347C4C" w:rsidRPr="008152DA" w:rsidRDefault="008152DA" w:rsidP="00347C4C">
      <w:r>
        <w:rPr>
          <w:noProof/>
          <w:lang w:eastAsia="ru-RU"/>
        </w:rPr>
        <mc:AlternateContent>
          <mc:Choice Requires="wps">
            <w:drawing>
              <wp:anchor distT="0" distB="0" distL="114300" distR="114300" simplePos="0" relativeHeight="251660288" behindDoc="0" locked="0" layoutInCell="1" allowOverlap="1" wp14:anchorId="2C346AB3" wp14:editId="71EE2A38">
                <wp:simplePos x="0" y="0"/>
                <wp:positionH relativeFrom="column">
                  <wp:posOffset>-1080135</wp:posOffset>
                </wp:positionH>
                <wp:positionV relativeFrom="margin">
                  <wp:posOffset>4164330</wp:posOffset>
                </wp:positionV>
                <wp:extent cx="7677150" cy="1187450"/>
                <wp:effectExtent l="0" t="0" r="0" b="0"/>
                <wp:wrapTopAndBottom/>
                <wp:docPr id="18" name="Прямоугольник 18"/>
                <wp:cNvGraphicFramePr/>
                <a:graphic xmlns:a="http://schemas.openxmlformats.org/drawingml/2006/main">
                  <a:graphicData uri="http://schemas.microsoft.com/office/word/2010/wordprocessingShape">
                    <wps:wsp>
                      <wps:cNvSpPr/>
                      <wps:spPr>
                        <a:xfrm>
                          <a:off x="0" y="0"/>
                          <a:ext cx="7677150" cy="1187450"/>
                        </a:xfrm>
                        <a:prstGeom prst="rect">
                          <a:avLst/>
                        </a:prstGeom>
                        <a:solidFill>
                          <a:srgbClr val="0F81B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F173C" w:rsidRPr="008152DA" w:rsidRDefault="003F173C" w:rsidP="008152DA">
                            <w:pPr>
                              <w:pStyle w:val="ac"/>
                              <w:ind w:firstLine="0"/>
                              <w:jc w:val="center"/>
                              <w:rPr>
                                <w:rFonts w:asciiTheme="minorHAnsi" w:hAnsiTheme="minorHAnsi"/>
                                <w:b/>
                                <w:color w:val="FFFFFF" w:themeColor="background1"/>
                                <w:sz w:val="40"/>
                              </w:rPr>
                            </w:pPr>
                            <w:r w:rsidRPr="008152DA">
                              <w:rPr>
                                <w:rFonts w:asciiTheme="minorHAnsi" w:hAnsiTheme="minorHAnsi"/>
                                <w:b/>
                                <w:color w:val="FFFFFF" w:themeColor="background1"/>
                                <w:sz w:val="40"/>
                              </w:rPr>
                              <w:t>Аналитический отчет</w:t>
                            </w:r>
                          </w:p>
                          <w:p w:rsidR="003F173C" w:rsidRPr="008152DA" w:rsidRDefault="003F173C" w:rsidP="008152DA">
                            <w:pPr>
                              <w:pStyle w:val="ac"/>
                              <w:ind w:firstLine="0"/>
                              <w:jc w:val="center"/>
                              <w:rPr>
                                <w:rFonts w:asciiTheme="minorHAnsi" w:hAnsiTheme="minorHAnsi"/>
                                <w:b/>
                                <w:color w:val="FFFFFF" w:themeColor="background1"/>
                                <w:sz w:val="40"/>
                              </w:rPr>
                            </w:pPr>
                            <w:r w:rsidRPr="008152DA">
                              <w:rPr>
                                <w:rFonts w:asciiTheme="minorHAnsi" w:hAnsiTheme="minorHAnsi"/>
                                <w:b/>
                                <w:color w:val="FFFFFF" w:themeColor="background1"/>
                                <w:sz w:val="40"/>
                              </w:rPr>
                              <w:t>DISCOVERY RESEARCH GROUP</w:t>
                            </w:r>
                          </w:p>
                          <w:sdt>
                            <w:sdtPr>
                              <w:rPr>
                                <w:rFonts w:asciiTheme="minorHAnsi" w:hAnsiTheme="minorHAnsi"/>
                                <w:b/>
                                <w:sz w:val="40"/>
                              </w:rPr>
                              <w:alias w:val="Название"/>
                              <w:tag w:val=""/>
                              <w:id w:val="-993323735"/>
                              <w:placeholder>
                                <w:docPart w:val="53487255397E46E8A54EAD122468490B"/>
                              </w:placeholder>
                              <w:dataBinding w:prefixMappings="xmlns:ns0='http://purl.org/dc/elements/1.1/' xmlns:ns1='http://schemas.openxmlformats.org/package/2006/metadata/core-properties' " w:xpath="/ns1:coreProperties[1]/ns0:title[1]" w:storeItemID="{6C3C8BC8-F283-45AE-878A-BAB7291924A1}"/>
                              <w:text/>
                            </w:sdtPr>
                            <w:sdtContent>
                              <w:p w:rsidR="003F173C" w:rsidRPr="007673CE" w:rsidRDefault="003F173C" w:rsidP="008152DA">
                                <w:pPr>
                                  <w:pStyle w:val="ac"/>
                                  <w:ind w:firstLine="0"/>
                                  <w:jc w:val="center"/>
                                  <w:rPr>
                                    <w:rFonts w:asciiTheme="minorHAnsi" w:hAnsiTheme="minorHAnsi"/>
                                    <w:b/>
                                    <w:sz w:val="40"/>
                                  </w:rPr>
                                </w:pPr>
                                <w:r w:rsidRPr="000F10ED">
                                  <w:rPr>
                                    <w:rFonts w:asciiTheme="minorHAnsi" w:hAnsiTheme="minorHAnsi"/>
                                    <w:b/>
                                    <w:sz w:val="40"/>
                                  </w:rPr>
                                  <w:t>Анализ рынка street-food в Москве в 2011-1 пол. 2013 гг.</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346AB3" id="Прямоугольник 18" o:spid="_x0000_s1026" style="position:absolute;left:0;text-align:left;margin-left:-85.05pt;margin-top:327.9pt;width:604.5pt;height: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" fillcolor="#0f81bf" stroked="f" strokeweight="1pt">
                <v:textbox>
                  <w:txbxContent>
                    <w:p w:rsidR="003F173C" w:rsidRPr="008152DA" w:rsidRDefault="003F173C" w:rsidP="008152DA">
                      <w:pPr>
                        <w:pStyle w:val="ac"/>
                        <w:ind w:firstLine="0"/>
                        <w:jc w:val="center"/>
                        <w:rPr>
                          <w:rFonts w:asciiTheme="minorHAnsi" w:hAnsiTheme="minorHAnsi"/>
                          <w:b/>
                          <w:color w:val="FFFFFF" w:themeColor="background1"/>
                          <w:sz w:val="40"/>
                        </w:rPr>
                      </w:pPr>
                      <w:r w:rsidRPr="008152DA">
                        <w:rPr>
                          <w:rFonts w:asciiTheme="minorHAnsi" w:hAnsiTheme="minorHAnsi"/>
                          <w:b/>
                          <w:color w:val="FFFFFF" w:themeColor="background1"/>
                          <w:sz w:val="40"/>
                        </w:rPr>
                        <w:t>Аналитический отчет</w:t>
                      </w:r>
                    </w:p>
                    <w:p w:rsidR="003F173C" w:rsidRPr="008152DA" w:rsidRDefault="003F173C" w:rsidP="008152DA">
                      <w:pPr>
                        <w:pStyle w:val="ac"/>
                        <w:ind w:firstLine="0"/>
                        <w:jc w:val="center"/>
                        <w:rPr>
                          <w:rFonts w:asciiTheme="minorHAnsi" w:hAnsiTheme="minorHAnsi"/>
                          <w:b/>
                          <w:color w:val="FFFFFF" w:themeColor="background1"/>
                          <w:sz w:val="40"/>
                        </w:rPr>
                      </w:pPr>
                      <w:r w:rsidRPr="008152DA">
                        <w:rPr>
                          <w:rFonts w:asciiTheme="minorHAnsi" w:hAnsiTheme="minorHAnsi"/>
                          <w:b/>
                          <w:color w:val="FFFFFF" w:themeColor="background1"/>
                          <w:sz w:val="40"/>
                        </w:rPr>
                        <w:t>DISCOVERY RESEARCH GROUP</w:t>
                      </w:r>
                    </w:p>
                    <w:sdt>
                      <w:sdtPr>
                        <w:rPr>
                          <w:rFonts w:asciiTheme="minorHAnsi" w:hAnsiTheme="minorHAnsi"/>
                          <w:b/>
                          <w:sz w:val="40"/>
                        </w:rPr>
                        <w:alias w:val="Название"/>
                        <w:tag w:val=""/>
                        <w:id w:val="-993323735"/>
                        <w:placeholder>
                          <w:docPart w:val="53487255397E46E8A54EAD122468490B"/>
                        </w:placeholder>
                        <w:dataBinding w:prefixMappings="xmlns:ns0='http://purl.org/dc/elements/1.1/' xmlns:ns1='http://schemas.openxmlformats.org/package/2006/metadata/core-properties' " w:xpath="/ns1:coreProperties[1]/ns0:title[1]" w:storeItemID="{6C3C8BC8-F283-45AE-878A-BAB7291924A1}"/>
                        <w:text/>
                      </w:sdtPr>
                      <w:sdtContent>
                        <w:p w:rsidR="003F173C" w:rsidRPr="007673CE" w:rsidRDefault="003F173C" w:rsidP="008152DA">
                          <w:pPr>
                            <w:pStyle w:val="ac"/>
                            <w:ind w:firstLine="0"/>
                            <w:jc w:val="center"/>
                            <w:rPr>
                              <w:rFonts w:asciiTheme="minorHAnsi" w:hAnsiTheme="minorHAnsi"/>
                              <w:b/>
                              <w:sz w:val="40"/>
                            </w:rPr>
                          </w:pPr>
                          <w:r w:rsidRPr="000F10ED">
                            <w:rPr>
                              <w:rFonts w:asciiTheme="minorHAnsi" w:hAnsiTheme="minorHAnsi"/>
                              <w:b/>
                              <w:sz w:val="40"/>
                            </w:rPr>
                            <w:t>Анализ рынка street-food в Москве в 2011-1 пол. 2013 гг.</w:t>
                          </w:r>
                        </w:p>
                      </w:sdtContent>
                    </w:sdt>
                  </w:txbxContent>
                </v:textbox>
                <w10:wrap type="topAndBottom" anchory="margin"/>
              </v:rect>
            </w:pict>
          </mc:Fallback>
        </mc:AlternateContent>
      </w:r>
    </w:p>
    <w:p w:rsidR="00347C4C" w:rsidRPr="008152DA" w:rsidRDefault="00347C4C" w:rsidP="00347C4C"/>
    <w:p w:rsidR="00347C4C" w:rsidRPr="008152DA" w:rsidRDefault="00104047" w:rsidP="00104047">
      <w:pPr>
        <w:ind w:firstLine="0"/>
      </w:pPr>
      <w:r>
        <w:rPr>
          <w:noProof/>
          <w:lang w:eastAsia="ru-RU"/>
        </w:rPr>
        <w:drawing>
          <wp:anchor distT="0" distB="0" distL="114300" distR="114300" simplePos="0" relativeHeight="251689984" behindDoc="1" locked="0" layoutInCell="1" allowOverlap="1">
            <wp:simplePos x="0" y="0"/>
            <wp:positionH relativeFrom="column">
              <wp:posOffset>-697998</wp:posOffset>
            </wp:positionH>
            <wp:positionV relativeFrom="paragraph">
              <wp:posOffset>1210699</wp:posOffset>
            </wp:positionV>
            <wp:extent cx="6836340" cy="3616656"/>
            <wp:effectExtent l="0" t="0" r="3175" b="317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33617" cy="3668119"/>
                    </a:xfrm>
                    <a:prstGeom prst="rect">
                      <a:avLst/>
                    </a:prstGeom>
                    <a:noFill/>
                  </pic:spPr>
                </pic:pic>
              </a:graphicData>
            </a:graphic>
            <wp14:sizeRelH relativeFrom="page">
              <wp14:pctWidth>0</wp14:pctWidth>
            </wp14:sizeRelH>
            <wp14:sizeRelV relativeFrom="page">
              <wp14:pctHeight>0</wp14:pctHeight>
            </wp14:sizeRelV>
          </wp:anchor>
        </w:drawing>
      </w:r>
      <w:r w:rsidR="00B76C91">
        <w:rPr>
          <w:noProof/>
          <w:lang w:eastAsia="ru-RU"/>
        </w:rPr>
        <mc:AlternateContent>
          <mc:Choice Requires="wps">
            <w:drawing>
              <wp:anchor distT="0" distB="0" distL="114300" distR="114300" simplePos="0" relativeHeight="251668480" behindDoc="0" locked="0" layoutInCell="1" allowOverlap="1" wp14:anchorId="3152EF07" wp14:editId="55A8AD64">
                <wp:simplePos x="0" y="0"/>
                <wp:positionH relativeFrom="column">
                  <wp:posOffset>2621959</wp:posOffset>
                </wp:positionH>
                <wp:positionV relativeFrom="paragraph">
                  <wp:posOffset>1482900</wp:posOffset>
                </wp:positionV>
                <wp:extent cx="368135" cy="8100000"/>
                <wp:effectExtent l="1270" t="0" r="0" b="0"/>
                <wp:wrapNone/>
                <wp:docPr id="47" name="Прямоугольник 47"/>
                <wp:cNvGraphicFramePr/>
                <a:graphic xmlns:a="http://schemas.openxmlformats.org/drawingml/2006/main">
                  <a:graphicData uri="http://schemas.microsoft.com/office/word/2010/wordprocessingShape">
                    <wps:wsp>
                      <wps:cNvSpPr/>
                      <wps:spPr>
                        <a:xfrm rot="5400000">
                          <a:off x="0" y="0"/>
                          <a:ext cx="368135" cy="8100000"/>
                        </a:xfrm>
                        <a:prstGeom prst="rect">
                          <a:avLst/>
                        </a:prstGeom>
                        <a:solidFill>
                          <a:srgbClr val="0F81B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8EFF8" id="Прямоугольник 47" o:spid="_x0000_s1026" style="position:absolute;margin-left:206.45pt;margin-top:116.75pt;width:29pt;height:637.8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" fillcolor="#0f81bf" stroked="f" strokeweight="1pt"/>
            </w:pict>
          </mc:Fallback>
        </mc:AlternateContent>
      </w:r>
    </w:p>
    <w:p w:rsidR="00347C4C" w:rsidRPr="008152DA" w:rsidRDefault="00347C4C" w:rsidP="00EA09AD">
      <w:pPr>
        <w:pStyle w:val="small"/>
      </w:pPr>
    </w:p>
    <w:p w:rsidR="006126E7" w:rsidRPr="008152DA" w:rsidRDefault="006126E7" w:rsidP="00EA09AD">
      <w:pPr>
        <w:pStyle w:val="small"/>
      </w:pPr>
    </w:p>
    <w:p w:rsidR="006126E7" w:rsidRPr="008152DA" w:rsidRDefault="006126E7" w:rsidP="00EA09AD">
      <w:pPr>
        <w:pStyle w:val="small"/>
      </w:pPr>
    </w:p>
    <w:p w:rsidR="006126E7" w:rsidRPr="008152DA" w:rsidRDefault="006126E7" w:rsidP="00EA09AD">
      <w:pPr>
        <w:pStyle w:val="small"/>
      </w:pPr>
    </w:p>
    <w:p w:rsidR="006126E7" w:rsidRPr="008152DA" w:rsidRDefault="006126E7" w:rsidP="00EA09AD">
      <w:pPr>
        <w:pStyle w:val="small"/>
      </w:pPr>
    </w:p>
    <w:p w:rsidR="006126E7" w:rsidRPr="008152DA" w:rsidRDefault="006126E7" w:rsidP="00EA09AD">
      <w:pPr>
        <w:pStyle w:val="small"/>
      </w:pPr>
    </w:p>
    <w:p w:rsidR="006126E7" w:rsidRPr="008152DA" w:rsidRDefault="006126E7" w:rsidP="00EA09AD">
      <w:pPr>
        <w:pStyle w:val="small"/>
      </w:pPr>
    </w:p>
    <w:p w:rsidR="006126E7" w:rsidRPr="008152DA" w:rsidRDefault="006126E7" w:rsidP="00EA09AD">
      <w:pPr>
        <w:pStyle w:val="small"/>
      </w:pPr>
    </w:p>
    <w:p w:rsidR="006126E7" w:rsidRPr="008152DA" w:rsidRDefault="006126E7" w:rsidP="00EA09AD">
      <w:pPr>
        <w:pStyle w:val="small"/>
      </w:pPr>
    </w:p>
    <w:p w:rsidR="006126E7" w:rsidRPr="008152DA" w:rsidRDefault="006126E7" w:rsidP="00EA09AD">
      <w:pPr>
        <w:pStyle w:val="small"/>
      </w:pPr>
    </w:p>
    <w:p w:rsidR="006126E7" w:rsidRPr="008152DA" w:rsidRDefault="006126E7" w:rsidP="00EA09AD">
      <w:pPr>
        <w:pStyle w:val="small"/>
      </w:pPr>
    </w:p>
    <w:p w:rsidR="006126E7" w:rsidRPr="008152DA" w:rsidRDefault="006126E7" w:rsidP="00EA09AD">
      <w:pPr>
        <w:pStyle w:val="small"/>
      </w:pPr>
    </w:p>
    <w:p w:rsidR="00347C4C" w:rsidRPr="008152DA" w:rsidRDefault="00347C4C" w:rsidP="00EA09AD">
      <w:pPr>
        <w:pStyle w:val="small"/>
      </w:pPr>
    </w:p>
    <w:p w:rsidR="00347C4C" w:rsidRPr="008152DA" w:rsidRDefault="00347C4C" w:rsidP="00EA09AD">
      <w:pPr>
        <w:pStyle w:val="small"/>
      </w:pPr>
    </w:p>
    <w:p w:rsidR="00347C4C" w:rsidRPr="008152DA" w:rsidRDefault="00347C4C" w:rsidP="00EA09AD">
      <w:pPr>
        <w:pStyle w:val="small"/>
      </w:pPr>
    </w:p>
    <w:p w:rsidR="00DB7561" w:rsidRDefault="00DB7561" w:rsidP="00DB7561">
      <w:pPr>
        <w:spacing w:after="0" w:line="240" w:lineRule="auto"/>
        <w:ind w:firstLine="0"/>
        <w:jc w:val="right"/>
      </w:pPr>
    </w:p>
    <w:p w:rsidR="00DB7561" w:rsidRDefault="00DB7561" w:rsidP="00DB7561">
      <w:pPr>
        <w:spacing w:after="0" w:line="240" w:lineRule="auto"/>
        <w:ind w:firstLine="0"/>
        <w:jc w:val="right"/>
      </w:pPr>
    </w:p>
    <w:p w:rsidR="008152DA" w:rsidRDefault="00626625">
      <w:pPr>
        <w:spacing w:after="160" w:line="259" w:lineRule="auto"/>
        <w:ind w:firstLine="0"/>
      </w:pPr>
      <w:r>
        <w:rPr>
          <w:noProof/>
          <w:lang w:eastAsia="ru-RU"/>
        </w:rPr>
        <mc:AlternateContent>
          <mc:Choice Requires="wps">
            <w:drawing>
              <wp:anchor distT="0" distB="0" distL="114300" distR="114300" simplePos="0" relativeHeight="251664384" behindDoc="0" locked="0" layoutInCell="1" allowOverlap="1" wp14:anchorId="29BAD5A5" wp14:editId="7FA2DE4C">
                <wp:simplePos x="0" y="0"/>
                <wp:positionH relativeFrom="margin">
                  <wp:posOffset>-343156</wp:posOffset>
                </wp:positionH>
                <wp:positionV relativeFrom="paragraph">
                  <wp:posOffset>1026880</wp:posOffset>
                </wp:positionV>
                <wp:extent cx="6154420" cy="293569"/>
                <wp:effectExtent l="0" t="0" r="17780" b="11430"/>
                <wp:wrapNone/>
                <wp:docPr id="17" name="Скругленный прямоугольник 17"/>
                <wp:cNvGraphicFramePr/>
                <a:graphic xmlns:a="http://schemas.openxmlformats.org/drawingml/2006/main">
                  <a:graphicData uri="http://schemas.microsoft.com/office/word/2010/wordprocessingShape">
                    <wps:wsp>
                      <wps:cNvSpPr/>
                      <wps:spPr>
                        <a:xfrm>
                          <a:off x="0" y="0"/>
                          <a:ext cx="6154420" cy="293569"/>
                        </a:xfrm>
                        <a:prstGeom prst="roundRect">
                          <a:avLst/>
                        </a:prstGeom>
                        <a:noFill/>
                        <a:ln>
                          <a:solidFill>
                            <a:srgbClr val="0F81B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173C" w:rsidRPr="008152DA" w:rsidRDefault="003F173C" w:rsidP="00EA09AD">
                            <w:pPr>
                              <w:pStyle w:val="small"/>
                              <w:rPr>
                                <w:lang w:val="en-US"/>
                              </w:rPr>
                            </w:pPr>
                            <w:r w:rsidRPr="008152DA">
                              <w:rPr>
                                <w:lang w:val="en-US"/>
                              </w:rPr>
                              <w:t xml:space="preserve">Copyright © </w:t>
                            </w:r>
                            <w:r>
                              <w:t>Июль</w:t>
                            </w:r>
                            <w:r w:rsidRPr="008152DA">
                              <w:rPr>
                                <w:lang w:val="en-US"/>
                              </w:rPr>
                              <w:t xml:space="preserve"> 2013 (</w:t>
                            </w:r>
                            <w:r>
                              <w:t>Москва</w:t>
                            </w:r>
                            <w:r w:rsidRPr="008152DA">
                              <w:rPr>
                                <w:lang w:val="en-US"/>
                              </w:rPr>
                              <w:t>, Discovery Research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BAD5A5" id="Скругленный прямоугольник 17" o:spid="_x0000_s1027" style="position:absolute;left:0;text-align:left;margin-left:-27pt;margin-top:80.85pt;width:484.6pt;height:23.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" filled="f" strokecolor="#0f81bf" strokeweight="1pt">
                <v:stroke joinstyle="miter"/>
                <v:textbox>
                  <w:txbxContent>
                    <w:p w:rsidR="003F173C" w:rsidRPr="008152DA" w:rsidRDefault="003F173C" w:rsidP="00EA09AD">
                      <w:pPr>
                        <w:pStyle w:val="small"/>
                        <w:rPr>
                          <w:lang w:val="en-US"/>
                        </w:rPr>
                      </w:pPr>
                      <w:r w:rsidRPr="008152DA">
                        <w:rPr>
                          <w:lang w:val="en-US"/>
                        </w:rPr>
                        <w:t xml:space="preserve">Copyright © </w:t>
                      </w:r>
                      <w:r>
                        <w:t>Июль</w:t>
                      </w:r>
                      <w:r w:rsidRPr="008152DA">
                        <w:rPr>
                          <w:lang w:val="en-US"/>
                        </w:rPr>
                        <w:t xml:space="preserve"> 2013 (</w:t>
                      </w:r>
                      <w:r>
                        <w:t>Москва</w:t>
                      </w:r>
                      <w:r w:rsidRPr="008152DA">
                        <w:rPr>
                          <w:lang w:val="en-US"/>
                        </w:rPr>
                        <w:t>, Discovery Research Group)</w:t>
                      </w:r>
                    </w:p>
                  </w:txbxContent>
                </v:textbox>
                <w10:wrap anchorx="margin"/>
              </v:roundrect>
            </w:pict>
          </mc:Fallback>
        </mc:AlternateContent>
      </w:r>
      <w:r w:rsidR="008152DA">
        <w:br w:type="page"/>
      </w:r>
    </w:p>
    <w:p w:rsidR="00C43CD5" w:rsidRPr="00C70AAB" w:rsidRDefault="00AF1A24" w:rsidP="00020CA0">
      <w:pPr>
        <w:pStyle w:val="I"/>
      </w:pPr>
      <w:bookmarkStart w:id="0" w:name="_Toc350332181"/>
      <w:bookmarkStart w:id="1" w:name="_Toc357517591"/>
      <w:bookmarkStart w:id="2" w:name="_Toc357517735"/>
      <w:bookmarkStart w:id="3" w:name="_Toc362273566"/>
      <w:bookmarkStart w:id="4" w:name="_Toc369168405"/>
      <w:bookmarkStart w:id="5" w:name="_Toc341096497"/>
      <w:r w:rsidRPr="00C70AAB">
        <w:lastRenderedPageBreak/>
        <w:t>Содержание</w:t>
      </w:r>
      <w:bookmarkStart w:id="6" w:name="_Toc350332182"/>
      <w:bookmarkStart w:id="7" w:name="_Toc357517592"/>
      <w:bookmarkStart w:id="8" w:name="_Toc357517736"/>
      <w:bookmarkEnd w:id="0"/>
      <w:bookmarkEnd w:id="1"/>
      <w:bookmarkEnd w:id="2"/>
      <w:bookmarkEnd w:id="3"/>
      <w:bookmarkEnd w:id="4"/>
    </w:p>
    <w:p w:rsidR="00CD4EA9" w:rsidRDefault="00C43CD5">
      <w:pPr>
        <w:pStyle w:val="11"/>
        <w:tabs>
          <w:tab w:val="left" w:pos="567"/>
          <w:tab w:val="right" w:leader="dot" w:pos="9345"/>
        </w:tabs>
        <w:rPr>
          <w:rFonts w:asciiTheme="minorHAnsi" w:eastAsiaTheme="minorEastAsia" w:hAnsiTheme="minorHAnsi"/>
          <w:noProof/>
          <w:color w:val="auto"/>
          <w:sz w:val="22"/>
          <w:lang w:eastAsia="ru-RU"/>
        </w:rPr>
      </w:pPr>
      <w:r>
        <w:fldChar w:fldCharType="begin"/>
      </w:r>
      <w:r>
        <w:instrText xml:space="preserve"> TOC \h \z \t "Заголовок I;1;Заголовок II;2;Заголовок III;3" </w:instrText>
      </w:r>
      <w:r>
        <w:fldChar w:fldCharType="separate"/>
      </w:r>
      <w:hyperlink w:anchor="_Toc369168405" w:history="1">
        <w:r w:rsidR="00CD4EA9" w:rsidRPr="009B7021">
          <w:rPr>
            <w:rStyle w:val="af0"/>
            <w:noProof/>
          </w:rPr>
          <w:t>1.</w:t>
        </w:r>
        <w:r w:rsidR="00CD4EA9">
          <w:rPr>
            <w:rFonts w:asciiTheme="minorHAnsi" w:eastAsiaTheme="minorEastAsia" w:hAnsiTheme="minorHAnsi"/>
            <w:noProof/>
            <w:color w:val="auto"/>
            <w:sz w:val="22"/>
            <w:lang w:eastAsia="ru-RU"/>
          </w:rPr>
          <w:tab/>
        </w:r>
        <w:r w:rsidR="00CD4EA9" w:rsidRPr="009B7021">
          <w:rPr>
            <w:rStyle w:val="af0"/>
            <w:noProof/>
          </w:rPr>
          <w:t>Содержание</w:t>
        </w:r>
        <w:r w:rsidR="00CD4EA9">
          <w:rPr>
            <w:noProof/>
            <w:webHidden/>
          </w:rPr>
          <w:tab/>
        </w:r>
        <w:r w:rsidR="00CD4EA9">
          <w:rPr>
            <w:noProof/>
            <w:webHidden/>
          </w:rPr>
          <w:fldChar w:fldCharType="begin"/>
        </w:r>
        <w:r w:rsidR="00CD4EA9">
          <w:rPr>
            <w:noProof/>
            <w:webHidden/>
          </w:rPr>
          <w:instrText xml:space="preserve"> PAGEREF _Toc369168405 \h </w:instrText>
        </w:r>
        <w:r w:rsidR="00CD4EA9">
          <w:rPr>
            <w:noProof/>
            <w:webHidden/>
          </w:rPr>
        </w:r>
        <w:r w:rsidR="00CD4EA9">
          <w:rPr>
            <w:noProof/>
            <w:webHidden/>
          </w:rPr>
          <w:fldChar w:fldCharType="separate"/>
        </w:r>
        <w:r w:rsidR="00CD4EA9">
          <w:rPr>
            <w:noProof/>
            <w:webHidden/>
          </w:rPr>
          <w:t>6</w:t>
        </w:r>
        <w:r w:rsidR="00CD4EA9">
          <w:rPr>
            <w:noProof/>
            <w:webHidden/>
          </w:rPr>
          <w:fldChar w:fldCharType="end"/>
        </w:r>
      </w:hyperlink>
    </w:p>
    <w:p w:rsidR="00CD4EA9" w:rsidRDefault="003F173C">
      <w:pPr>
        <w:pStyle w:val="11"/>
        <w:tabs>
          <w:tab w:val="left" w:pos="567"/>
          <w:tab w:val="right" w:leader="dot" w:pos="9345"/>
        </w:tabs>
        <w:rPr>
          <w:rFonts w:asciiTheme="minorHAnsi" w:eastAsiaTheme="minorEastAsia" w:hAnsiTheme="minorHAnsi"/>
          <w:noProof/>
          <w:color w:val="auto"/>
          <w:sz w:val="22"/>
          <w:lang w:eastAsia="ru-RU"/>
        </w:rPr>
      </w:pPr>
      <w:hyperlink w:anchor="_Toc369168406" w:history="1">
        <w:r w:rsidR="00CD4EA9" w:rsidRPr="009B7021">
          <w:rPr>
            <w:rStyle w:val="af0"/>
            <w:noProof/>
          </w:rPr>
          <w:t>2.</w:t>
        </w:r>
        <w:r w:rsidR="00CD4EA9">
          <w:rPr>
            <w:rFonts w:asciiTheme="minorHAnsi" w:eastAsiaTheme="minorEastAsia" w:hAnsiTheme="minorHAnsi"/>
            <w:noProof/>
            <w:color w:val="auto"/>
            <w:sz w:val="22"/>
            <w:lang w:eastAsia="ru-RU"/>
          </w:rPr>
          <w:tab/>
        </w:r>
        <w:r w:rsidR="00CD4EA9" w:rsidRPr="009B7021">
          <w:rPr>
            <w:rStyle w:val="af0"/>
            <w:noProof/>
          </w:rPr>
          <w:t>Список таблиц и диаграмм</w:t>
        </w:r>
        <w:r w:rsidR="00CD4EA9">
          <w:rPr>
            <w:noProof/>
            <w:webHidden/>
          </w:rPr>
          <w:tab/>
        </w:r>
        <w:r w:rsidR="00CD4EA9">
          <w:rPr>
            <w:noProof/>
            <w:webHidden/>
          </w:rPr>
          <w:fldChar w:fldCharType="begin"/>
        </w:r>
        <w:r w:rsidR="00CD4EA9">
          <w:rPr>
            <w:noProof/>
            <w:webHidden/>
          </w:rPr>
          <w:instrText xml:space="preserve"> PAGEREF _Toc369168406 \h </w:instrText>
        </w:r>
        <w:r w:rsidR="00CD4EA9">
          <w:rPr>
            <w:noProof/>
            <w:webHidden/>
          </w:rPr>
        </w:r>
        <w:r w:rsidR="00CD4EA9">
          <w:rPr>
            <w:noProof/>
            <w:webHidden/>
          </w:rPr>
          <w:fldChar w:fldCharType="separate"/>
        </w:r>
        <w:r w:rsidR="00CD4EA9">
          <w:rPr>
            <w:noProof/>
            <w:webHidden/>
          </w:rPr>
          <w:t>7</w:t>
        </w:r>
        <w:r w:rsidR="00CD4EA9">
          <w:rPr>
            <w:noProof/>
            <w:webHidden/>
          </w:rPr>
          <w:fldChar w:fldCharType="end"/>
        </w:r>
      </w:hyperlink>
    </w:p>
    <w:p w:rsidR="00CD4EA9" w:rsidRDefault="003F173C">
      <w:pPr>
        <w:pStyle w:val="21"/>
        <w:tabs>
          <w:tab w:val="left" w:pos="880"/>
          <w:tab w:val="right" w:leader="dot" w:pos="9345"/>
        </w:tabs>
        <w:rPr>
          <w:rFonts w:asciiTheme="minorHAnsi" w:eastAsiaTheme="minorEastAsia" w:hAnsiTheme="minorHAnsi"/>
          <w:noProof/>
          <w:color w:val="auto"/>
          <w:sz w:val="22"/>
          <w:lang w:eastAsia="ru-RU"/>
        </w:rPr>
      </w:pPr>
      <w:hyperlink w:anchor="_Toc369168407" w:history="1">
        <w:r w:rsidR="00CD4EA9" w:rsidRPr="009B7021">
          <w:rPr>
            <w:rStyle w:val="af0"/>
            <w:noProof/>
          </w:rPr>
          <w:t>2.1.</w:t>
        </w:r>
        <w:r w:rsidR="00CD4EA9">
          <w:rPr>
            <w:rFonts w:asciiTheme="minorHAnsi" w:eastAsiaTheme="minorEastAsia" w:hAnsiTheme="minorHAnsi"/>
            <w:noProof/>
            <w:color w:val="auto"/>
            <w:sz w:val="22"/>
            <w:lang w:eastAsia="ru-RU"/>
          </w:rPr>
          <w:tab/>
        </w:r>
        <w:r w:rsidR="00CD4EA9" w:rsidRPr="009B7021">
          <w:rPr>
            <w:rStyle w:val="af0"/>
            <w:noProof/>
          </w:rPr>
          <w:t>Таблицы:</w:t>
        </w:r>
        <w:r w:rsidR="00CD4EA9">
          <w:rPr>
            <w:noProof/>
            <w:webHidden/>
          </w:rPr>
          <w:tab/>
        </w:r>
        <w:r w:rsidR="00CD4EA9">
          <w:rPr>
            <w:noProof/>
            <w:webHidden/>
          </w:rPr>
          <w:fldChar w:fldCharType="begin"/>
        </w:r>
        <w:r w:rsidR="00CD4EA9">
          <w:rPr>
            <w:noProof/>
            <w:webHidden/>
          </w:rPr>
          <w:instrText xml:space="preserve"> PAGEREF _Toc369168407 \h </w:instrText>
        </w:r>
        <w:r w:rsidR="00CD4EA9">
          <w:rPr>
            <w:noProof/>
            <w:webHidden/>
          </w:rPr>
        </w:r>
        <w:r w:rsidR="00CD4EA9">
          <w:rPr>
            <w:noProof/>
            <w:webHidden/>
          </w:rPr>
          <w:fldChar w:fldCharType="separate"/>
        </w:r>
        <w:r w:rsidR="00CD4EA9">
          <w:rPr>
            <w:noProof/>
            <w:webHidden/>
          </w:rPr>
          <w:t>7</w:t>
        </w:r>
        <w:r w:rsidR="00CD4EA9">
          <w:rPr>
            <w:noProof/>
            <w:webHidden/>
          </w:rPr>
          <w:fldChar w:fldCharType="end"/>
        </w:r>
      </w:hyperlink>
    </w:p>
    <w:p w:rsidR="00CD4EA9" w:rsidRDefault="003F173C">
      <w:pPr>
        <w:pStyle w:val="21"/>
        <w:tabs>
          <w:tab w:val="left" w:pos="880"/>
          <w:tab w:val="right" w:leader="dot" w:pos="9345"/>
        </w:tabs>
        <w:rPr>
          <w:rFonts w:asciiTheme="minorHAnsi" w:eastAsiaTheme="minorEastAsia" w:hAnsiTheme="minorHAnsi"/>
          <w:noProof/>
          <w:color w:val="auto"/>
          <w:sz w:val="22"/>
          <w:lang w:eastAsia="ru-RU"/>
        </w:rPr>
      </w:pPr>
      <w:hyperlink w:anchor="_Toc369168408" w:history="1">
        <w:r w:rsidR="00CD4EA9" w:rsidRPr="009B7021">
          <w:rPr>
            <w:rStyle w:val="af0"/>
            <w:noProof/>
          </w:rPr>
          <w:t>2.2.</w:t>
        </w:r>
        <w:r w:rsidR="00CD4EA9">
          <w:rPr>
            <w:rFonts w:asciiTheme="minorHAnsi" w:eastAsiaTheme="minorEastAsia" w:hAnsiTheme="minorHAnsi"/>
            <w:noProof/>
            <w:color w:val="auto"/>
            <w:sz w:val="22"/>
            <w:lang w:eastAsia="ru-RU"/>
          </w:rPr>
          <w:tab/>
        </w:r>
        <w:r w:rsidR="00CD4EA9" w:rsidRPr="009B7021">
          <w:rPr>
            <w:rStyle w:val="af0"/>
            <w:noProof/>
          </w:rPr>
          <w:t>Диаграммы:</w:t>
        </w:r>
        <w:r w:rsidR="00CD4EA9">
          <w:rPr>
            <w:noProof/>
            <w:webHidden/>
          </w:rPr>
          <w:tab/>
        </w:r>
        <w:r w:rsidR="00CD4EA9">
          <w:rPr>
            <w:noProof/>
            <w:webHidden/>
          </w:rPr>
          <w:fldChar w:fldCharType="begin"/>
        </w:r>
        <w:r w:rsidR="00CD4EA9">
          <w:rPr>
            <w:noProof/>
            <w:webHidden/>
          </w:rPr>
          <w:instrText xml:space="preserve"> PAGEREF _Toc369168408 \h </w:instrText>
        </w:r>
        <w:r w:rsidR="00CD4EA9">
          <w:rPr>
            <w:noProof/>
            <w:webHidden/>
          </w:rPr>
        </w:r>
        <w:r w:rsidR="00CD4EA9">
          <w:rPr>
            <w:noProof/>
            <w:webHidden/>
          </w:rPr>
          <w:fldChar w:fldCharType="separate"/>
        </w:r>
        <w:r w:rsidR="00CD4EA9">
          <w:rPr>
            <w:noProof/>
            <w:webHidden/>
          </w:rPr>
          <w:t>7</w:t>
        </w:r>
        <w:r w:rsidR="00CD4EA9">
          <w:rPr>
            <w:noProof/>
            <w:webHidden/>
          </w:rPr>
          <w:fldChar w:fldCharType="end"/>
        </w:r>
      </w:hyperlink>
    </w:p>
    <w:p w:rsidR="00CD4EA9" w:rsidRDefault="003F173C">
      <w:pPr>
        <w:pStyle w:val="11"/>
        <w:tabs>
          <w:tab w:val="left" w:pos="567"/>
          <w:tab w:val="right" w:leader="dot" w:pos="9345"/>
        </w:tabs>
        <w:rPr>
          <w:rFonts w:asciiTheme="minorHAnsi" w:eastAsiaTheme="minorEastAsia" w:hAnsiTheme="minorHAnsi"/>
          <w:noProof/>
          <w:color w:val="auto"/>
          <w:sz w:val="22"/>
          <w:lang w:eastAsia="ru-RU"/>
        </w:rPr>
      </w:pPr>
      <w:hyperlink w:anchor="_Toc369168409" w:history="1">
        <w:r w:rsidR="00CD4EA9" w:rsidRPr="009B7021">
          <w:rPr>
            <w:rStyle w:val="af0"/>
            <w:noProof/>
          </w:rPr>
          <w:t>3.</w:t>
        </w:r>
        <w:r w:rsidR="00CD4EA9">
          <w:rPr>
            <w:rFonts w:asciiTheme="minorHAnsi" w:eastAsiaTheme="minorEastAsia" w:hAnsiTheme="minorHAnsi"/>
            <w:noProof/>
            <w:color w:val="auto"/>
            <w:sz w:val="22"/>
            <w:lang w:eastAsia="ru-RU"/>
          </w:rPr>
          <w:tab/>
        </w:r>
        <w:r w:rsidR="00CD4EA9" w:rsidRPr="009B7021">
          <w:rPr>
            <w:rStyle w:val="af0"/>
            <w:noProof/>
          </w:rPr>
          <w:t>Резюме</w:t>
        </w:r>
        <w:r w:rsidR="00CD4EA9">
          <w:rPr>
            <w:noProof/>
            <w:webHidden/>
          </w:rPr>
          <w:tab/>
        </w:r>
        <w:r w:rsidR="00CD4EA9">
          <w:rPr>
            <w:noProof/>
            <w:webHidden/>
          </w:rPr>
          <w:fldChar w:fldCharType="begin"/>
        </w:r>
        <w:r w:rsidR="00CD4EA9">
          <w:rPr>
            <w:noProof/>
            <w:webHidden/>
          </w:rPr>
          <w:instrText xml:space="preserve"> PAGEREF _Toc369168409 \h </w:instrText>
        </w:r>
        <w:r w:rsidR="00CD4EA9">
          <w:rPr>
            <w:noProof/>
            <w:webHidden/>
          </w:rPr>
        </w:r>
        <w:r w:rsidR="00CD4EA9">
          <w:rPr>
            <w:noProof/>
            <w:webHidden/>
          </w:rPr>
          <w:fldChar w:fldCharType="separate"/>
        </w:r>
        <w:r w:rsidR="00CD4EA9">
          <w:rPr>
            <w:noProof/>
            <w:webHidden/>
          </w:rPr>
          <w:t>8</w:t>
        </w:r>
        <w:r w:rsidR="00CD4EA9">
          <w:rPr>
            <w:noProof/>
            <w:webHidden/>
          </w:rPr>
          <w:fldChar w:fldCharType="end"/>
        </w:r>
      </w:hyperlink>
    </w:p>
    <w:p w:rsidR="00CD4EA9" w:rsidRDefault="003F173C">
      <w:pPr>
        <w:pStyle w:val="11"/>
        <w:tabs>
          <w:tab w:val="left" w:pos="567"/>
          <w:tab w:val="right" w:leader="dot" w:pos="9345"/>
        </w:tabs>
        <w:rPr>
          <w:rFonts w:asciiTheme="minorHAnsi" w:eastAsiaTheme="minorEastAsia" w:hAnsiTheme="minorHAnsi"/>
          <w:noProof/>
          <w:color w:val="auto"/>
          <w:sz w:val="22"/>
          <w:lang w:eastAsia="ru-RU"/>
        </w:rPr>
      </w:pPr>
      <w:hyperlink w:anchor="_Toc369168410" w:history="1">
        <w:r w:rsidR="00CD4EA9" w:rsidRPr="009B7021">
          <w:rPr>
            <w:rStyle w:val="af0"/>
            <w:noProof/>
          </w:rPr>
          <w:t>4.</w:t>
        </w:r>
        <w:r w:rsidR="00CD4EA9">
          <w:rPr>
            <w:rFonts w:asciiTheme="minorHAnsi" w:eastAsiaTheme="minorEastAsia" w:hAnsiTheme="minorHAnsi"/>
            <w:noProof/>
            <w:color w:val="auto"/>
            <w:sz w:val="22"/>
            <w:lang w:eastAsia="ru-RU"/>
          </w:rPr>
          <w:tab/>
        </w:r>
        <w:r w:rsidR="00CD4EA9" w:rsidRPr="009B7021">
          <w:rPr>
            <w:rStyle w:val="af0"/>
            <w:noProof/>
          </w:rPr>
          <w:t>Технологические характеристики исследования</w:t>
        </w:r>
        <w:r w:rsidR="00CD4EA9">
          <w:rPr>
            <w:noProof/>
            <w:webHidden/>
          </w:rPr>
          <w:tab/>
        </w:r>
        <w:r w:rsidR="00CD4EA9">
          <w:rPr>
            <w:noProof/>
            <w:webHidden/>
          </w:rPr>
          <w:fldChar w:fldCharType="begin"/>
        </w:r>
        <w:r w:rsidR="00CD4EA9">
          <w:rPr>
            <w:noProof/>
            <w:webHidden/>
          </w:rPr>
          <w:instrText xml:space="preserve"> PAGEREF _Toc369168410 \h </w:instrText>
        </w:r>
        <w:r w:rsidR="00CD4EA9">
          <w:rPr>
            <w:noProof/>
            <w:webHidden/>
          </w:rPr>
        </w:r>
        <w:r w:rsidR="00CD4EA9">
          <w:rPr>
            <w:noProof/>
            <w:webHidden/>
          </w:rPr>
          <w:fldChar w:fldCharType="separate"/>
        </w:r>
        <w:r w:rsidR="00CD4EA9">
          <w:rPr>
            <w:noProof/>
            <w:webHidden/>
          </w:rPr>
          <w:t>9</w:t>
        </w:r>
        <w:r w:rsidR="00CD4EA9">
          <w:rPr>
            <w:noProof/>
            <w:webHidden/>
          </w:rPr>
          <w:fldChar w:fldCharType="end"/>
        </w:r>
      </w:hyperlink>
    </w:p>
    <w:p w:rsidR="00CD4EA9" w:rsidRDefault="003F173C">
      <w:pPr>
        <w:pStyle w:val="21"/>
        <w:tabs>
          <w:tab w:val="left" w:pos="880"/>
          <w:tab w:val="right" w:leader="dot" w:pos="9345"/>
        </w:tabs>
        <w:rPr>
          <w:rFonts w:asciiTheme="minorHAnsi" w:eastAsiaTheme="minorEastAsia" w:hAnsiTheme="minorHAnsi"/>
          <w:noProof/>
          <w:color w:val="auto"/>
          <w:sz w:val="22"/>
          <w:lang w:eastAsia="ru-RU"/>
        </w:rPr>
      </w:pPr>
      <w:hyperlink w:anchor="_Toc369168411" w:history="1">
        <w:r w:rsidR="00CD4EA9" w:rsidRPr="009B7021">
          <w:rPr>
            <w:rStyle w:val="af0"/>
            <w:noProof/>
          </w:rPr>
          <w:t>4.1.</w:t>
        </w:r>
        <w:r w:rsidR="00CD4EA9">
          <w:rPr>
            <w:rFonts w:asciiTheme="minorHAnsi" w:eastAsiaTheme="minorEastAsia" w:hAnsiTheme="minorHAnsi"/>
            <w:noProof/>
            <w:color w:val="auto"/>
            <w:sz w:val="22"/>
            <w:lang w:eastAsia="ru-RU"/>
          </w:rPr>
          <w:tab/>
        </w:r>
        <w:r w:rsidR="00CD4EA9" w:rsidRPr="009B7021">
          <w:rPr>
            <w:rStyle w:val="af0"/>
            <w:noProof/>
          </w:rPr>
          <w:t>Цель исследования</w:t>
        </w:r>
        <w:r w:rsidR="00CD4EA9">
          <w:rPr>
            <w:noProof/>
            <w:webHidden/>
          </w:rPr>
          <w:tab/>
        </w:r>
        <w:r w:rsidR="00CD4EA9">
          <w:rPr>
            <w:noProof/>
            <w:webHidden/>
          </w:rPr>
          <w:fldChar w:fldCharType="begin"/>
        </w:r>
        <w:r w:rsidR="00CD4EA9">
          <w:rPr>
            <w:noProof/>
            <w:webHidden/>
          </w:rPr>
          <w:instrText xml:space="preserve"> PAGEREF _Toc369168411 \h </w:instrText>
        </w:r>
        <w:r w:rsidR="00CD4EA9">
          <w:rPr>
            <w:noProof/>
            <w:webHidden/>
          </w:rPr>
        </w:r>
        <w:r w:rsidR="00CD4EA9">
          <w:rPr>
            <w:noProof/>
            <w:webHidden/>
          </w:rPr>
          <w:fldChar w:fldCharType="separate"/>
        </w:r>
        <w:r w:rsidR="00CD4EA9">
          <w:rPr>
            <w:noProof/>
            <w:webHidden/>
          </w:rPr>
          <w:t>9</w:t>
        </w:r>
        <w:r w:rsidR="00CD4EA9">
          <w:rPr>
            <w:noProof/>
            <w:webHidden/>
          </w:rPr>
          <w:fldChar w:fldCharType="end"/>
        </w:r>
      </w:hyperlink>
    </w:p>
    <w:p w:rsidR="00CD4EA9" w:rsidRDefault="003F173C">
      <w:pPr>
        <w:pStyle w:val="21"/>
        <w:tabs>
          <w:tab w:val="left" w:pos="880"/>
          <w:tab w:val="right" w:leader="dot" w:pos="9345"/>
        </w:tabs>
        <w:rPr>
          <w:rFonts w:asciiTheme="minorHAnsi" w:eastAsiaTheme="minorEastAsia" w:hAnsiTheme="minorHAnsi"/>
          <w:noProof/>
          <w:color w:val="auto"/>
          <w:sz w:val="22"/>
          <w:lang w:eastAsia="ru-RU"/>
        </w:rPr>
      </w:pPr>
      <w:hyperlink w:anchor="_Toc369168412" w:history="1">
        <w:r w:rsidR="00CD4EA9" w:rsidRPr="009B7021">
          <w:rPr>
            <w:rStyle w:val="af0"/>
            <w:noProof/>
          </w:rPr>
          <w:t>4.2.</w:t>
        </w:r>
        <w:r w:rsidR="00CD4EA9">
          <w:rPr>
            <w:rFonts w:asciiTheme="minorHAnsi" w:eastAsiaTheme="minorEastAsia" w:hAnsiTheme="minorHAnsi"/>
            <w:noProof/>
            <w:color w:val="auto"/>
            <w:sz w:val="22"/>
            <w:lang w:eastAsia="ru-RU"/>
          </w:rPr>
          <w:tab/>
        </w:r>
        <w:r w:rsidR="00CD4EA9" w:rsidRPr="009B7021">
          <w:rPr>
            <w:rStyle w:val="af0"/>
            <w:noProof/>
          </w:rPr>
          <w:t>Задачи исследования</w:t>
        </w:r>
        <w:r w:rsidR="00CD4EA9">
          <w:rPr>
            <w:noProof/>
            <w:webHidden/>
          </w:rPr>
          <w:tab/>
        </w:r>
        <w:r w:rsidR="00CD4EA9">
          <w:rPr>
            <w:noProof/>
            <w:webHidden/>
          </w:rPr>
          <w:fldChar w:fldCharType="begin"/>
        </w:r>
        <w:r w:rsidR="00CD4EA9">
          <w:rPr>
            <w:noProof/>
            <w:webHidden/>
          </w:rPr>
          <w:instrText xml:space="preserve"> PAGEREF _Toc369168412 \h </w:instrText>
        </w:r>
        <w:r w:rsidR="00CD4EA9">
          <w:rPr>
            <w:noProof/>
            <w:webHidden/>
          </w:rPr>
        </w:r>
        <w:r w:rsidR="00CD4EA9">
          <w:rPr>
            <w:noProof/>
            <w:webHidden/>
          </w:rPr>
          <w:fldChar w:fldCharType="separate"/>
        </w:r>
        <w:r w:rsidR="00CD4EA9">
          <w:rPr>
            <w:noProof/>
            <w:webHidden/>
          </w:rPr>
          <w:t>9</w:t>
        </w:r>
        <w:r w:rsidR="00CD4EA9">
          <w:rPr>
            <w:noProof/>
            <w:webHidden/>
          </w:rPr>
          <w:fldChar w:fldCharType="end"/>
        </w:r>
      </w:hyperlink>
    </w:p>
    <w:p w:rsidR="00CD4EA9" w:rsidRDefault="003F173C">
      <w:pPr>
        <w:pStyle w:val="21"/>
        <w:tabs>
          <w:tab w:val="left" w:pos="880"/>
          <w:tab w:val="right" w:leader="dot" w:pos="9345"/>
        </w:tabs>
        <w:rPr>
          <w:rFonts w:asciiTheme="minorHAnsi" w:eastAsiaTheme="minorEastAsia" w:hAnsiTheme="minorHAnsi"/>
          <w:noProof/>
          <w:color w:val="auto"/>
          <w:sz w:val="22"/>
          <w:lang w:eastAsia="ru-RU"/>
        </w:rPr>
      </w:pPr>
      <w:hyperlink w:anchor="_Toc369168413" w:history="1">
        <w:r w:rsidR="00CD4EA9" w:rsidRPr="009B7021">
          <w:rPr>
            <w:rStyle w:val="af0"/>
            <w:noProof/>
          </w:rPr>
          <w:t>4.3.</w:t>
        </w:r>
        <w:r w:rsidR="00CD4EA9">
          <w:rPr>
            <w:rFonts w:asciiTheme="minorHAnsi" w:eastAsiaTheme="minorEastAsia" w:hAnsiTheme="minorHAnsi"/>
            <w:noProof/>
            <w:color w:val="auto"/>
            <w:sz w:val="22"/>
            <w:lang w:eastAsia="ru-RU"/>
          </w:rPr>
          <w:tab/>
        </w:r>
        <w:r w:rsidR="00CD4EA9" w:rsidRPr="009B7021">
          <w:rPr>
            <w:rStyle w:val="af0"/>
            <w:noProof/>
          </w:rPr>
          <w:t>Объект исследования</w:t>
        </w:r>
        <w:r w:rsidR="00CD4EA9">
          <w:rPr>
            <w:noProof/>
            <w:webHidden/>
          </w:rPr>
          <w:tab/>
        </w:r>
        <w:r w:rsidR="00CD4EA9">
          <w:rPr>
            <w:noProof/>
            <w:webHidden/>
          </w:rPr>
          <w:fldChar w:fldCharType="begin"/>
        </w:r>
        <w:r w:rsidR="00CD4EA9">
          <w:rPr>
            <w:noProof/>
            <w:webHidden/>
          </w:rPr>
          <w:instrText xml:space="preserve"> PAGEREF _Toc369168413 \h </w:instrText>
        </w:r>
        <w:r w:rsidR="00CD4EA9">
          <w:rPr>
            <w:noProof/>
            <w:webHidden/>
          </w:rPr>
        </w:r>
        <w:r w:rsidR="00CD4EA9">
          <w:rPr>
            <w:noProof/>
            <w:webHidden/>
          </w:rPr>
          <w:fldChar w:fldCharType="separate"/>
        </w:r>
        <w:r w:rsidR="00CD4EA9">
          <w:rPr>
            <w:noProof/>
            <w:webHidden/>
          </w:rPr>
          <w:t>9</w:t>
        </w:r>
        <w:r w:rsidR="00CD4EA9">
          <w:rPr>
            <w:noProof/>
            <w:webHidden/>
          </w:rPr>
          <w:fldChar w:fldCharType="end"/>
        </w:r>
      </w:hyperlink>
    </w:p>
    <w:p w:rsidR="00CD4EA9" w:rsidRDefault="003F173C">
      <w:pPr>
        <w:pStyle w:val="21"/>
        <w:tabs>
          <w:tab w:val="left" w:pos="880"/>
          <w:tab w:val="right" w:leader="dot" w:pos="9345"/>
        </w:tabs>
        <w:rPr>
          <w:rFonts w:asciiTheme="minorHAnsi" w:eastAsiaTheme="minorEastAsia" w:hAnsiTheme="minorHAnsi"/>
          <w:noProof/>
          <w:color w:val="auto"/>
          <w:sz w:val="22"/>
          <w:lang w:eastAsia="ru-RU"/>
        </w:rPr>
      </w:pPr>
      <w:hyperlink w:anchor="_Toc369168414" w:history="1">
        <w:r w:rsidR="00CD4EA9" w:rsidRPr="009B7021">
          <w:rPr>
            <w:rStyle w:val="af0"/>
            <w:noProof/>
          </w:rPr>
          <w:t>4.4.</w:t>
        </w:r>
        <w:r w:rsidR="00CD4EA9">
          <w:rPr>
            <w:rFonts w:asciiTheme="minorHAnsi" w:eastAsiaTheme="minorEastAsia" w:hAnsiTheme="minorHAnsi"/>
            <w:noProof/>
            <w:color w:val="auto"/>
            <w:sz w:val="22"/>
            <w:lang w:eastAsia="ru-RU"/>
          </w:rPr>
          <w:tab/>
        </w:r>
        <w:r w:rsidR="00CD4EA9" w:rsidRPr="009B7021">
          <w:rPr>
            <w:rStyle w:val="af0"/>
            <w:noProof/>
          </w:rPr>
          <w:t>Метод сбора данных</w:t>
        </w:r>
        <w:r w:rsidR="00CD4EA9">
          <w:rPr>
            <w:noProof/>
            <w:webHidden/>
          </w:rPr>
          <w:tab/>
        </w:r>
        <w:r w:rsidR="00CD4EA9">
          <w:rPr>
            <w:noProof/>
            <w:webHidden/>
          </w:rPr>
          <w:fldChar w:fldCharType="begin"/>
        </w:r>
        <w:r w:rsidR="00CD4EA9">
          <w:rPr>
            <w:noProof/>
            <w:webHidden/>
          </w:rPr>
          <w:instrText xml:space="preserve"> PAGEREF _Toc369168414 \h </w:instrText>
        </w:r>
        <w:r w:rsidR="00CD4EA9">
          <w:rPr>
            <w:noProof/>
            <w:webHidden/>
          </w:rPr>
        </w:r>
        <w:r w:rsidR="00CD4EA9">
          <w:rPr>
            <w:noProof/>
            <w:webHidden/>
          </w:rPr>
          <w:fldChar w:fldCharType="separate"/>
        </w:r>
        <w:r w:rsidR="00CD4EA9">
          <w:rPr>
            <w:noProof/>
            <w:webHidden/>
          </w:rPr>
          <w:t>9</w:t>
        </w:r>
        <w:r w:rsidR="00CD4EA9">
          <w:rPr>
            <w:noProof/>
            <w:webHidden/>
          </w:rPr>
          <w:fldChar w:fldCharType="end"/>
        </w:r>
      </w:hyperlink>
    </w:p>
    <w:p w:rsidR="00CD4EA9" w:rsidRDefault="003F173C">
      <w:pPr>
        <w:pStyle w:val="21"/>
        <w:tabs>
          <w:tab w:val="left" w:pos="880"/>
          <w:tab w:val="right" w:leader="dot" w:pos="9345"/>
        </w:tabs>
        <w:rPr>
          <w:rFonts w:asciiTheme="minorHAnsi" w:eastAsiaTheme="minorEastAsia" w:hAnsiTheme="minorHAnsi"/>
          <w:noProof/>
          <w:color w:val="auto"/>
          <w:sz w:val="22"/>
          <w:lang w:eastAsia="ru-RU"/>
        </w:rPr>
      </w:pPr>
      <w:hyperlink w:anchor="_Toc369168415" w:history="1">
        <w:r w:rsidR="00CD4EA9" w:rsidRPr="009B7021">
          <w:rPr>
            <w:rStyle w:val="af0"/>
            <w:noProof/>
          </w:rPr>
          <w:t>4.5.</w:t>
        </w:r>
        <w:r w:rsidR="00CD4EA9">
          <w:rPr>
            <w:rFonts w:asciiTheme="minorHAnsi" w:eastAsiaTheme="minorEastAsia" w:hAnsiTheme="minorHAnsi"/>
            <w:noProof/>
            <w:color w:val="auto"/>
            <w:sz w:val="22"/>
            <w:lang w:eastAsia="ru-RU"/>
          </w:rPr>
          <w:tab/>
        </w:r>
        <w:r w:rsidR="00CD4EA9" w:rsidRPr="009B7021">
          <w:rPr>
            <w:rStyle w:val="af0"/>
            <w:noProof/>
          </w:rPr>
          <w:t>Метод анализа данных</w:t>
        </w:r>
        <w:r w:rsidR="00CD4EA9">
          <w:rPr>
            <w:noProof/>
            <w:webHidden/>
          </w:rPr>
          <w:tab/>
        </w:r>
        <w:r w:rsidR="00CD4EA9">
          <w:rPr>
            <w:noProof/>
            <w:webHidden/>
          </w:rPr>
          <w:fldChar w:fldCharType="begin"/>
        </w:r>
        <w:r w:rsidR="00CD4EA9">
          <w:rPr>
            <w:noProof/>
            <w:webHidden/>
          </w:rPr>
          <w:instrText xml:space="preserve"> PAGEREF _Toc369168415 \h </w:instrText>
        </w:r>
        <w:r w:rsidR="00CD4EA9">
          <w:rPr>
            <w:noProof/>
            <w:webHidden/>
          </w:rPr>
        </w:r>
        <w:r w:rsidR="00CD4EA9">
          <w:rPr>
            <w:noProof/>
            <w:webHidden/>
          </w:rPr>
          <w:fldChar w:fldCharType="separate"/>
        </w:r>
        <w:r w:rsidR="00CD4EA9">
          <w:rPr>
            <w:noProof/>
            <w:webHidden/>
          </w:rPr>
          <w:t>9</w:t>
        </w:r>
        <w:r w:rsidR="00CD4EA9">
          <w:rPr>
            <w:noProof/>
            <w:webHidden/>
          </w:rPr>
          <w:fldChar w:fldCharType="end"/>
        </w:r>
      </w:hyperlink>
    </w:p>
    <w:p w:rsidR="00CD4EA9" w:rsidRDefault="003F173C">
      <w:pPr>
        <w:pStyle w:val="21"/>
        <w:tabs>
          <w:tab w:val="left" w:pos="880"/>
          <w:tab w:val="right" w:leader="dot" w:pos="9345"/>
        </w:tabs>
        <w:rPr>
          <w:rFonts w:asciiTheme="minorHAnsi" w:eastAsiaTheme="minorEastAsia" w:hAnsiTheme="minorHAnsi"/>
          <w:noProof/>
          <w:color w:val="auto"/>
          <w:sz w:val="22"/>
          <w:lang w:eastAsia="ru-RU"/>
        </w:rPr>
      </w:pPr>
      <w:hyperlink w:anchor="_Toc369168416" w:history="1">
        <w:r w:rsidR="00CD4EA9" w:rsidRPr="009B7021">
          <w:rPr>
            <w:rStyle w:val="af0"/>
            <w:noProof/>
          </w:rPr>
          <w:t>4.6.</w:t>
        </w:r>
        <w:r w:rsidR="00CD4EA9">
          <w:rPr>
            <w:rFonts w:asciiTheme="minorHAnsi" w:eastAsiaTheme="minorEastAsia" w:hAnsiTheme="minorHAnsi"/>
            <w:noProof/>
            <w:color w:val="auto"/>
            <w:sz w:val="22"/>
            <w:lang w:eastAsia="ru-RU"/>
          </w:rPr>
          <w:tab/>
        </w:r>
        <w:r w:rsidR="00CD4EA9" w:rsidRPr="009B7021">
          <w:rPr>
            <w:rStyle w:val="af0"/>
            <w:noProof/>
          </w:rPr>
          <w:t>Объем и структура выборки</w:t>
        </w:r>
        <w:r w:rsidR="00CD4EA9">
          <w:rPr>
            <w:noProof/>
            <w:webHidden/>
          </w:rPr>
          <w:tab/>
        </w:r>
        <w:r w:rsidR="00CD4EA9">
          <w:rPr>
            <w:noProof/>
            <w:webHidden/>
          </w:rPr>
          <w:fldChar w:fldCharType="begin"/>
        </w:r>
        <w:r w:rsidR="00CD4EA9">
          <w:rPr>
            <w:noProof/>
            <w:webHidden/>
          </w:rPr>
          <w:instrText xml:space="preserve"> PAGEREF _Toc369168416 \h </w:instrText>
        </w:r>
        <w:r w:rsidR="00CD4EA9">
          <w:rPr>
            <w:noProof/>
            <w:webHidden/>
          </w:rPr>
        </w:r>
        <w:r w:rsidR="00CD4EA9">
          <w:rPr>
            <w:noProof/>
            <w:webHidden/>
          </w:rPr>
          <w:fldChar w:fldCharType="separate"/>
        </w:r>
        <w:r w:rsidR="00CD4EA9">
          <w:rPr>
            <w:noProof/>
            <w:webHidden/>
          </w:rPr>
          <w:t>9</w:t>
        </w:r>
        <w:r w:rsidR="00CD4EA9">
          <w:rPr>
            <w:noProof/>
            <w:webHidden/>
          </w:rPr>
          <w:fldChar w:fldCharType="end"/>
        </w:r>
      </w:hyperlink>
    </w:p>
    <w:p w:rsidR="00CD4EA9" w:rsidRDefault="003F173C">
      <w:pPr>
        <w:pStyle w:val="11"/>
        <w:tabs>
          <w:tab w:val="left" w:pos="567"/>
          <w:tab w:val="right" w:leader="dot" w:pos="9345"/>
        </w:tabs>
        <w:rPr>
          <w:rFonts w:asciiTheme="minorHAnsi" w:eastAsiaTheme="minorEastAsia" w:hAnsiTheme="minorHAnsi"/>
          <w:noProof/>
          <w:color w:val="auto"/>
          <w:sz w:val="22"/>
          <w:lang w:eastAsia="ru-RU"/>
        </w:rPr>
      </w:pPr>
      <w:hyperlink w:anchor="_Toc369168417" w:history="1">
        <w:r w:rsidR="00CD4EA9" w:rsidRPr="009B7021">
          <w:rPr>
            <w:rStyle w:val="af0"/>
            <w:noProof/>
          </w:rPr>
          <w:t>5.</w:t>
        </w:r>
        <w:r w:rsidR="00CD4EA9">
          <w:rPr>
            <w:rFonts w:asciiTheme="minorHAnsi" w:eastAsiaTheme="minorEastAsia" w:hAnsiTheme="minorHAnsi"/>
            <w:noProof/>
            <w:color w:val="auto"/>
            <w:sz w:val="22"/>
            <w:lang w:eastAsia="ru-RU"/>
          </w:rPr>
          <w:tab/>
        </w:r>
        <w:r w:rsidR="00CD4EA9" w:rsidRPr="009B7021">
          <w:rPr>
            <w:rStyle w:val="af0"/>
            <w:noProof/>
          </w:rPr>
          <w:t>Ключевые показатели рынка общественного питания в Москве</w:t>
        </w:r>
        <w:r w:rsidR="00CD4EA9">
          <w:rPr>
            <w:noProof/>
            <w:webHidden/>
          </w:rPr>
          <w:tab/>
        </w:r>
        <w:r w:rsidR="00CD4EA9">
          <w:rPr>
            <w:noProof/>
            <w:webHidden/>
          </w:rPr>
          <w:fldChar w:fldCharType="begin"/>
        </w:r>
        <w:r w:rsidR="00CD4EA9">
          <w:rPr>
            <w:noProof/>
            <w:webHidden/>
          </w:rPr>
          <w:instrText xml:space="preserve"> PAGEREF _Toc369168417 \h </w:instrText>
        </w:r>
        <w:r w:rsidR="00CD4EA9">
          <w:rPr>
            <w:noProof/>
            <w:webHidden/>
          </w:rPr>
        </w:r>
        <w:r w:rsidR="00CD4EA9">
          <w:rPr>
            <w:noProof/>
            <w:webHidden/>
          </w:rPr>
          <w:fldChar w:fldCharType="separate"/>
        </w:r>
        <w:r w:rsidR="00CD4EA9">
          <w:rPr>
            <w:noProof/>
            <w:webHidden/>
          </w:rPr>
          <w:t>11</w:t>
        </w:r>
        <w:r w:rsidR="00CD4EA9">
          <w:rPr>
            <w:noProof/>
            <w:webHidden/>
          </w:rPr>
          <w:fldChar w:fldCharType="end"/>
        </w:r>
      </w:hyperlink>
    </w:p>
    <w:p w:rsidR="00CD4EA9" w:rsidRDefault="003F173C">
      <w:pPr>
        <w:pStyle w:val="21"/>
        <w:tabs>
          <w:tab w:val="left" w:pos="880"/>
          <w:tab w:val="right" w:leader="dot" w:pos="9345"/>
        </w:tabs>
        <w:rPr>
          <w:rFonts w:asciiTheme="minorHAnsi" w:eastAsiaTheme="minorEastAsia" w:hAnsiTheme="minorHAnsi"/>
          <w:noProof/>
          <w:color w:val="auto"/>
          <w:sz w:val="22"/>
          <w:lang w:eastAsia="ru-RU"/>
        </w:rPr>
      </w:pPr>
      <w:hyperlink w:anchor="_Toc369168418" w:history="1">
        <w:r w:rsidR="00CD4EA9" w:rsidRPr="009B7021">
          <w:rPr>
            <w:rStyle w:val="af0"/>
            <w:noProof/>
          </w:rPr>
          <w:t>5.1.</w:t>
        </w:r>
        <w:r w:rsidR="00CD4EA9">
          <w:rPr>
            <w:rFonts w:asciiTheme="minorHAnsi" w:eastAsiaTheme="minorEastAsia" w:hAnsiTheme="minorHAnsi"/>
            <w:noProof/>
            <w:color w:val="auto"/>
            <w:sz w:val="22"/>
            <w:lang w:eastAsia="ru-RU"/>
          </w:rPr>
          <w:tab/>
        </w:r>
        <w:r w:rsidR="00CD4EA9" w:rsidRPr="009B7021">
          <w:rPr>
            <w:rStyle w:val="af0"/>
            <w:noProof/>
          </w:rPr>
          <w:t>Динамика рынка общественного питания</w:t>
        </w:r>
        <w:r w:rsidR="00CD4EA9">
          <w:rPr>
            <w:noProof/>
            <w:webHidden/>
          </w:rPr>
          <w:tab/>
        </w:r>
        <w:r w:rsidR="00CD4EA9">
          <w:rPr>
            <w:noProof/>
            <w:webHidden/>
          </w:rPr>
          <w:fldChar w:fldCharType="begin"/>
        </w:r>
        <w:r w:rsidR="00CD4EA9">
          <w:rPr>
            <w:noProof/>
            <w:webHidden/>
          </w:rPr>
          <w:instrText xml:space="preserve"> PAGEREF _Toc369168418 \h </w:instrText>
        </w:r>
        <w:r w:rsidR="00CD4EA9">
          <w:rPr>
            <w:noProof/>
            <w:webHidden/>
          </w:rPr>
        </w:r>
        <w:r w:rsidR="00CD4EA9">
          <w:rPr>
            <w:noProof/>
            <w:webHidden/>
          </w:rPr>
          <w:fldChar w:fldCharType="separate"/>
        </w:r>
        <w:r w:rsidR="00CD4EA9">
          <w:rPr>
            <w:noProof/>
            <w:webHidden/>
          </w:rPr>
          <w:t>11</w:t>
        </w:r>
        <w:r w:rsidR="00CD4EA9">
          <w:rPr>
            <w:noProof/>
            <w:webHidden/>
          </w:rPr>
          <w:fldChar w:fldCharType="end"/>
        </w:r>
      </w:hyperlink>
    </w:p>
    <w:p w:rsidR="00CD4EA9" w:rsidRDefault="003F173C">
      <w:pPr>
        <w:pStyle w:val="21"/>
        <w:tabs>
          <w:tab w:val="left" w:pos="880"/>
          <w:tab w:val="right" w:leader="dot" w:pos="9345"/>
        </w:tabs>
        <w:rPr>
          <w:rFonts w:asciiTheme="minorHAnsi" w:eastAsiaTheme="minorEastAsia" w:hAnsiTheme="minorHAnsi"/>
          <w:noProof/>
          <w:color w:val="auto"/>
          <w:sz w:val="22"/>
          <w:lang w:eastAsia="ru-RU"/>
        </w:rPr>
      </w:pPr>
      <w:hyperlink w:anchor="_Toc369168419" w:history="1">
        <w:r w:rsidR="00CD4EA9" w:rsidRPr="009B7021">
          <w:rPr>
            <w:rStyle w:val="af0"/>
            <w:noProof/>
          </w:rPr>
          <w:t>5.2.</w:t>
        </w:r>
        <w:r w:rsidR="00CD4EA9">
          <w:rPr>
            <w:rFonts w:asciiTheme="minorHAnsi" w:eastAsiaTheme="minorEastAsia" w:hAnsiTheme="minorHAnsi"/>
            <w:noProof/>
            <w:color w:val="auto"/>
            <w:sz w:val="22"/>
            <w:lang w:eastAsia="ru-RU"/>
          </w:rPr>
          <w:tab/>
        </w:r>
        <w:r w:rsidR="00CD4EA9" w:rsidRPr="009B7021">
          <w:rPr>
            <w:rStyle w:val="af0"/>
            <w:noProof/>
          </w:rPr>
          <w:t>Объём и темпы роста рынка общественного питания г. Москвы</w:t>
        </w:r>
        <w:r w:rsidR="00CD4EA9">
          <w:rPr>
            <w:noProof/>
            <w:webHidden/>
          </w:rPr>
          <w:tab/>
        </w:r>
        <w:r w:rsidR="00CD4EA9">
          <w:rPr>
            <w:noProof/>
            <w:webHidden/>
          </w:rPr>
          <w:fldChar w:fldCharType="begin"/>
        </w:r>
        <w:r w:rsidR="00CD4EA9">
          <w:rPr>
            <w:noProof/>
            <w:webHidden/>
          </w:rPr>
          <w:instrText xml:space="preserve"> PAGEREF _Toc369168419 \h </w:instrText>
        </w:r>
        <w:r w:rsidR="00CD4EA9">
          <w:rPr>
            <w:noProof/>
            <w:webHidden/>
          </w:rPr>
        </w:r>
        <w:r w:rsidR="00CD4EA9">
          <w:rPr>
            <w:noProof/>
            <w:webHidden/>
          </w:rPr>
          <w:fldChar w:fldCharType="separate"/>
        </w:r>
        <w:r w:rsidR="00CD4EA9">
          <w:rPr>
            <w:noProof/>
            <w:webHidden/>
          </w:rPr>
          <w:t>13</w:t>
        </w:r>
        <w:r w:rsidR="00CD4EA9">
          <w:rPr>
            <w:noProof/>
            <w:webHidden/>
          </w:rPr>
          <w:fldChar w:fldCharType="end"/>
        </w:r>
      </w:hyperlink>
    </w:p>
    <w:p w:rsidR="00CD4EA9" w:rsidRDefault="003F173C">
      <w:pPr>
        <w:pStyle w:val="21"/>
        <w:tabs>
          <w:tab w:val="left" w:pos="880"/>
          <w:tab w:val="right" w:leader="dot" w:pos="9345"/>
        </w:tabs>
        <w:rPr>
          <w:rFonts w:asciiTheme="minorHAnsi" w:eastAsiaTheme="minorEastAsia" w:hAnsiTheme="minorHAnsi"/>
          <w:noProof/>
          <w:color w:val="auto"/>
          <w:sz w:val="22"/>
          <w:lang w:eastAsia="ru-RU"/>
        </w:rPr>
      </w:pPr>
      <w:hyperlink w:anchor="_Toc369168420" w:history="1">
        <w:r w:rsidR="00CD4EA9" w:rsidRPr="009B7021">
          <w:rPr>
            <w:rStyle w:val="af0"/>
            <w:noProof/>
          </w:rPr>
          <w:t>5.3.</w:t>
        </w:r>
        <w:r w:rsidR="00CD4EA9">
          <w:rPr>
            <w:rFonts w:asciiTheme="minorHAnsi" w:eastAsiaTheme="minorEastAsia" w:hAnsiTheme="minorHAnsi"/>
            <w:noProof/>
            <w:color w:val="auto"/>
            <w:sz w:val="22"/>
            <w:lang w:eastAsia="ru-RU"/>
          </w:rPr>
          <w:tab/>
        </w:r>
        <w:r w:rsidR="00CD4EA9" w:rsidRPr="009B7021">
          <w:rPr>
            <w:rStyle w:val="af0"/>
            <w:noProof/>
          </w:rPr>
          <w:t>Обеспеченность объектами общественного питания по округам Москвы</w:t>
        </w:r>
        <w:r w:rsidR="00CD4EA9">
          <w:rPr>
            <w:noProof/>
            <w:webHidden/>
          </w:rPr>
          <w:tab/>
        </w:r>
        <w:r w:rsidR="00CD4EA9">
          <w:rPr>
            <w:noProof/>
            <w:webHidden/>
          </w:rPr>
          <w:fldChar w:fldCharType="begin"/>
        </w:r>
        <w:r w:rsidR="00CD4EA9">
          <w:rPr>
            <w:noProof/>
            <w:webHidden/>
          </w:rPr>
          <w:instrText xml:space="preserve"> PAGEREF _Toc369168420 \h </w:instrText>
        </w:r>
        <w:r w:rsidR="00CD4EA9">
          <w:rPr>
            <w:noProof/>
            <w:webHidden/>
          </w:rPr>
        </w:r>
        <w:r w:rsidR="00CD4EA9">
          <w:rPr>
            <w:noProof/>
            <w:webHidden/>
          </w:rPr>
          <w:fldChar w:fldCharType="separate"/>
        </w:r>
        <w:r w:rsidR="00CD4EA9">
          <w:rPr>
            <w:noProof/>
            <w:webHidden/>
          </w:rPr>
          <w:t>15</w:t>
        </w:r>
        <w:r w:rsidR="00CD4EA9">
          <w:rPr>
            <w:noProof/>
            <w:webHidden/>
          </w:rPr>
          <w:fldChar w:fldCharType="end"/>
        </w:r>
      </w:hyperlink>
    </w:p>
    <w:p w:rsidR="00CD4EA9" w:rsidRDefault="003F173C">
      <w:pPr>
        <w:pStyle w:val="21"/>
        <w:tabs>
          <w:tab w:val="left" w:pos="880"/>
          <w:tab w:val="right" w:leader="dot" w:pos="9345"/>
        </w:tabs>
        <w:rPr>
          <w:rFonts w:asciiTheme="minorHAnsi" w:eastAsiaTheme="minorEastAsia" w:hAnsiTheme="minorHAnsi"/>
          <w:noProof/>
          <w:color w:val="auto"/>
          <w:sz w:val="22"/>
          <w:lang w:eastAsia="ru-RU"/>
        </w:rPr>
      </w:pPr>
      <w:hyperlink w:anchor="_Toc369168421" w:history="1">
        <w:r w:rsidR="00CD4EA9" w:rsidRPr="009B7021">
          <w:rPr>
            <w:rStyle w:val="af0"/>
            <w:noProof/>
          </w:rPr>
          <w:t>5.4.</w:t>
        </w:r>
        <w:r w:rsidR="00CD4EA9">
          <w:rPr>
            <w:rFonts w:asciiTheme="minorHAnsi" w:eastAsiaTheme="minorEastAsia" w:hAnsiTheme="minorHAnsi"/>
            <w:noProof/>
            <w:color w:val="auto"/>
            <w:sz w:val="22"/>
            <w:lang w:eastAsia="ru-RU"/>
          </w:rPr>
          <w:tab/>
        </w:r>
        <w:r w:rsidR="00CD4EA9" w:rsidRPr="009B7021">
          <w:rPr>
            <w:rStyle w:val="af0"/>
            <w:noProof/>
          </w:rPr>
          <w:t>Особенности расположения точек стрит-фуда в Москве</w:t>
        </w:r>
        <w:r w:rsidR="00CD4EA9">
          <w:rPr>
            <w:noProof/>
            <w:webHidden/>
          </w:rPr>
          <w:tab/>
        </w:r>
        <w:r w:rsidR="00CD4EA9">
          <w:rPr>
            <w:noProof/>
            <w:webHidden/>
          </w:rPr>
          <w:fldChar w:fldCharType="begin"/>
        </w:r>
        <w:r w:rsidR="00CD4EA9">
          <w:rPr>
            <w:noProof/>
            <w:webHidden/>
          </w:rPr>
          <w:instrText xml:space="preserve"> PAGEREF _Toc369168421 \h </w:instrText>
        </w:r>
        <w:r w:rsidR="00CD4EA9">
          <w:rPr>
            <w:noProof/>
            <w:webHidden/>
          </w:rPr>
        </w:r>
        <w:r w:rsidR="00CD4EA9">
          <w:rPr>
            <w:noProof/>
            <w:webHidden/>
          </w:rPr>
          <w:fldChar w:fldCharType="separate"/>
        </w:r>
        <w:r w:rsidR="00CD4EA9">
          <w:rPr>
            <w:noProof/>
            <w:webHidden/>
          </w:rPr>
          <w:t>19</w:t>
        </w:r>
        <w:r w:rsidR="00CD4EA9">
          <w:rPr>
            <w:noProof/>
            <w:webHidden/>
          </w:rPr>
          <w:fldChar w:fldCharType="end"/>
        </w:r>
      </w:hyperlink>
    </w:p>
    <w:p w:rsidR="00CD4EA9" w:rsidRDefault="003F173C">
      <w:pPr>
        <w:pStyle w:val="21"/>
        <w:tabs>
          <w:tab w:val="left" w:pos="880"/>
          <w:tab w:val="right" w:leader="dot" w:pos="9345"/>
        </w:tabs>
        <w:rPr>
          <w:rFonts w:asciiTheme="minorHAnsi" w:eastAsiaTheme="minorEastAsia" w:hAnsiTheme="minorHAnsi"/>
          <w:noProof/>
          <w:color w:val="auto"/>
          <w:sz w:val="22"/>
          <w:lang w:eastAsia="ru-RU"/>
        </w:rPr>
      </w:pPr>
      <w:hyperlink w:anchor="_Toc369168422" w:history="1">
        <w:r w:rsidR="00CD4EA9" w:rsidRPr="009B7021">
          <w:rPr>
            <w:rStyle w:val="af0"/>
            <w:noProof/>
          </w:rPr>
          <w:t>5.5.</w:t>
        </w:r>
        <w:r w:rsidR="00CD4EA9">
          <w:rPr>
            <w:rFonts w:asciiTheme="minorHAnsi" w:eastAsiaTheme="minorEastAsia" w:hAnsiTheme="minorHAnsi"/>
            <w:noProof/>
            <w:color w:val="auto"/>
            <w:sz w:val="22"/>
            <w:lang w:eastAsia="ru-RU"/>
          </w:rPr>
          <w:tab/>
        </w:r>
        <w:r w:rsidR="00CD4EA9" w:rsidRPr="009B7021">
          <w:rPr>
            <w:rStyle w:val="af0"/>
            <w:noProof/>
          </w:rPr>
          <w:t>Концепции заведений</w:t>
        </w:r>
        <w:r w:rsidR="00CD4EA9">
          <w:rPr>
            <w:noProof/>
            <w:webHidden/>
          </w:rPr>
          <w:tab/>
        </w:r>
        <w:r w:rsidR="00CD4EA9">
          <w:rPr>
            <w:noProof/>
            <w:webHidden/>
          </w:rPr>
          <w:fldChar w:fldCharType="begin"/>
        </w:r>
        <w:r w:rsidR="00CD4EA9">
          <w:rPr>
            <w:noProof/>
            <w:webHidden/>
          </w:rPr>
          <w:instrText xml:space="preserve"> PAGEREF _Toc369168422 \h </w:instrText>
        </w:r>
        <w:r w:rsidR="00CD4EA9">
          <w:rPr>
            <w:noProof/>
            <w:webHidden/>
          </w:rPr>
        </w:r>
        <w:r w:rsidR="00CD4EA9">
          <w:rPr>
            <w:noProof/>
            <w:webHidden/>
          </w:rPr>
          <w:fldChar w:fldCharType="separate"/>
        </w:r>
        <w:r w:rsidR="00CD4EA9">
          <w:rPr>
            <w:noProof/>
            <w:webHidden/>
          </w:rPr>
          <w:t>20</w:t>
        </w:r>
        <w:r w:rsidR="00CD4EA9">
          <w:rPr>
            <w:noProof/>
            <w:webHidden/>
          </w:rPr>
          <w:fldChar w:fldCharType="end"/>
        </w:r>
      </w:hyperlink>
    </w:p>
    <w:p w:rsidR="00CD4EA9" w:rsidRDefault="003F173C">
      <w:pPr>
        <w:pStyle w:val="11"/>
        <w:tabs>
          <w:tab w:val="left" w:pos="567"/>
          <w:tab w:val="right" w:leader="dot" w:pos="9345"/>
        </w:tabs>
        <w:rPr>
          <w:rFonts w:asciiTheme="minorHAnsi" w:eastAsiaTheme="minorEastAsia" w:hAnsiTheme="minorHAnsi"/>
          <w:noProof/>
          <w:color w:val="auto"/>
          <w:sz w:val="22"/>
          <w:lang w:eastAsia="ru-RU"/>
        </w:rPr>
      </w:pPr>
      <w:hyperlink w:anchor="_Toc369168423" w:history="1">
        <w:r w:rsidR="00CD4EA9" w:rsidRPr="009B7021">
          <w:rPr>
            <w:rStyle w:val="af0"/>
            <w:noProof/>
          </w:rPr>
          <w:t>6.</w:t>
        </w:r>
        <w:r w:rsidR="00CD4EA9">
          <w:rPr>
            <w:rFonts w:asciiTheme="minorHAnsi" w:eastAsiaTheme="minorEastAsia" w:hAnsiTheme="minorHAnsi"/>
            <w:noProof/>
            <w:color w:val="auto"/>
            <w:sz w:val="22"/>
            <w:lang w:eastAsia="ru-RU"/>
          </w:rPr>
          <w:tab/>
        </w:r>
        <w:r w:rsidR="00CD4EA9" w:rsidRPr="009B7021">
          <w:rPr>
            <w:rStyle w:val="af0"/>
            <w:noProof/>
          </w:rPr>
          <w:t>События на рынке общественного питания</w:t>
        </w:r>
        <w:r w:rsidR="00CD4EA9">
          <w:rPr>
            <w:noProof/>
            <w:webHidden/>
          </w:rPr>
          <w:tab/>
        </w:r>
        <w:r w:rsidR="00CD4EA9">
          <w:rPr>
            <w:noProof/>
            <w:webHidden/>
          </w:rPr>
          <w:fldChar w:fldCharType="begin"/>
        </w:r>
        <w:r w:rsidR="00CD4EA9">
          <w:rPr>
            <w:noProof/>
            <w:webHidden/>
          </w:rPr>
          <w:instrText xml:space="preserve"> PAGEREF _Toc369168423 \h </w:instrText>
        </w:r>
        <w:r w:rsidR="00CD4EA9">
          <w:rPr>
            <w:noProof/>
            <w:webHidden/>
          </w:rPr>
        </w:r>
        <w:r w:rsidR="00CD4EA9">
          <w:rPr>
            <w:noProof/>
            <w:webHidden/>
          </w:rPr>
          <w:fldChar w:fldCharType="separate"/>
        </w:r>
        <w:r w:rsidR="00CD4EA9">
          <w:rPr>
            <w:noProof/>
            <w:webHidden/>
          </w:rPr>
          <w:t>24</w:t>
        </w:r>
        <w:r w:rsidR="00CD4EA9">
          <w:rPr>
            <w:noProof/>
            <w:webHidden/>
          </w:rPr>
          <w:fldChar w:fldCharType="end"/>
        </w:r>
      </w:hyperlink>
    </w:p>
    <w:p w:rsidR="00CD4EA9" w:rsidRDefault="003F173C">
      <w:pPr>
        <w:pStyle w:val="11"/>
        <w:tabs>
          <w:tab w:val="left" w:pos="567"/>
          <w:tab w:val="right" w:leader="dot" w:pos="9345"/>
        </w:tabs>
        <w:rPr>
          <w:rFonts w:asciiTheme="minorHAnsi" w:eastAsiaTheme="minorEastAsia" w:hAnsiTheme="minorHAnsi"/>
          <w:noProof/>
          <w:color w:val="auto"/>
          <w:sz w:val="22"/>
          <w:lang w:eastAsia="ru-RU"/>
        </w:rPr>
      </w:pPr>
      <w:hyperlink w:anchor="_Toc369168424" w:history="1">
        <w:r w:rsidR="00CD4EA9" w:rsidRPr="009B7021">
          <w:rPr>
            <w:rStyle w:val="af0"/>
            <w:noProof/>
          </w:rPr>
          <w:t>7.</w:t>
        </w:r>
        <w:r w:rsidR="00CD4EA9">
          <w:rPr>
            <w:rFonts w:asciiTheme="minorHAnsi" w:eastAsiaTheme="minorEastAsia" w:hAnsiTheme="minorHAnsi"/>
            <w:noProof/>
            <w:color w:val="auto"/>
            <w:sz w:val="22"/>
            <w:lang w:eastAsia="ru-RU"/>
          </w:rPr>
          <w:tab/>
        </w:r>
        <w:r w:rsidR="00CD4EA9" w:rsidRPr="009B7021">
          <w:rPr>
            <w:rStyle w:val="af0"/>
            <w:noProof/>
          </w:rPr>
          <w:t>Фуд-корт как площадка для развития бизнеса на рынке общественного питания</w:t>
        </w:r>
        <w:r w:rsidR="00CD4EA9">
          <w:rPr>
            <w:noProof/>
            <w:webHidden/>
          </w:rPr>
          <w:tab/>
        </w:r>
        <w:r w:rsidR="00CD4EA9">
          <w:rPr>
            <w:noProof/>
            <w:webHidden/>
          </w:rPr>
          <w:fldChar w:fldCharType="begin"/>
        </w:r>
        <w:r w:rsidR="00CD4EA9">
          <w:rPr>
            <w:noProof/>
            <w:webHidden/>
          </w:rPr>
          <w:instrText xml:space="preserve"> PAGEREF _Toc369168424 \h </w:instrText>
        </w:r>
        <w:r w:rsidR="00CD4EA9">
          <w:rPr>
            <w:noProof/>
            <w:webHidden/>
          </w:rPr>
        </w:r>
        <w:r w:rsidR="00CD4EA9">
          <w:rPr>
            <w:noProof/>
            <w:webHidden/>
          </w:rPr>
          <w:fldChar w:fldCharType="separate"/>
        </w:r>
        <w:r w:rsidR="00CD4EA9">
          <w:rPr>
            <w:noProof/>
            <w:webHidden/>
          </w:rPr>
          <w:t>27</w:t>
        </w:r>
        <w:r w:rsidR="00CD4EA9">
          <w:rPr>
            <w:noProof/>
            <w:webHidden/>
          </w:rPr>
          <w:fldChar w:fldCharType="end"/>
        </w:r>
      </w:hyperlink>
    </w:p>
    <w:p w:rsidR="00CD4EA9" w:rsidRDefault="003F173C">
      <w:pPr>
        <w:pStyle w:val="11"/>
        <w:tabs>
          <w:tab w:val="left" w:pos="567"/>
          <w:tab w:val="right" w:leader="dot" w:pos="9345"/>
        </w:tabs>
        <w:rPr>
          <w:rFonts w:asciiTheme="minorHAnsi" w:eastAsiaTheme="minorEastAsia" w:hAnsiTheme="minorHAnsi"/>
          <w:noProof/>
          <w:color w:val="auto"/>
          <w:sz w:val="22"/>
          <w:lang w:eastAsia="ru-RU"/>
        </w:rPr>
      </w:pPr>
      <w:hyperlink w:anchor="_Toc369168425" w:history="1">
        <w:r w:rsidR="00CD4EA9" w:rsidRPr="009B7021">
          <w:rPr>
            <w:rStyle w:val="af0"/>
            <w:noProof/>
          </w:rPr>
          <w:t>8.</w:t>
        </w:r>
        <w:r w:rsidR="00CD4EA9">
          <w:rPr>
            <w:rFonts w:asciiTheme="minorHAnsi" w:eastAsiaTheme="minorEastAsia" w:hAnsiTheme="minorHAnsi"/>
            <w:noProof/>
            <w:color w:val="auto"/>
            <w:sz w:val="22"/>
            <w:lang w:eastAsia="ru-RU"/>
          </w:rPr>
          <w:tab/>
        </w:r>
        <w:r w:rsidR="00CD4EA9" w:rsidRPr="009B7021">
          <w:rPr>
            <w:rStyle w:val="af0"/>
            <w:noProof/>
          </w:rPr>
          <w:t>Реализация шаурмы как сегмент рынка общественного питания</w:t>
        </w:r>
        <w:r w:rsidR="00CD4EA9">
          <w:rPr>
            <w:noProof/>
            <w:webHidden/>
          </w:rPr>
          <w:tab/>
        </w:r>
        <w:r w:rsidR="00CD4EA9">
          <w:rPr>
            <w:noProof/>
            <w:webHidden/>
          </w:rPr>
          <w:fldChar w:fldCharType="begin"/>
        </w:r>
        <w:r w:rsidR="00CD4EA9">
          <w:rPr>
            <w:noProof/>
            <w:webHidden/>
          </w:rPr>
          <w:instrText xml:space="preserve"> PAGEREF _Toc369168425 \h </w:instrText>
        </w:r>
        <w:r w:rsidR="00CD4EA9">
          <w:rPr>
            <w:noProof/>
            <w:webHidden/>
          </w:rPr>
        </w:r>
        <w:r w:rsidR="00CD4EA9">
          <w:rPr>
            <w:noProof/>
            <w:webHidden/>
          </w:rPr>
          <w:fldChar w:fldCharType="separate"/>
        </w:r>
        <w:r w:rsidR="00CD4EA9">
          <w:rPr>
            <w:noProof/>
            <w:webHidden/>
          </w:rPr>
          <w:t>31</w:t>
        </w:r>
        <w:r w:rsidR="00CD4EA9">
          <w:rPr>
            <w:noProof/>
            <w:webHidden/>
          </w:rPr>
          <w:fldChar w:fldCharType="end"/>
        </w:r>
      </w:hyperlink>
    </w:p>
    <w:p w:rsidR="00CD4EA9" w:rsidRDefault="003F173C">
      <w:pPr>
        <w:pStyle w:val="11"/>
        <w:tabs>
          <w:tab w:val="left" w:pos="567"/>
          <w:tab w:val="right" w:leader="dot" w:pos="9345"/>
        </w:tabs>
        <w:rPr>
          <w:rFonts w:asciiTheme="minorHAnsi" w:eastAsiaTheme="minorEastAsia" w:hAnsiTheme="minorHAnsi"/>
          <w:noProof/>
          <w:color w:val="auto"/>
          <w:sz w:val="22"/>
          <w:lang w:eastAsia="ru-RU"/>
        </w:rPr>
      </w:pPr>
      <w:hyperlink w:anchor="_Toc369168426" w:history="1">
        <w:r w:rsidR="00CD4EA9" w:rsidRPr="009B7021">
          <w:rPr>
            <w:rStyle w:val="af0"/>
            <w:noProof/>
          </w:rPr>
          <w:t>9.</w:t>
        </w:r>
        <w:r w:rsidR="00CD4EA9">
          <w:rPr>
            <w:rFonts w:asciiTheme="minorHAnsi" w:eastAsiaTheme="minorEastAsia" w:hAnsiTheme="minorHAnsi"/>
            <w:noProof/>
            <w:color w:val="auto"/>
            <w:sz w:val="22"/>
            <w:lang w:eastAsia="ru-RU"/>
          </w:rPr>
          <w:tab/>
        </w:r>
        <w:r w:rsidR="00CD4EA9" w:rsidRPr="009B7021">
          <w:rPr>
            <w:rStyle w:val="af0"/>
            <w:noProof/>
          </w:rPr>
          <w:t>Ключевые игроки рынка общественного питания</w:t>
        </w:r>
        <w:r w:rsidR="00CD4EA9">
          <w:rPr>
            <w:noProof/>
            <w:webHidden/>
          </w:rPr>
          <w:tab/>
        </w:r>
        <w:r w:rsidR="00CD4EA9">
          <w:rPr>
            <w:noProof/>
            <w:webHidden/>
          </w:rPr>
          <w:fldChar w:fldCharType="begin"/>
        </w:r>
        <w:r w:rsidR="00CD4EA9">
          <w:rPr>
            <w:noProof/>
            <w:webHidden/>
          </w:rPr>
          <w:instrText xml:space="preserve"> PAGEREF _Toc369168426 \h </w:instrText>
        </w:r>
        <w:r w:rsidR="00CD4EA9">
          <w:rPr>
            <w:noProof/>
            <w:webHidden/>
          </w:rPr>
        </w:r>
        <w:r w:rsidR="00CD4EA9">
          <w:rPr>
            <w:noProof/>
            <w:webHidden/>
          </w:rPr>
          <w:fldChar w:fldCharType="separate"/>
        </w:r>
        <w:r w:rsidR="00CD4EA9">
          <w:rPr>
            <w:noProof/>
            <w:webHidden/>
          </w:rPr>
          <w:t>38</w:t>
        </w:r>
        <w:r w:rsidR="00CD4EA9">
          <w:rPr>
            <w:noProof/>
            <w:webHidden/>
          </w:rPr>
          <w:fldChar w:fldCharType="end"/>
        </w:r>
      </w:hyperlink>
    </w:p>
    <w:p w:rsidR="00CD4EA9" w:rsidRDefault="003F173C">
      <w:pPr>
        <w:pStyle w:val="21"/>
        <w:tabs>
          <w:tab w:val="left" w:pos="880"/>
          <w:tab w:val="right" w:leader="dot" w:pos="9345"/>
        </w:tabs>
        <w:rPr>
          <w:rFonts w:asciiTheme="minorHAnsi" w:eastAsiaTheme="minorEastAsia" w:hAnsiTheme="minorHAnsi"/>
          <w:noProof/>
          <w:color w:val="auto"/>
          <w:sz w:val="22"/>
          <w:lang w:eastAsia="ru-RU"/>
        </w:rPr>
      </w:pPr>
      <w:hyperlink w:anchor="_Toc369168427" w:history="1">
        <w:r w:rsidR="00CD4EA9" w:rsidRPr="009B7021">
          <w:rPr>
            <w:rStyle w:val="af0"/>
            <w:noProof/>
          </w:rPr>
          <w:t>9.1.</w:t>
        </w:r>
        <w:r w:rsidR="00CD4EA9">
          <w:rPr>
            <w:rFonts w:asciiTheme="minorHAnsi" w:eastAsiaTheme="minorEastAsia" w:hAnsiTheme="minorHAnsi"/>
            <w:noProof/>
            <w:color w:val="auto"/>
            <w:sz w:val="22"/>
            <w:lang w:eastAsia="ru-RU"/>
          </w:rPr>
          <w:tab/>
        </w:r>
        <w:r w:rsidR="00CD4EA9" w:rsidRPr="009B7021">
          <w:rPr>
            <w:rStyle w:val="af0"/>
            <w:noProof/>
          </w:rPr>
          <w:t>«Стардог!s»</w:t>
        </w:r>
        <w:r w:rsidR="00CD4EA9">
          <w:rPr>
            <w:noProof/>
            <w:webHidden/>
          </w:rPr>
          <w:tab/>
        </w:r>
        <w:r w:rsidR="00CD4EA9">
          <w:rPr>
            <w:noProof/>
            <w:webHidden/>
          </w:rPr>
          <w:fldChar w:fldCharType="begin"/>
        </w:r>
        <w:r w:rsidR="00CD4EA9">
          <w:rPr>
            <w:noProof/>
            <w:webHidden/>
          </w:rPr>
          <w:instrText xml:space="preserve"> PAGEREF _Toc369168427 \h </w:instrText>
        </w:r>
        <w:r w:rsidR="00CD4EA9">
          <w:rPr>
            <w:noProof/>
            <w:webHidden/>
          </w:rPr>
        </w:r>
        <w:r w:rsidR="00CD4EA9">
          <w:rPr>
            <w:noProof/>
            <w:webHidden/>
          </w:rPr>
          <w:fldChar w:fldCharType="separate"/>
        </w:r>
        <w:r w:rsidR="00CD4EA9">
          <w:rPr>
            <w:noProof/>
            <w:webHidden/>
          </w:rPr>
          <w:t>38</w:t>
        </w:r>
        <w:r w:rsidR="00CD4EA9">
          <w:rPr>
            <w:noProof/>
            <w:webHidden/>
          </w:rPr>
          <w:fldChar w:fldCharType="end"/>
        </w:r>
      </w:hyperlink>
    </w:p>
    <w:p w:rsidR="00CD4EA9" w:rsidRDefault="003F173C">
      <w:pPr>
        <w:pStyle w:val="21"/>
        <w:tabs>
          <w:tab w:val="left" w:pos="880"/>
          <w:tab w:val="right" w:leader="dot" w:pos="9345"/>
        </w:tabs>
        <w:rPr>
          <w:rFonts w:asciiTheme="minorHAnsi" w:eastAsiaTheme="minorEastAsia" w:hAnsiTheme="minorHAnsi"/>
          <w:noProof/>
          <w:color w:val="auto"/>
          <w:sz w:val="22"/>
          <w:lang w:eastAsia="ru-RU"/>
        </w:rPr>
      </w:pPr>
      <w:hyperlink w:anchor="_Toc369168428" w:history="1">
        <w:r w:rsidR="00CD4EA9" w:rsidRPr="009B7021">
          <w:rPr>
            <w:rStyle w:val="af0"/>
            <w:noProof/>
          </w:rPr>
          <w:t>9.2.</w:t>
        </w:r>
        <w:r w:rsidR="00CD4EA9">
          <w:rPr>
            <w:rFonts w:asciiTheme="minorHAnsi" w:eastAsiaTheme="minorEastAsia" w:hAnsiTheme="minorHAnsi"/>
            <w:noProof/>
            <w:color w:val="auto"/>
            <w:sz w:val="22"/>
            <w:lang w:eastAsia="ru-RU"/>
          </w:rPr>
          <w:tab/>
        </w:r>
        <w:r w:rsidR="00CD4EA9" w:rsidRPr="009B7021">
          <w:rPr>
            <w:rStyle w:val="af0"/>
            <w:noProof/>
          </w:rPr>
          <w:t>«Крошка-Картошка»</w:t>
        </w:r>
        <w:r w:rsidR="00CD4EA9">
          <w:rPr>
            <w:noProof/>
            <w:webHidden/>
          </w:rPr>
          <w:tab/>
        </w:r>
        <w:r w:rsidR="00CD4EA9">
          <w:rPr>
            <w:noProof/>
            <w:webHidden/>
          </w:rPr>
          <w:fldChar w:fldCharType="begin"/>
        </w:r>
        <w:r w:rsidR="00CD4EA9">
          <w:rPr>
            <w:noProof/>
            <w:webHidden/>
          </w:rPr>
          <w:instrText xml:space="preserve"> PAGEREF _Toc369168428 \h </w:instrText>
        </w:r>
        <w:r w:rsidR="00CD4EA9">
          <w:rPr>
            <w:noProof/>
            <w:webHidden/>
          </w:rPr>
        </w:r>
        <w:r w:rsidR="00CD4EA9">
          <w:rPr>
            <w:noProof/>
            <w:webHidden/>
          </w:rPr>
          <w:fldChar w:fldCharType="separate"/>
        </w:r>
        <w:r w:rsidR="00CD4EA9">
          <w:rPr>
            <w:noProof/>
            <w:webHidden/>
          </w:rPr>
          <w:t>39</w:t>
        </w:r>
        <w:r w:rsidR="00CD4EA9">
          <w:rPr>
            <w:noProof/>
            <w:webHidden/>
          </w:rPr>
          <w:fldChar w:fldCharType="end"/>
        </w:r>
      </w:hyperlink>
    </w:p>
    <w:p w:rsidR="00CD4EA9" w:rsidRDefault="003F173C">
      <w:pPr>
        <w:pStyle w:val="21"/>
        <w:tabs>
          <w:tab w:val="left" w:pos="880"/>
          <w:tab w:val="right" w:leader="dot" w:pos="9345"/>
        </w:tabs>
        <w:rPr>
          <w:rFonts w:asciiTheme="minorHAnsi" w:eastAsiaTheme="minorEastAsia" w:hAnsiTheme="minorHAnsi"/>
          <w:noProof/>
          <w:color w:val="auto"/>
          <w:sz w:val="22"/>
          <w:lang w:eastAsia="ru-RU"/>
        </w:rPr>
      </w:pPr>
      <w:hyperlink w:anchor="_Toc369168429" w:history="1">
        <w:r w:rsidR="00CD4EA9" w:rsidRPr="009B7021">
          <w:rPr>
            <w:rStyle w:val="af0"/>
            <w:noProof/>
          </w:rPr>
          <w:t>9.3.</w:t>
        </w:r>
        <w:r w:rsidR="00CD4EA9">
          <w:rPr>
            <w:rFonts w:asciiTheme="minorHAnsi" w:eastAsiaTheme="minorEastAsia" w:hAnsiTheme="minorHAnsi"/>
            <w:noProof/>
            <w:color w:val="auto"/>
            <w:sz w:val="22"/>
            <w:lang w:eastAsia="ru-RU"/>
          </w:rPr>
          <w:tab/>
        </w:r>
        <w:r w:rsidR="00CD4EA9" w:rsidRPr="009B7021">
          <w:rPr>
            <w:rStyle w:val="af0"/>
            <w:noProof/>
          </w:rPr>
          <w:t>«Теремок»</w:t>
        </w:r>
        <w:r w:rsidR="00CD4EA9">
          <w:rPr>
            <w:noProof/>
            <w:webHidden/>
          </w:rPr>
          <w:tab/>
        </w:r>
        <w:r w:rsidR="00CD4EA9">
          <w:rPr>
            <w:noProof/>
            <w:webHidden/>
          </w:rPr>
          <w:fldChar w:fldCharType="begin"/>
        </w:r>
        <w:r w:rsidR="00CD4EA9">
          <w:rPr>
            <w:noProof/>
            <w:webHidden/>
          </w:rPr>
          <w:instrText xml:space="preserve"> PAGEREF _Toc369168429 \h </w:instrText>
        </w:r>
        <w:r w:rsidR="00CD4EA9">
          <w:rPr>
            <w:noProof/>
            <w:webHidden/>
          </w:rPr>
        </w:r>
        <w:r w:rsidR="00CD4EA9">
          <w:rPr>
            <w:noProof/>
            <w:webHidden/>
          </w:rPr>
          <w:fldChar w:fldCharType="separate"/>
        </w:r>
        <w:r w:rsidR="00CD4EA9">
          <w:rPr>
            <w:noProof/>
            <w:webHidden/>
          </w:rPr>
          <w:t>43</w:t>
        </w:r>
        <w:r w:rsidR="00CD4EA9">
          <w:rPr>
            <w:noProof/>
            <w:webHidden/>
          </w:rPr>
          <w:fldChar w:fldCharType="end"/>
        </w:r>
      </w:hyperlink>
    </w:p>
    <w:p w:rsidR="00CD4EA9" w:rsidRDefault="003F173C">
      <w:pPr>
        <w:pStyle w:val="21"/>
        <w:tabs>
          <w:tab w:val="left" w:pos="880"/>
          <w:tab w:val="right" w:leader="dot" w:pos="9345"/>
        </w:tabs>
        <w:rPr>
          <w:rFonts w:asciiTheme="minorHAnsi" w:eastAsiaTheme="minorEastAsia" w:hAnsiTheme="minorHAnsi"/>
          <w:noProof/>
          <w:color w:val="auto"/>
          <w:sz w:val="22"/>
          <w:lang w:eastAsia="ru-RU"/>
        </w:rPr>
      </w:pPr>
      <w:hyperlink w:anchor="_Toc369168430" w:history="1">
        <w:r w:rsidR="00CD4EA9" w:rsidRPr="009B7021">
          <w:rPr>
            <w:rStyle w:val="af0"/>
            <w:noProof/>
          </w:rPr>
          <w:t>9.4.</w:t>
        </w:r>
        <w:r w:rsidR="00CD4EA9">
          <w:rPr>
            <w:rFonts w:asciiTheme="minorHAnsi" w:eastAsiaTheme="minorEastAsia" w:hAnsiTheme="minorHAnsi"/>
            <w:noProof/>
            <w:color w:val="auto"/>
            <w:sz w:val="22"/>
            <w:lang w:eastAsia="ru-RU"/>
          </w:rPr>
          <w:tab/>
        </w:r>
        <w:r w:rsidR="00CD4EA9" w:rsidRPr="009B7021">
          <w:rPr>
            <w:rStyle w:val="af0"/>
            <w:noProof/>
          </w:rPr>
          <w:t>«Subway»</w:t>
        </w:r>
        <w:r w:rsidR="00CD4EA9">
          <w:rPr>
            <w:noProof/>
            <w:webHidden/>
          </w:rPr>
          <w:tab/>
        </w:r>
        <w:r w:rsidR="00CD4EA9">
          <w:rPr>
            <w:noProof/>
            <w:webHidden/>
          </w:rPr>
          <w:fldChar w:fldCharType="begin"/>
        </w:r>
        <w:r w:rsidR="00CD4EA9">
          <w:rPr>
            <w:noProof/>
            <w:webHidden/>
          </w:rPr>
          <w:instrText xml:space="preserve"> PAGEREF _Toc369168430 \h </w:instrText>
        </w:r>
        <w:r w:rsidR="00CD4EA9">
          <w:rPr>
            <w:noProof/>
            <w:webHidden/>
          </w:rPr>
        </w:r>
        <w:r w:rsidR="00CD4EA9">
          <w:rPr>
            <w:noProof/>
            <w:webHidden/>
          </w:rPr>
          <w:fldChar w:fldCharType="separate"/>
        </w:r>
        <w:r w:rsidR="00CD4EA9">
          <w:rPr>
            <w:noProof/>
            <w:webHidden/>
          </w:rPr>
          <w:t>44</w:t>
        </w:r>
        <w:r w:rsidR="00CD4EA9">
          <w:rPr>
            <w:noProof/>
            <w:webHidden/>
          </w:rPr>
          <w:fldChar w:fldCharType="end"/>
        </w:r>
      </w:hyperlink>
    </w:p>
    <w:p w:rsidR="00CD4EA9" w:rsidRDefault="003F173C">
      <w:pPr>
        <w:pStyle w:val="11"/>
        <w:tabs>
          <w:tab w:val="left" w:pos="660"/>
          <w:tab w:val="right" w:leader="dot" w:pos="9345"/>
        </w:tabs>
        <w:rPr>
          <w:rFonts w:asciiTheme="minorHAnsi" w:eastAsiaTheme="minorEastAsia" w:hAnsiTheme="minorHAnsi"/>
          <w:noProof/>
          <w:color w:val="auto"/>
          <w:sz w:val="22"/>
          <w:lang w:eastAsia="ru-RU"/>
        </w:rPr>
      </w:pPr>
      <w:hyperlink w:anchor="_Toc369168431" w:history="1">
        <w:r w:rsidR="00CD4EA9" w:rsidRPr="009B7021">
          <w:rPr>
            <w:rStyle w:val="af0"/>
            <w:noProof/>
          </w:rPr>
          <w:t>10.</w:t>
        </w:r>
        <w:r w:rsidR="00CD4EA9">
          <w:rPr>
            <w:rFonts w:asciiTheme="minorHAnsi" w:eastAsiaTheme="minorEastAsia" w:hAnsiTheme="minorHAnsi"/>
            <w:noProof/>
            <w:color w:val="auto"/>
            <w:sz w:val="22"/>
            <w:lang w:eastAsia="ru-RU"/>
          </w:rPr>
          <w:tab/>
        </w:r>
        <w:r w:rsidR="00CD4EA9" w:rsidRPr="009B7021">
          <w:rPr>
            <w:rStyle w:val="af0"/>
            <w:noProof/>
          </w:rPr>
          <w:t>Условия франчайзинга на рынке стрит-фуда</w:t>
        </w:r>
        <w:r w:rsidR="00CD4EA9">
          <w:rPr>
            <w:noProof/>
            <w:webHidden/>
          </w:rPr>
          <w:tab/>
        </w:r>
        <w:r w:rsidR="00CD4EA9">
          <w:rPr>
            <w:noProof/>
            <w:webHidden/>
          </w:rPr>
          <w:fldChar w:fldCharType="begin"/>
        </w:r>
        <w:r w:rsidR="00CD4EA9">
          <w:rPr>
            <w:noProof/>
            <w:webHidden/>
          </w:rPr>
          <w:instrText xml:space="preserve"> PAGEREF _Toc369168431 \h </w:instrText>
        </w:r>
        <w:r w:rsidR="00CD4EA9">
          <w:rPr>
            <w:noProof/>
            <w:webHidden/>
          </w:rPr>
        </w:r>
        <w:r w:rsidR="00CD4EA9">
          <w:rPr>
            <w:noProof/>
            <w:webHidden/>
          </w:rPr>
          <w:fldChar w:fldCharType="separate"/>
        </w:r>
        <w:r w:rsidR="00CD4EA9">
          <w:rPr>
            <w:noProof/>
            <w:webHidden/>
          </w:rPr>
          <w:t>45</w:t>
        </w:r>
        <w:r w:rsidR="00CD4EA9">
          <w:rPr>
            <w:noProof/>
            <w:webHidden/>
          </w:rPr>
          <w:fldChar w:fldCharType="end"/>
        </w:r>
      </w:hyperlink>
    </w:p>
    <w:p w:rsidR="00CD4EA9" w:rsidRDefault="003F173C">
      <w:pPr>
        <w:pStyle w:val="11"/>
        <w:tabs>
          <w:tab w:val="left" w:pos="660"/>
          <w:tab w:val="right" w:leader="dot" w:pos="9345"/>
        </w:tabs>
        <w:rPr>
          <w:rFonts w:asciiTheme="minorHAnsi" w:eastAsiaTheme="minorEastAsia" w:hAnsiTheme="minorHAnsi"/>
          <w:noProof/>
          <w:color w:val="auto"/>
          <w:sz w:val="22"/>
          <w:lang w:eastAsia="ru-RU"/>
        </w:rPr>
      </w:pPr>
      <w:hyperlink w:anchor="_Toc369168432" w:history="1">
        <w:r w:rsidR="00CD4EA9" w:rsidRPr="009B7021">
          <w:rPr>
            <w:rStyle w:val="af0"/>
            <w:noProof/>
          </w:rPr>
          <w:t>11.</w:t>
        </w:r>
        <w:r w:rsidR="00CD4EA9">
          <w:rPr>
            <w:rFonts w:asciiTheme="minorHAnsi" w:eastAsiaTheme="minorEastAsia" w:hAnsiTheme="minorHAnsi"/>
            <w:noProof/>
            <w:color w:val="auto"/>
            <w:sz w:val="22"/>
            <w:lang w:eastAsia="ru-RU"/>
          </w:rPr>
          <w:tab/>
        </w:r>
        <w:r w:rsidR="00CD4EA9" w:rsidRPr="009B7021">
          <w:rPr>
            <w:rStyle w:val="af0"/>
            <w:noProof/>
          </w:rPr>
          <w:t>Тенденции и перспективы развития рынка стрит-фуда в Москве</w:t>
        </w:r>
        <w:r w:rsidR="00CD4EA9">
          <w:rPr>
            <w:noProof/>
            <w:webHidden/>
          </w:rPr>
          <w:tab/>
        </w:r>
        <w:r w:rsidR="00CD4EA9">
          <w:rPr>
            <w:noProof/>
            <w:webHidden/>
          </w:rPr>
          <w:fldChar w:fldCharType="begin"/>
        </w:r>
        <w:r w:rsidR="00CD4EA9">
          <w:rPr>
            <w:noProof/>
            <w:webHidden/>
          </w:rPr>
          <w:instrText xml:space="preserve"> PAGEREF _Toc369168432 \h </w:instrText>
        </w:r>
        <w:r w:rsidR="00CD4EA9">
          <w:rPr>
            <w:noProof/>
            <w:webHidden/>
          </w:rPr>
        </w:r>
        <w:r w:rsidR="00CD4EA9">
          <w:rPr>
            <w:noProof/>
            <w:webHidden/>
          </w:rPr>
          <w:fldChar w:fldCharType="separate"/>
        </w:r>
        <w:r w:rsidR="00CD4EA9">
          <w:rPr>
            <w:noProof/>
            <w:webHidden/>
          </w:rPr>
          <w:t>47</w:t>
        </w:r>
        <w:r w:rsidR="00CD4EA9">
          <w:rPr>
            <w:noProof/>
            <w:webHidden/>
          </w:rPr>
          <w:fldChar w:fldCharType="end"/>
        </w:r>
      </w:hyperlink>
    </w:p>
    <w:p w:rsidR="00CD4EA9" w:rsidRDefault="003F173C">
      <w:pPr>
        <w:pStyle w:val="11"/>
        <w:tabs>
          <w:tab w:val="left" w:pos="660"/>
          <w:tab w:val="right" w:leader="dot" w:pos="9345"/>
        </w:tabs>
        <w:rPr>
          <w:rFonts w:asciiTheme="minorHAnsi" w:eastAsiaTheme="minorEastAsia" w:hAnsiTheme="minorHAnsi"/>
          <w:noProof/>
          <w:color w:val="auto"/>
          <w:sz w:val="22"/>
          <w:lang w:eastAsia="ru-RU"/>
        </w:rPr>
      </w:pPr>
      <w:hyperlink w:anchor="_Toc369168433" w:history="1">
        <w:r w:rsidR="00CD4EA9" w:rsidRPr="009B7021">
          <w:rPr>
            <w:rStyle w:val="af0"/>
            <w:noProof/>
          </w:rPr>
          <w:t>12.</w:t>
        </w:r>
        <w:r w:rsidR="00CD4EA9">
          <w:rPr>
            <w:rFonts w:asciiTheme="minorHAnsi" w:eastAsiaTheme="minorEastAsia" w:hAnsiTheme="minorHAnsi"/>
            <w:noProof/>
            <w:color w:val="auto"/>
            <w:sz w:val="22"/>
            <w:lang w:eastAsia="ru-RU"/>
          </w:rPr>
          <w:tab/>
        </w:r>
        <w:r w:rsidR="00CD4EA9" w:rsidRPr="009B7021">
          <w:rPr>
            <w:rStyle w:val="af0"/>
            <w:noProof/>
          </w:rPr>
          <w:t>Выводы</w:t>
        </w:r>
        <w:r w:rsidR="00CD4EA9">
          <w:rPr>
            <w:noProof/>
            <w:webHidden/>
          </w:rPr>
          <w:tab/>
        </w:r>
        <w:r w:rsidR="00CD4EA9">
          <w:rPr>
            <w:noProof/>
            <w:webHidden/>
          </w:rPr>
          <w:fldChar w:fldCharType="begin"/>
        </w:r>
        <w:r w:rsidR="00CD4EA9">
          <w:rPr>
            <w:noProof/>
            <w:webHidden/>
          </w:rPr>
          <w:instrText xml:space="preserve"> PAGEREF _Toc369168433 \h </w:instrText>
        </w:r>
        <w:r w:rsidR="00CD4EA9">
          <w:rPr>
            <w:noProof/>
            <w:webHidden/>
          </w:rPr>
        </w:r>
        <w:r w:rsidR="00CD4EA9">
          <w:rPr>
            <w:noProof/>
            <w:webHidden/>
          </w:rPr>
          <w:fldChar w:fldCharType="separate"/>
        </w:r>
        <w:r w:rsidR="00CD4EA9">
          <w:rPr>
            <w:noProof/>
            <w:webHidden/>
          </w:rPr>
          <w:t>50</w:t>
        </w:r>
        <w:r w:rsidR="00CD4EA9">
          <w:rPr>
            <w:noProof/>
            <w:webHidden/>
          </w:rPr>
          <w:fldChar w:fldCharType="end"/>
        </w:r>
      </w:hyperlink>
    </w:p>
    <w:p w:rsidR="00C43CD5" w:rsidRDefault="00C43CD5" w:rsidP="00C43CD5">
      <w:r>
        <w:fldChar w:fldCharType="end"/>
      </w:r>
    </w:p>
    <w:p w:rsidR="00554709" w:rsidRDefault="00554709" w:rsidP="00C43CD5">
      <w:pPr>
        <w:pStyle w:val="11"/>
        <w:tabs>
          <w:tab w:val="right" w:leader="dot" w:pos="9345"/>
        </w:tabs>
        <w:rPr>
          <w:rFonts w:asciiTheme="minorHAnsi" w:eastAsiaTheme="minorEastAsia" w:hAnsiTheme="minorHAnsi"/>
          <w:noProof/>
          <w:color w:val="auto"/>
          <w:sz w:val="22"/>
          <w:lang w:eastAsia="ru-RU"/>
        </w:rPr>
        <w:sectPr w:rsidR="00554709" w:rsidSect="00833EE5">
          <w:headerReference w:type="default" r:id="rId10"/>
          <w:footerReference w:type="default" r:id="rId11"/>
          <w:type w:val="continuous"/>
          <w:pgSz w:w="11906" w:h="16838"/>
          <w:pgMar w:top="1333" w:right="850" w:bottom="1134" w:left="1701" w:header="708" w:footer="312" w:gutter="0"/>
          <w:cols w:space="708"/>
          <w:titlePg/>
          <w:docGrid w:linePitch="360"/>
        </w:sectPr>
      </w:pPr>
    </w:p>
    <w:p w:rsidR="00C43CD5" w:rsidRDefault="00C43CD5" w:rsidP="00C43CD5">
      <w:pPr>
        <w:pStyle w:val="11"/>
        <w:tabs>
          <w:tab w:val="right" w:leader="dot" w:pos="9345"/>
        </w:tabs>
        <w:rPr>
          <w:rFonts w:asciiTheme="minorHAnsi" w:eastAsiaTheme="minorEastAsia" w:hAnsiTheme="minorHAnsi"/>
          <w:noProof/>
          <w:color w:val="auto"/>
          <w:sz w:val="22"/>
          <w:lang w:eastAsia="ru-RU"/>
        </w:rPr>
      </w:pPr>
    </w:p>
    <w:p w:rsidR="00AF1A24" w:rsidRDefault="00AF1A24" w:rsidP="00C43CD5">
      <w:r>
        <w:br w:type="page"/>
      </w:r>
    </w:p>
    <w:p w:rsidR="00AF1A24" w:rsidRPr="008C0A8F" w:rsidRDefault="00AF1A24" w:rsidP="00020CA0">
      <w:pPr>
        <w:pStyle w:val="I"/>
      </w:pPr>
      <w:bookmarkStart w:id="9" w:name="_Toc362273567"/>
      <w:bookmarkStart w:id="10" w:name="_Toc369168406"/>
      <w:r w:rsidRPr="003778AA">
        <w:lastRenderedPageBreak/>
        <w:t>Список таблиц и диаграмм</w:t>
      </w:r>
      <w:bookmarkEnd w:id="5"/>
      <w:bookmarkEnd w:id="6"/>
      <w:bookmarkEnd w:id="7"/>
      <w:bookmarkEnd w:id="8"/>
      <w:bookmarkEnd w:id="9"/>
      <w:bookmarkEnd w:id="10"/>
    </w:p>
    <w:p w:rsidR="00AF1A24" w:rsidRDefault="00AF1A24" w:rsidP="0024077B">
      <w:r>
        <w:t xml:space="preserve">Отчет содержит </w:t>
      </w:r>
      <w:r w:rsidR="004F70C6">
        <w:t>4</w:t>
      </w:r>
      <w:r w:rsidRPr="005C2737">
        <w:t xml:space="preserve"> </w:t>
      </w:r>
      <w:r>
        <w:t>таблиц</w:t>
      </w:r>
      <w:r w:rsidR="004F70C6">
        <w:t>ы и 10</w:t>
      </w:r>
      <w:r>
        <w:t xml:space="preserve"> диаграмм.</w:t>
      </w:r>
    </w:p>
    <w:p w:rsidR="00AF1A24" w:rsidRPr="00073164" w:rsidRDefault="00AF1A24" w:rsidP="0024077B"/>
    <w:p w:rsidR="00AF1A24" w:rsidRDefault="00AF1A24" w:rsidP="00AF48B6">
      <w:pPr>
        <w:pStyle w:val="II"/>
      </w:pPr>
      <w:bookmarkStart w:id="11" w:name="_Toc362273568"/>
      <w:bookmarkStart w:id="12" w:name="_Toc369168407"/>
      <w:r w:rsidRPr="009705E0">
        <w:t>Таблицы:</w:t>
      </w:r>
      <w:bookmarkEnd w:id="11"/>
      <w:bookmarkEnd w:id="12"/>
    </w:p>
    <w:bookmarkStart w:id="13" w:name="_Toc362273569"/>
    <w:p w:rsidR="00CD4EA9" w:rsidRDefault="007706DC">
      <w:pPr>
        <w:pStyle w:val="a3"/>
        <w:tabs>
          <w:tab w:val="right" w:leader="dot" w:pos="9345"/>
        </w:tabs>
        <w:rPr>
          <w:rFonts w:eastAsiaTheme="minorEastAsia"/>
          <w:noProof/>
          <w:color w:val="auto"/>
          <w:sz w:val="22"/>
          <w:lang w:eastAsia="ru-RU"/>
        </w:rPr>
      </w:pPr>
      <w:r>
        <w:fldChar w:fldCharType="begin"/>
      </w:r>
      <w:r>
        <w:instrText xml:space="preserve"> TOC \f A \h \z \t "Название таблиц" \c </w:instrText>
      </w:r>
      <w:r>
        <w:fldChar w:fldCharType="separate"/>
      </w:r>
      <w:hyperlink w:anchor="_Toc369168434" w:history="1">
        <w:r w:rsidR="00CD4EA9" w:rsidRPr="001614E2">
          <w:rPr>
            <w:rStyle w:val="af0"/>
            <w:noProof/>
          </w:rPr>
          <w:t>Таблица 1. Оборот общественного питания в России в 2011-2013 гг., млрд руб.</w:t>
        </w:r>
        <w:r w:rsidR="00CD4EA9">
          <w:rPr>
            <w:noProof/>
            <w:webHidden/>
          </w:rPr>
          <w:tab/>
        </w:r>
        <w:r w:rsidR="00CD4EA9">
          <w:rPr>
            <w:noProof/>
            <w:webHidden/>
          </w:rPr>
          <w:fldChar w:fldCharType="begin"/>
        </w:r>
        <w:r w:rsidR="00CD4EA9">
          <w:rPr>
            <w:noProof/>
            <w:webHidden/>
          </w:rPr>
          <w:instrText xml:space="preserve"> PAGEREF _Toc369168434 \h </w:instrText>
        </w:r>
        <w:r w:rsidR="00CD4EA9">
          <w:rPr>
            <w:noProof/>
            <w:webHidden/>
          </w:rPr>
        </w:r>
        <w:r w:rsidR="00CD4EA9">
          <w:rPr>
            <w:noProof/>
            <w:webHidden/>
          </w:rPr>
          <w:fldChar w:fldCharType="separate"/>
        </w:r>
        <w:r w:rsidR="00CD4EA9">
          <w:rPr>
            <w:noProof/>
            <w:webHidden/>
          </w:rPr>
          <w:t>11</w:t>
        </w:r>
        <w:r w:rsidR="00CD4EA9">
          <w:rPr>
            <w:noProof/>
            <w:webHidden/>
          </w:rPr>
          <w:fldChar w:fldCharType="end"/>
        </w:r>
      </w:hyperlink>
    </w:p>
    <w:p w:rsidR="00CD4EA9" w:rsidRDefault="003F173C">
      <w:pPr>
        <w:pStyle w:val="a3"/>
        <w:tabs>
          <w:tab w:val="right" w:leader="dot" w:pos="9345"/>
        </w:tabs>
        <w:rPr>
          <w:rFonts w:eastAsiaTheme="minorEastAsia"/>
          <w:noProof/>
          <w:color w:val="auto"/>
          <w:sz w:val="22"/>
          <w:lang w:eastAsia="ru-RU"/>
        </w:rPr>
      </w:pPr>
      <w:hyperlink w:anchor="_Toc369168435" w:history="1">
        <w:r w:rsidR="00CD4EA9" w:rsidRPr="001614E2">
          <w:rPr>
            <w:rStyle w:val="af0"/>
            <w:noProof/>
            <w:lang w:eastAsia="ru-RU"/>
          </w:rPr>
          <w:t>Таблица 2. Рейтинг округов Москвы по обеспеченности объектами общественного питания в 2011г.</w:t>
        </w:r>
        <w:r w:rsidR="00CD4EA9">
          <w:rPr>
            <w:noProof/>
            <w:webHidden/>
          </w:rPr>
          <w:tab/>
        </w:r>
        <w:r w:rsidR="00CD4EA9">
          <w:rPr>
            <w:noProof/>
            <w:webHidden/>
          </w:rPr>
          <w:fldChar w:fldCharType="begin"/>
        </w:r>
        <w:r w:rsidR="00CD4EA9">
          <w:rPr>
            <w:noProof/>
            <w:webHidden/>
          </w:rPr>
          <w:instrText xml:space="preserve"> PAGEREF _Toc369168435 \h </w:instrText>
        </w:r>
        <w:r w:rsidR="00CD4EA9">
          <w:rPr>
            <w:noProof/>
            <w:webHidden/>
          </w:rPr>
        </w:r>
        <w:r w:rsidR="00CD4EA9">
          <w:rPr>
            <w:noProof/>
            <w:webHidden/>
          </w:rPr>
          <w:fldChar w:fldCharType="separate"/>
        </w:r>
        <w:r w:rsidR="00CD4EA9">
          <w:rPr>
            <w:noProof/>
            <w:webHidden/>
          </w:rPr>
          <w:t>18</w:t>
        </w:r>
        <w:r w:rsidR="00CD4EA9">
          <w:rPr>
            <w:noProof/>
            <w:webHidden/>
          </w:rPr>
          <w:fldChar w:fldCharType="end"/>
        </w:r>
      </w:hyperlink>
    </w:p>
    <w:p w:rsidR="00CD4EA9" w:rsidRDefault="003F173C">
      <w:pPr>
        <w:pStyle w:val="a3"/>
        <w:tabs>
          <w:tab w:val="right" w:leader="dot" w:pos="9345"/>
        </w:tabs>
        <w:rPr>
          <w:rFonts w:eastAsiaTheme="minorEastAsia"/>
          <w:noProof/>
          <w:color w:val="auto"/>
          <w:sz w:val="22"/>
          <w:lang w:eastAsia="ru-RU"/>
        </w:rPr>
      </w:pPr>
      <w:hyperlink w:anchor="_Toc369168436" w:history="1">
        <w:r w:rsidR="00CD4EA9" w:rsidRPr="001614E2">
          <w:rPr>
            <w:rStyle w:val="af0"/>
            <w:noProof/>
          </w:rPr>
          <w:t xml:space="preserve">Таблица 3. Средние ставки аренды в торговых комплексах Москвы за </w:t>
        </w:r>
        <w:r w:rsidR="00CD4EA9" w:rsidRPr="001614E2">
          <w:rPr>
            <w:rStyle w:val="af0"/>
            <w:noProof/>
            <w:lang w:val="en-US"/>
          </w:rPr>
          <w:t>I</w:t>
        </w:r>
        <w:r w:rsidR="00CD4EA9" w:rsidRPr="001614E2">
          <w:rPr>
            <w:rStyle w:val="af0"/>
            <w:noProof/>
          </w:rPr>
          <w:t xml:space="preserve"> полугодие 2013 г.</w:t>
        </w:r>
        <w:r w:rsidR="00CD4EA9">
          <w:rPr>
            <w:noProof/>
            <w:webHidden/>
          </w:rPr>
          <w:tab/>
        </w:r>
        <w:r w:rsidR="00CD4EA9">
          <w:rPr>
            <w:noProof/>
            <w:webHidden/>
          </w:rPr>
          <w:fldChar w:fldCharType="begin"/>
        </w:r>
        <w:r w:rsidR="00CD4EA9">
          <w:rPr>
            <w:noProof/>
            <w:webHidden/>
          </w:rPr>
          <w:instrText xml:space="preserve"> PAGEREF _Toc369168436 \h </w:instrText>
        </w:r>
        <w:r w:rsidR="00CD4EA9">
          <w:rPr>
            <w:noProof/>
            <w:webHidden/>
          </w:rPr>
        </w:r>
        <w:r w:rsidR="00CD4EA9">
          <w:rPr>
            <w:noProof/>
            <w:webHidden/>
          </w:rPr>
          <w:fldChar w:fldCharType="separate"/>
        </w:r>
        <w:r w:rsidR="00CD4EA9">
          <w:rPr>
            <w:noProof/>
            <w:webHidden/>
          </w:rPr>
          <w:t>29</w:t>
        </w:r>
        <w:r w:rsidR="00CD4EA9">
          <w:rPr>
            <w:noProof/>
            <w:webHidden/>
          </w:rPr>
          <w:fldChar w:fldCharType="end"/>
        </w:r>
      </w:hyperlink>
    </w:p>
    <w:p w:rsidR="00CD4EA9" w:rsidRDefault="003F173C">
      <w:pPr>
        <w:pStyle w:val="a3"/>
        <w:tabs>
          <w:tab w:val="right" w:leader="dot" w:pos="9345"/>
        </w:tabs>
        <w:rPr>
          <w:rFonts w:eastAsiaTheme="minorEastAsia"/>
          <w:noProof/>
          <w:color w:val="auto"/>
          <w:sz w:val="22"/>
          <w:lang w:eastAsia="ru-RU"/>
        </w:rPr>
      </w:pPr>
      <w:hyperlink w:anchor="_Toc369168437" w:history="1">
        <w:r w:rsidR="00CD4EA9" w:rsidRPr="001614E2">
          <w:rPr>
            <w:rStyle w:val="af0"/>
            <w:noProof/>
          </w:rPr>
          <w:t>Таблица 4. Структура распределения точек сети «Стардогс» в Москве в 2013 г.</w:t>
        </w:r>
        <w:r w:rsidR="00CD4EA9">
          <w:rPr>
            <w:noProof/>
            <w:webHidden/>
          </w:rPr>
          <w:tab/>
        </w:r>
        <w:r w:rsidR="00CD4EA9">
          <w:rPr>
            <w:noProof/>
            <w:webHidden/>
          </w:rPr>
          <w:fldChar w:fldCharType="begin"/>
        </w:r>
        <w:r w:rsidR="00CD4EA9">
          <w:rPr>
            <w:noProof/>
            <w:webHidden/>
          </w:rPr>
          <w:instrText xml:space="preserve"> PAGEREF _Toc369168437 \h </w:instrText>
        </w:r>
        <w:r w:rsidR="00CD4EA9">
          <w:rPr>
            <w:noProof/>
            <w:webHidden/>
          </w:rPr>
        </w:r>
        <w:r w:rsidR="00CD4EA9">
          <w:rPr>
            <w:noProof/>
            <w:webHidden/>
          </w:rPr>
          <w:fldChar w:fldCharType="separate"/>
        </w:r>
        <w:r w:rsidR="00CD4EA9">
          <w:rPr>
            <w:noProof/>
            <w:webHidden/>
          </w:rPr>
          <w:t>39</w:t>
        </w:r>
        <w:r w:rsidR="00CD4EA9">
          <w:rPr>
            <w:noProof/>
            <w:webHidden/>
          </w:rPr>
          <w:fldChar w:fldCharType="end"/>
        </w:r>
      </w:hyperlink>
    </w:p>
    <w:p w:rsidR="00D03490" w:rsidRDefault="007706DC" w:rsidP="007706DC">
      <w:r>
        <w:rPr>
          <w:rFonts w:asciiTheme="minorHAnsi" w:hAnsiTheme="minorHAnsi"/>
          <w:color w:val="0F81BF"/>
        </w:rPr>
        <w:fldChar w:fldCharType="end"/>
      </w:r>
    </w:p>
    <w:p w:rsidR="00C35D01" w:rsidRDefault="00AF1A24" w:rsidP="00AF48B6">
      <w:pPr>
        <w:pStyle w:val="II"/>
        <w:sectPr w:rsidR="00C35D01" w:rsidSect="00833EE5">
          <w:headerReference w:type="default" r:id="rId12"/>
          <w:type w:val="continuous"/>
          <w:pgSz w:w="11906" w:h="16838"/>
          <w:pgMar w:top="1333" w:right="850" w:bottom="1134" w:left="1701" w:header="708" w:footer="312" w:gutter="0"/>
          <w:cols w:space="708"/>
          <w:titlePg/>
          <w:docGrid w:linePitch="360"/>
        </w:sectPr>
      </w:pPr>
      <w:bookmarkStart w:id="14" w:name="_Toc369168408"/>
      <w:r>
        <w:t>Диаграммы:</w:t>
      </w:r>
      <w:bookmarkEnd w:id="13"/>
      <w:bookmarkEnd w:id="14"/>
    </w:p>
    <w:p w:rsidR="00CD4EA9" w:rsidRDefault="007706DC">
      <w:pPr>
        <w:pStyle w:val="a3"/>
        <w:tabs>
          <w:tab w:val="right" w:leader="dot" w:pos="9345"/>
        </w:tabs>
        <w:rPr>
          <w:rFonts w:eastAsiaTheme="minorEastAsia"/>
          <w:noProof/>
          <w:color w:val="auto"/>
          <w:sz w:val="22"/>
          <w:lang w:eastAsia="ru-RU"/>
        </w:rPr>
      </w:pPr>
      <w:r>
        <w:lastRenderedPageBreak/>
        <w:fldChar w:fldCharType="begin"/>
      </w:r>
      <w:r>
        <w:instrText xml:space="preserve"> TOC \f A \h \z \t "Название объекта;Название диаграмм" \c </w:instrText>
      </w:r>
      <w:r>
        <w:fldChar w:fldCharType="separate"/>
      </w:r>
      <w:hyperlink w:anchor="_Toc369168438" w:history="1">
        <w:r w:rsidR="00CD4EA9" w:rsidRPr="00C36172">
          <w:rPr>
            <w:rStyle w:val="af0"/>
            <w:noProof/>
          </w:rPr>
          <w:t>Диаграмма 1. Динамика рынка общественного питания в России в 2008-2012 гг, в млрд руб. и %</w:t>
        </w:r>
        <w:r w:rsidR="00CD4EA9">
          <w:rPr>
            <w:noProof/>
            <w:webHidden/>
          </w:rPr>
          <w:tab/>
        </w:r>
        <w:r w:rsidR="00CD4EA9">
          <w:rPr>
            <w:noProof/>
            <w:webHidden/>
          </w:rPr>
          <w:fldChar w:fldCharType="begin"/>
        </w:r>
        <w:r w:rsidR="00CD4EA9">
          <w:rPr>
            <w:noProof/>
            <w:webHidden/>
          </w:rPr>
          <w:instrText xml:space="preserve"> PAGEREF _Toc369168438 \h </w:instrText>
        </w:r>
        <w:r w:rsidR="00CD4EA9">
          <w:rPr>
            <w:noProof/>
            <w:webHidden/>
          </w:rPr>
        </w:r>
        <w:r w:rsidR="00CD4EA9">
          <w:rPr>
            <w:noProof/>
            <w:webHidden/>
          </w:rPr>
          <w:fldChar w:fldCharType="separate"/>
        </w:r>
        <w:r w:rsidR="00CD4EA9">
          <w:rPr>
            <w:noProof/>
            <w:webHidden/>
          </w:rPr>
          <w:t>11</w:t>
        </w:r>
        <w:r w:rsidR="00CD4EA9">
          <w:rPr>
            <w:noProof/>
            <w:webHidden/>
          </w:rPr>
          <w:fldChar w:fldCharType="end"/>
        </w:r>
      </w:hyperlink>
    </w:p>
    <w:p w:rsidR="00CD4EA9" w:rsidRDefault="003F173C">
      <w:pPr>
        <w:pStyle w:val="a3"/>
        <w:tabs>
          <w:tab w:val="right" w:leader="dot" w:pos="9345"/>
        </w:tabs>
        <w:rPr>
          <w:rFonts w:eastAsiaTheme="minorEastAsia"/>
          <w:noProof/>
          <w:color w:val="auto"/>
          <w:sz w:val="22"/>
          <w:lang w:eastAsia="ru-RU"/>
        </w:rPr>
      </w:pPr>
      <w:hyperlink w:anchor="_Toc369168439" w:history="1">
        <w:r w:rsidR="00CD4EA9" w:rsidRPr="00C36172">
          <w:rPr>
            <w:rStyle w:val="af0"/>
            <w:noProof/>
          </w:rPr>
          <w:t>Диаграмма 2. Доля Москвы и Московской области в общероссийском обороте общественного питания в 2012г., % и млрд. руб.</w:t>
        </w:r>
        <w:r w:rsidR="00CD4EA9">
          <w:rPr>
            <w:noProof/>
            <w:webHidden/>
          </w:rPr>
          <w:tab/>
        </w:r>
        <w:r w:rsidR="00CD4EA9">
          <w:rPr>
            <w:noProof/>
            <w:webHidden/>
          </w:rPr>
          <w:fldChar w:fldCharType="begin"/>
        </w:r>
        <w:r w:rsidR="00CD4EA9">
          <w:rPr>
            <w:noProof/>
            <w:webHidden/>
          </w:rPr>
          <w:instrText xml:space="preserve"> PAGEREF _Toc369168439 \h </w:instrText>
        </w:r>
        <w:r w:rsidR="00CD4EA9">
          <w:rPr>
            <w:noProof/>
            <w:webHidden/>
          </w:rPr>
        </w:r>
        <w:r w:rsidR="00CD4EA9">
          <w:rPr>
            <w:noProof/>
            <w:webHidden/>
          </w:rPr>
          <w:fldChar w:fldCharType="separate"/>
        </w:r>
        <w:r w:rsidR="00CD4EA9">
          <w:rPr>
            <w:noProof/>
            <w:webHidden/>
          </w:rPr>
          <w:t>12</w:t>
        </w:r>
        <w:r w:rsidR="00CD4EA9">
          <w:rPr>
            <w:noProof/>
            <w:webHidden/>
          </w:rPr>
          <w:fldChar w:fldCharType="end"/>
        </w:r>
      </w:hyperlink>
    </w:p>
    <w:p w:rsidR="00CD4EA9" w:rsidRDefault="003F173C">
      <w:pPr>
        <w:pStyle w:val="a3"/>
        <w:tabs>
          <w:tab w:val="right" w:leader="dot" w:pos="9345"/>
        </w:tabs>
        <w:rPr>
          <w:rFonts w:eastAsiaTheme="minorEastAsia"/>
          <w:noProof/>
          <w:color w:val="auto"/>
          <w:sz w:val="22"/>
          <w:lang w:eastAsia="ru-RU"/>
        </w:rPr>
      </w:pPr>
      <w:hyperlink w:anchor="_Toc369168440" w:history="1">
        <w:r w:rsidR="00CD4EA9" w:rsidRPr="00C36172">
          <w:rPr>
            <w:rStyle w:val="af0"/>
            <w:noProof/>
          </w:rPr>
          <w:t>Диаграмма 3. Динамика оборота общественного питания в Москве в 2009-2013 гг., млрд руб. и %</w:t>
        </w:r>
        <w:r w:rsidR="00CD4EA9">
          <w:rPr>
            <w:noProof/>
            <w:webHidden/>
          </w:rPr>
          <w:tab/>
        </w:r>
        <w:r w:rsidR="00CD4EA9">
          <w:rPr>
            <w:noProof/>
            <w:webHidden/>
          </w:rPr>
          <w:fldChar w:fldCharType="begin"/>
        </w:r>
        <w:r w:rsidR="00CD4EA9">
          <w:rPr>
            <w:noProof/>
            <w:webHidden/>
          </w:rPr>
          <w:instrText xml:space="preserve"> PAGEREF _Toc369168440 \h </w:instrText>
        </w:r>
        <w:r w:rsidR="00CD4EA9">
          <w:rPr>
            <w:noProof/>
            <w:webHidden/>
          </w:rPr>
        </w:r>
        <w:r w:rsidR="00CD4EA9">
          <w:rPr>
            <w:noProof/>
            <w:webHidden/>
          </w:rPr>
          <w:fldChar w:fldCharType="separate"/>
        </w:r>
        <w:r w:rsidR="00CD4EA9">
          <w:rPr>
            <w:noProof/>
            <w:webHidden/>
          </w:rPr>
          <w:t>13</w:t>
        </w:r>
        <w:r w:rsidR="00CD4EA9">
          <w:rPr>
            <w:noProof/>
            <w:webHidden/>
          </w:rPr>
          <w:fldChar w:fldCharType="end"/>
        </w:r>
      </w:hyperlink>
    </w:p>
    <w:p w:rsidR="00CD4EA9" w:rsidRDefault="003F173C">
      <w:pPr>
        <w:pStyle w:val="a3"/>
        <w:tabs>
          <w:tab w:val="right" w:leader="dot" w:pos="9345"/>
        </w:tabs>
        <w:rPr>
          <w:rFonts w:eastAsiaTheme="minorEastAsia"/>
          <w:noProof/>
          <w:color w:val="auto"/>
          <w:sz w:val="22"/>
          <w:lang w:eastAsia="ru-RU"/>
        </w:rPr>
      </w:pPr>
      <w:hyperlink w:anchor="_Toc369168441" w:history="1">
        <w:r w:rsidR="00CD4EA9" w:rsidRPr="00C36172">
          <w:rPr>
            <w:rStyle w:val="af0"/>
            <w:noProof/>
          </w:rPr>
          <w:t>Диаграмма 4. Структура рынка сетей общественного питания России в зависимости от концепций заведения за I квартал 2012 г., % от общего количества сетевых заведений</w:t>
        </w:r>
        <w:r w:rsidR="00CD4EA9">
          <w:rPr>
            <w:noProof/>
            <w:webHidden/>
          </w:rPr>
          <w:tab/>
        </w:r>
        <w:r w:rsidR="00CD4EA9">
          <w:rPr>
            <w:noProof/>
            <w:webHidden/>
          </w:rPr>
          <w:fldChar w:fldCharType="begin"/>
        </w:r>
        <w:r w:rsidR="00CD4EA9">
          <w:rPr>
            <w:noProof/>
            <w:webHidden/>
          </w:rPr>
          <w:instrText xml:space="preserve"> PAGEREF _Toc369168441 \h </w:instrText>
        </w:r>
        <w:r w:rsidR="00CD4EA9">
          <w:rPr>
            <w:noProof/>
            <w:webHidden/>
          </w:rPr>
        </w:r>
        <w:r w:rsidR="00CD4EA9">
          <w:rPr>
            <w:noProof/>
            <w:webHidden/>
          </w:rPr>
          <w:fldChar w:fldCharType="separate"/>
        </w:r>
        <w:r w:rsidR="00CD4EA9">
          <w:rPr>
            <w:noProof/>
            <w:webHidden/>
          </w:rPr>
          <w:t>14</w:t>
        </w:r>
        <w:r w:rsidR="00CD4EA9">
          <w:rPr>
            <w:noProof/>
            <w:webHidden/>
          </w:rPr>
          <w:fldChar w:fldCharType="end"/>
        </w:r>
      </w:hyperlink>
    </w:p>
    <w:p w:rsidR="00CD4EA9" w:rsidRDefault="003F173C">
      <w:pPr>
        <w:pStyle w:val="a3"/>
        <w:tabs>
          <w:tab w:val="right" w:leader="dot" w:pos="9345"/>
        </w:tabs>
        <w:rPr>
          <w:rFonts w:eastAsiaTheme="minorEastAsia"/>
          <w:noProof/>
          <w:color w:val="auto"/>
          <w:sz w:val="22"/>
          <w:lang w:eastAsia="ru-RU"/>
        </w:rPr>
      </w:pPr>
      <w:hyperlink w:anchor="_Toc369168442" w:history="1">
        <w:r w:rsidR="00CD4EA9" w:rsidRPr="00C36172">
          <w:rPr>
            <w:rStyle w:val="af0"/>
            <w:noProof/>
          </w:rPr>
          <w:t>Диаграмма 5. Структура объектов общественного питания в Москве на 2011 г., %</w:t>
        </w:r>
        <w:r w:rsidR="00CD4EA9">
          <w:rPr>
            <w:noProof/>
            <w:webHidden/>
          </w:rPr>
          <w:tab/>
        </w:r>
        <w:r w:rsidR="00CD4EA9">
          <w:rPr>
            <w:noProof/>
            <w:webHidden/>
          </w:rPr>
          <w:fldChar w:fldCharType="begin"/>
        </w:r>
        <w:r w:rsidR="00CD4EA9">
          <w:rPr>
            <w:noProof/>
            <w:webHidden/>
          </w:rPr>
          <w:instrText xml:space="preserve"> PAGEREF _Toc369168442 \h </w:instrText>
        </w:r>
        <w:r w:rsidR="00CD4EA9">
          <w:rPr>
            <w:noProof/>
            <w:webHidden/>
          </w:rPr>
        </w:r>
        <w:r w:rsidR="00CD4EA9">
          <w:rPr>
            <w:noProof/>
            <w:webHidden/>
          </w:rPr>
          <w:fldChar w:fldCharType="separate"/>
        </w:r>
        <w:r w:rsidR="00CD4EA9">
          <w:rPr>
            <w:noProof/>
            <w:webHidden/>
          </w:rPr>
          <w:t>16</w:t>
        </w:r>
        <w:r w:rsidR="00CD4EA9">
          <w:rPr>
            <w:noProof/>
            <w:webHidden/>
          </w:rPr>
          <w:fldChar w:fldCharType="end"/>
        </w:r>
      </w:hyperlink>
    </w:p>
    <w:p w:rsidR="00CD4EA9" w:rsidRDefault="003F173C">
      <w:pPr>
        <w:pStyle w:val="a3"/>
        <w:tabs>
          <w:tab w:val="right" w:leader="dot" w:pos="9345"/>
        </w:tabs>
        <w:rPr>
          <w:rFonts w:eastAsiaTheme="minorEastAsia"/>
          <w:noProof/>
          <w:color w:val="auto"/>
          <w:sz w:val="22"/>
          <w:lang w:eastAsia="ru-RU"/>
        </w:rPr>
      </w:pPr>
      <w:hyperlink w:anchor="_Toc369168443" w:history="1">
        <w:r w:rsidR="00CD4EA9" w:rsidRPr="00C36172">
          <w:rPr>
            <w:rStyle w:val="af0"/>
            <w:noProof/>
            <w:lang w:eastAsia="ru-RU"/>
          </w:rPr>
          <w:t>Диаграмма 6. Рейтинг округов Москвы по обеспеченности объектами общественного питания в 2011г., число объектов общественного питания на 10 тыс. жителей</w:t>
        </w:r>
        <w:r w:rsidR="00CD4EA9">
          <w:rPr>
            <w:noProof/>
            <w:webHidden/>
          </w:rPr>
          <w:tab/>
        </w:r>
        <w:r w:rsidR="00CD4EA9">
          <w:rPr>
            <w:noProof/>
            <w:webHidden/>
          </w:rPr>
          <w:fldChar w:fldCharType="begin"/>
        </w:r>
        <w:r w:rsidR="00CD4EA9">
          <w:rPr>
            <w:noProof/>
            <w:webHidden/>
          </w:rPr>
          <w:instrText xml:space="preserve"> PAGEREF _Toc369168443 \h </w:instrText>
        </w:r>
        <w:r w:rsidR="00CD4EA9">
          <w:rPr>
            <w:noProof/>
            <w:webHidden/>
          </w:rPr>
        </w:r>
        <w:r w:rsidR="00CD4EA9">
          <w:rPr>
            <w:noProof/>
            <w:webHidden/>
          </w:rPr>
          <w:fldChar w:fldCharType="separate"/>
        </w:r>
        <w:r w:rsidR="00CD4EA9">
          <w:rPr>
            <w:noProof/>
            <w:webHidden/>
          </w:rPr>
          <w:t>17</w:t>
        </w:r>
        <w:r w:rsidR="00CD4EA9">
          <w:rPr>
            <w:noProof/>
            <w:webHidden/>
          </w:rPr>
          <w:fldChar w:fldCharType="end"/>
        </w:r>
      </w:hyperlink>
    </w:p>
    <w:p w:rsidR="00CD4EA9" w:rsidRDefault="003F173C">
      <w:pPr>
        <w:pStyle w:val="a3"/>
        <w:tabs>
          <w:tab w:val="right" w:leader="dot" w:pos="9345"/>
        </w:tabs>
        <w:rPr>
          <w:rFonts w:eastAsiaTheme="minorEastAsia"/>
          <w:noProof/>
          <w:color w:val="auto"/>
          <w:sz w:val="22"/>
          <w:lang w:eastAsia="ru-RU"/>
        </w:rPr>
      </w:pPr>
      <w:hyperlink w:anchor="_Toc369168444" w:history="1">
        <w:r w:rsidR="00CD4EA9" w:rsidRPr="00C36172">
          <w:rPr>
            <w:rStyle w:val="af0"/>
            <w:noProof/>
          </w:rPr>
          <w:t>Диаграмма 7. Динамика численности точек продажи шаурмы в Москве 2006-2013 г.</w:t>
        </w:r>
        <w:r w:rsidR="00CD4EA9">
          <w:rPr>
            <w:noProof/>
            <w:webHidden/>
          </w:rPr>
          <w:tab/>
        </w:r>
        <w:r w:rsidR="00CD4EA9">
          <w:rPr>
            <w:noProof/>
            <w:webHidden/>
          </w:rPr>
          <w:fldChar w:fldCharType="begin"/>
        </w:r>
        <w:r w:rsidR="00CD4EA9">
          <w:rPr>
            <w:noProof/>
            <w:webHidden/>
          </w:rPr>
          <w:instrText xml:space="preserve"> PAGEREF _Toc369168444 \h </w:instrText>
        </w:r>
        <w:r w:rsidR="00CD4EA9">
          <w:rPr>
            <w:noProof/>
            <w:webHidden/>
          </w:rPr>
        </w:r>
        <w:r w:rsidR="00CD4EA9">
          <w:rPr>
            <w:noProof/>
            <w:webHidden/>
          </w:rPr>
          <w:fldChar w:fldCharType="separate"/>
        </w:r>
        <w:r w:rsidR="00CD4EA9">
          <w:rPr>
            <w:noProof/>
            <w:webHidden/>
          </w:rPr>
          <w:t>31</w:t>
        </w:r>
        <w:r w:rsidR="00CD4EA9">
          <w:rPr>
            <w:noProof/>
            <w:webHidden/>
          </w:rPr>
          <w:fldChar w:fldCharType="end"/>
        </w:r>
      </w:hyperlink>
    </w:p>
    <w:p w:rsidR="00CD4EA9" w:rsidRDefault="003F173C">
      <w:pPr>
        <w:pStyle w:val="a3"/>
        <w:tabs>
          <w:tab w:val="right" w:leader="dot" w:pos="9345"/>
        </w:tabs>
        <w:rPr>
          <w:rFonts w:eastAsiaTheme="minorEastAsia"/>
          <w:noProof/>
          <w:color w:val="auto"/>
          <w:sz w:val="22"/>
          <w:lang w:eastAsia="ru-RU"/>
        </w:rPr>
      </w:pPr>
      <w:hyperlink w:anchor="_Toc369168445" w:history="1">
        <w:r w:rsidR="00CD4EA9" w:rsidRPr="00C36172">
          <w:rPr>
            <w:rStyle w:val="af0"/>
            <w:noProof/>
          </w:rPr>
          <w:t>Диаграмма 8. Возрастное распределение посетителей «Крошки–Картошки», в %</w:t>
        </w:r>
        <w:r w:rsidR="00CD4EA9">
          <w:rPr>
            <w:noProof/>
            <w:webHidden/>
          </w:rPr>
          <w:tab/>
        </w:r>
        <w:r w:rsidR="00CD4EA9">
          <w:rPr>
            <w:noProof/>
            <w:webHidden/>
          </w:rPr>
          <w:fldChar w:fldCharType="begin"/>
        </w:r>
        <w:r w:rsidR="00CD4EA9">
          <w:rPr>
            <w:noProof/>
            <w:webHidden/>
          </w:rPr>
          <w:instrText xml:space="preserve"> PAGEREF _Toc369168445 \h </w:instrText>
        </w:r>
        <w:r w:rsidR="00CD4EA9">
          <w:rPr>
            <w:noProof/>
            <w:webHidden/>
          </w:rPr>
        </w:r>
        <w:r w:rsidR="00CD4EA9">
          <w:rPr>
            <w:noProof/>
            <w:webHidden/>
          </w:rPr>
          <w:fldChar w:fldCharType="separate"/>
        </w:r>
        <w:r w:rsidR="00CD4EA9">
          <w:rPr>
            <w:noProof/>
            <w:webHidden/>
          </w:rPr>
          <w:t>40</w:t>
        </w:r>
        <w:r w:rsidR="00CD4EA9">
          <w:rPr>
            <w:noProof/>
            <w:webHidden/>
          </w:rPr>
          <w:fldChar w:fldCharType="end"/>
        </w:r>
      </w:hyperlink>
    </w:p>
    <w:p w:rsidR="00CD4EA9" w:rsidRDefault="003F173C">
      <w:pPr>
        <w:pStyle w:val="a3"/>
        <w:tabs>
          <w:tab w:val="right" w:leader="dot" w:pos="9345"/>
        </w:tabs>
        <w:rPr>
          <w:rFonts w:eastAsiaTheme="minorEastAsia"/>
          <w:noProof/>
          <w:color w:val="auto"/>
          <w:sz w:val="22"/>
          <w:lang w:eastAsia="ru-RU"/>
        </w:rPr>
      </w:pPr>
      <w:hyperlink w:anchor="_Toc369168446" w:history="1">
        <w:r w:rsidR="00CD4EA9" w:rsidRPr="00C36172">
          <w:rPr>
            <w:rStyle w:val="af0"/>
            <w:noProof/>
          </w:rPr>
          <w:t>Диаграмма 9. Социальный статус посетителей «Крошки–Картошки», в %</w:t>
        </w:r>
        <w:r w:rsidR="00CD4EA9">
          <w:rPr>
            <w:noProof/>
            <w:webHidden/>
          </w:rPr>
          <w:tab/>
        </w:r>
        <w:r w:rsidR="00CD4EA9">
          <w:rPr>
            <w:noProof/>
            <w:webHidden/>
          </w:rPr>
          <w:fldChar w:fldCharType="begin"/>
        </w:r>
        <w:r w:rsidR="00CD4EA9">
          <w:rPr>
            <w:noProof/>
            <w:webHidden/>
          </w:rPr>
          <w:instrText xml:space="preserve"> PAGEREF _Toc369168446 \h </w:instrText>
        </w:r>
        <w:r w:rsidR="00CD4EA9">
          <w:rPr>
            <w:noProof/>
            <w:webHidden/>
          </w:rPr>
        </w:r>
        <w:r w:rsidR="00CD4EA9">
          <w:rPr>
            <w:noProof/>
            <w:webHidden/>
          </w:rPr>
          <w:fldChar w:fldCharType="separate"/>
        </w:r>
        <w:r w:rsidR="00CD4EA9">
          <w:rPr>
            <w:noProof/>
            <w:webHidden/>
          </w:rPr>
          <w:t>41</w:t>
        </w:r>
        <w:r w:rsidR="00CD4EA9">
          <w:rPr>
            <w:noProof/>
            <w:webHidden/>
          </w:rPr>
          <w:fldChar w:fldCharType="end"/>
        </w:r>
      </w:hyperlink>
    </w:p>
    <w:p w:rsidR="00CD4EA9" w:rsidRDefault="003F173C">
      <w:pPr>
        <w:pStyle w:val="a3"/>
        <w:tabs>
          <w:tab w:val="right" w:leader="dot" w:pos="9345"/>
        </w:tabs>
        <w:rPr>
          <w:rFonts w:eastAsiaTheme="minorEastAsia"/>
          <w:noProof/>
          <w:color w:val="auto"/>
          <w:sz w:val="22"/>
          <w:lang w:eastAsia="ru-RU"/>
        </w:rPr>
      </w:pPr>
      <w:hyperlink w:anchor="_Toc369168447" w:history="1">
        <w:r w:rsidR="00CD4EA9" w:rsidRPr="00C36172">
          <w:rPr>
            <w:rStyle w:val="af0"/>
            <w:noProof/>
          </w:rPr>
          <w:t>Диаграмма 10. Уровень дохода посетителей «Крошки–Картошки», в %</w:t>
        </w:r>
        <w:r w:rsidR="00CD4EA9">
          <w:rPr>
            <w:noProof/>
            <w:webHidden/>
          </w:rPr>
          <w:tab/>
        </w:r>
        <w:r w:rsidR="00CD4EA9">
          <w:rPr>
            <w:noProof/>
            <w:webHidden/>
          </w:rPr>
          <w:fldChar w:fldCharType="begin"/>
        </w:r>
        <w:r w:rsidR="00CD4EA9">
          <w:rPr>
            <w:noProof/>
            <w:webHidden/>
          </w:rPr>
          <w:instrText xml:space="preserve"> PAGEREF _Toc369168447 \h </w:instrText>
        </w:r>
        <w:r w:rsidR="00CD4EA9">
          <w:rPr>
            <w:noProof/>
            <w:webHidden/>
          </w:rPr>
        </w:r>
        <w:r w:rsidR="00CD4EA9">
          <w:rPr>
            <w:noProof/>
            <w:webHidden/>
          </w:rPr>
          <w:fldChar w:fldCharType="separate"/>
        </w:r>
        <w:r w:rsidR="00CD4EA9">
          <w:rPr>
            <w:noProof/>
            <w:webHidden/>
          </w:rPr>
          <w:t>42</w:t>
        </w:r>
        <w:r w:rsidR="00CD4EA9">
          <w:rPr>
            <w:noProof/>
            <w:webHidden/>
          </w:rPr>
          <w:fldChar w:fldCharType="end"/>
        </w:r>
      </w:hyperlink>
    </w:p>
    <w:p w:rsidR="00A25D54" w:rsidRDefault="007706DC" w:rsidP="0024077B">
      <w:r>
        <w:fldChar w:fldCharType="end"/>
      </w:r>
    </w:p>
    <w:p w:rsidR="00A25D54" w:rsidRDefault="00A25D54" w:rsidP="0024077B"/>
    <w:p w:rsidR="00A25D54" w:rsidRDefault="00A25D54" w:rsidP="0024077B"/>
    <w:p w:rsidR="00C35D01" w:rsidRDefault="00C35D01" w:rsidP="0024077B">
      <w:r>
        <w:br w:type="page"/>
      </w:r>
    </w:p>
    <w:p w:rsidR="00AF48B6" w:rsidRPr="00AF48B6" w:rsidRDefault="00AF48B6" w:rsidP="00020CA0">
      <w:pPr>
        <w:pStyle w:val="I"/>
      </w:pPr>
      <w:bookmarkStart w:id="15" w:name="_Toc369168417"/>
      <w:r w:rsidRPr="00AF48B6">
        <w:rPr>
          <w:rStyle w:val="I0"/>
          <w:b/>
        </w:rPr>
        <w:lastRenderedPageBreak/>
        <w:t>Ключевые показатели рынка общественного питания в Москве</w:t>
      </w:r>
      <w:bookmarkEnd w:id="15"/>
      <w:r w:rsidRPr="00AF48B6">
        <w:t xml:space="preserve"> </w:t>
      </w:r>
    </w:p>
    <w:p w:rsidR="00161510" w:rsidRDefault="00161510" w:rsidP="00AF48B6">
      <w:pPr>
        <w:pStyle w:val="II"/>
      </w:pPr>
      <w:bookmarkStart w:id="16" w:name="_Toc369168418"/>
      <w:r>
        <w:t>Динамика рынка общественного питания</w:t>
      </w:r>
      <w:bookmarkEnd w:id="16"/>
    </w:p>
    <w:p w:rsidR="00161510" w:rsidRPr="00222536" w:rsidRDefault="00161510" w:rsidP="00161510">
      <w:pPr>
        <w:rPr>
          <w:shd w:val="clear" w:color="auto" w:fill="FFFFFF"/>
        </w:rPr>
      </w:pPr>
      <w:r w:rsidRPr="00222536">
        <w:rPr>
          <w:shd w:val="clear" w:color="auto" w:fill="FFFFFF"/>
        </w:rPr>
        <w:t xml:space="preserve">Оборот общественного питания в России в 2012 г. составил </w:t>
      </w:r>
      <w:r w:rsidR="003F173C">
        <w:rPr>
          <w:shd w:val="clear" w:color="auto" w:fill="FFFFFF"/>
        </w:rPr>
        <w:t>…</w:t>
      </w:r>
      <w:r w:rsidRPr="00222536">
        <w:rPr>
          <w:shd w:val="clear" w:color="auto" w:fill="FFFFFF"/>
        </w:rPr>
        <w:t xml:space="preserve"> млрд руб. С 2010 года объём рынка увеличился </w:t>
      </w:r>
      <w:r w:rsidR="00F43076">
        <w:rPr>
          <w:shd w:val="clear" w:color="auto" w:fill="FFFFFF"/>
        </w:rPr>
        <w:t>на 240 млрд руб.</w:t>
      </w:r>
      <w:r w:rsidRPr="00222536">
        <w:rPr>
          <w:shd w:val="clear" w:color="auto" w:fill="FFFFFF"/>
        </w:rPr>
        <w:t>, демонстрируя устойчивое развитие показателя</w:t>
      </w:r>
      <w:r w:rsidR="00F43076">
        <w:rPr>
          <w:shd w:val="clear" w:color="auto" w:fill="FFFFFF"/>
        </w:rPr>
        <w:t xml:space="preserve"> от года к году</w:t>
      </w:r>
      <w:r w:rsidRPr="00222536">
        <w:rPr>
          <w:shd w:val="clear" w:color="auto" w:fill="FFFFFF"/>
        </w:rPr>
        <w:t xml:space="preserve">. </w:t>
      </w:r>
      <w:bookmarkStart w:id="17" w:name="_Toc359494987"/>
      <w:r w:rsidRPr="00222536">
        <w:rPr>
          <w:shd w:val="clear" w:color="auto" w:fill="FFFFFF"/>
        </w:rPr>
        <w:t>Показатель темпа роста рынка снизился на 3 % по сравнению с 2012 г., тем не менее демонстрируя высокое значение</w:t>
      </w:r>
      <w:r w:rsidR="00F43076">
        <w:rPr>
          <w:shd w:val="clear" w:color="auto" w:fill="FFFFFF"/>
        </w:rPr>
        <w:t xml:space="preserve"> прироста</w:t>
      </w:r>
      <w:r w:rsidRPr="00222536">
        <w:rPr>
          <w:shd w:val="clear" w:color="auto" w:fill="FFFFFF"/>
        </w:rPr>
        <w:t xml:space="preserve">. </w:t>
      </w:r>
    </w:p>
    <w:p w:rsidR="00161510" w:rsidRPr="00D72CD4" w:rsidRDefault="00161510" w:rsidP="00161510">
      <w:pPr>
        <w:pStyle w:val="af4"/>
      </w:pPr>
      <w:bookmarkStart w:id="18" w:name="_Toc367096250"/>
      <w:bookmarkStart w:id="19" w:name="_Toc369168438"/>
      <w:r>
        <w:t xml:space="preserve">Диаграмма </w:t>
      </w:r>
      <w:fldSimple w:instr=" SEQ Диаграмма \* ARABIC ">
        <w:r w:rsidR="00EF7838">
          <w:rPr>
            <w:noProof/>
          </w:rPr>
          <w:t>1</w:t>
        </w:r>
      </w:fldSimple>
      <w:r>
        <w:t xml:space="preserve">. </w:t>
      </w:r>
      <w:r w:rsidRPr="00D72CD4">
        <w:t>Динамика рынка общес</w:t>
      </w:r>
      <w:r w:rsidR="00AD66B3">
        <w:t>твенного питания в России в 2008</w:t>
      </w:r>
      <w:r w:rsidRPr="00D72CD4">
        <w:t>-201</w:t>
      </w:r>
      <w:r w:rsidR="00AD66B3">
        <w:t>2</w:t>
      </w:r>
      <w:r w:rsidRPr="00D72CD4">
        <w:t xml:space="preserve"> гг, в млрд руб</w:t>
      </w:r>
      <w:r w:rsidR="00AD66B3">
        <w:t>. и</w:t>
      </w:r>
      <w:r w:rsidRPr="00D72CD4">
        <w:t xml:space="preserve"> %</w:t>
      </w:r>
      <w:bookmarkEnd w:id="17"/>
      <w:bookmarkEnd w:id="18"/>
      <w:bookmarkEnd w:id="19"/>
    </w:p>
    <w:p w:rsidR="00B22049" w:rsidRDefault="00B22049" w:rsidP="00AD66B3">
      <w:pPr>
        <w:ind w:firstLine="0"/>
        <w:rPr>
          <w:shd w:val="clear" w:color="auto" w:fill="FFFFFF"/>
        </w:rPr>
      </w:pPr>
      <w:r>
        <w:rPr>
          <w:noProof/>
          <w:lang w:eastAsia="ru-RU"/>
        </w:rPr>
        <w:drawing>
          <wp:inline distT="0" distB="0" distL="0" distR="0" wp14:anchorId="0AB5291B" wp14:editId="62F6B930">
            <wp:extent cx="5901069"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D66B3" w:rsidRPr="00AD66B3" w:rsidRDefault="00AD66B3" w:rsidP="00AD66B3">
      <w:pPr>
        <w:pStyle w:val="DRG1"/>
      </w:pPr>
      <w:r w:rsidRPr="00F91853">
        <w:t>Источник: ФСГС РФ, РБК-</w:t>
      </w:r>
      <w:r>
        <w:rPr>
          <w:lang w:val="en-US"/>
        </w:rPr>
        <w:t>Research</w:t>
      </w:r>
    </w:p>
    <w:p w:rsidR="008F306B" w:rsidRDefault="008F306B" w:rsidP="008F306B">
      <w:pPr>
        <w:rPr>
          <w:shd w:val="clear" w:color="auto" w:fill="FFFFFF"/>
        </w:rPr>
      </w:pPr>
      <w:r>
        <w:rPr>
          <w:shd w:val="clear" w:color="auto" w:fill="FFFFFF"/>
        </w:rPr>
        <w:t xml:space="preserve">Согласно данным Росстата, оборот общественного питания в 2012 г. по Московскому региону составил </w:t>
      </w:r>
      <w:r w:rsidR="003F173C">
        <w:rPr>
          <w:shd w:val="clear" w:color="auto" w:fill="FFFFFF"/>
        </w:rPr>
        <w:t>…</w:t>
      </w:r>
      <w:r>
        <w:rPr>
          <w:shd w:val="clear" w:color="auto" w:fill="FFFFFF"/>
        </w:rPr>
        <w:t xml:space="preserve"> млрд руб., демонстрируя рост в 8 % в сравнении с 2011 г.</w:t>
      </w:r>
    </w:p>
    <w:p w:rsidR="008F306B" w:rsidRDefault="008F306B" w:rsidP="008F306B">
      <w:pPr>
        <w:pStyle w:val="afd"/>
      </w:pPr>
      <w:bookmarkStart w:id="20" w:name="_Toc369168434"/>
      <w:r>
        <w:t xml:space="preserve">Таблица </w:t>
      </w:r>
      <w:fldSimple w:instr=" SEQ Таблица \* ARABIC ">
        <w:r w:rsidR="004C76B6">
          <w:rPr>
            <w:noProof/>
          </w:rPr>
          <w:t>1</w:t>
        </w:r>
      </w:fldSimple>
      <w:r>
        <w:t>. Оборот общественного питания в России в 2011-2013 гг., млрд руб.</w:t>
      </w:r>
      <w:bookmarkEnd w:id="20"/>
      <w:r>
        <w:t xml:space="preserve"> </w:t>
      </w:r>
    </w:p>
    <w:tbl>
      <w:tblPr>
        <w:tblStyle w:val="-45"/>
        <w:tblW w:w="9366" w:type="dxa"/>
        <w:tblLook w:val="04A0" w:firstRow="1" w:lastRow="0" w:firstColumn="1" w:lastColumn="0" w:noHBand="0" w:noVBand="1"/>
      </w:tblPr>
      <w:tblGrid>
        <w:gridCol w:w="3365"/>
        <w:gridCol w:w="2016"/>
        <w:gridCol w:w="2386"/>
        <w:gridCol w:w="1599"/>
      </w:tblGrid>
      <w:tr w:rsidR="008F306B" w:rsidRPr="00392CC8" w:rsidTr="00EF4963">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3365" w:type="dxa"/>
            <w:tcBorders>
              <w:top w:val="single" w:sz="4" w:space="0" w:color="auto"/>
              <w:left w:val="single" w:sz="4" w:space="0" w:color="auto"/>
              <w:bottom w:val="single" w:sz="4" w:space="0" w:color="auto"/>
              <w:right w:val="single" w:sz="4" w:space="0" w:color="auto"/>
            </w:tcBorders>
            <w:shd w:val="clear" w:color="auto" w:fill="0F81BF"/>
            <w:vAlign w:val="center"/>
            <w:hideMark/>
          </w:tcPr>
          <w:p w:rsidR="008F306B" w:rsidRPr="00392CC8" w:rsidRDefault="008F306B" w:rsidP="00EF4963">
            <w:pPr>
              <w:spacing w:after="0" w:line="240" w:lineRule="auto"/>
              <w:ind w:firstLine="0"/>
              <w:jc w:val="center"/>
              <w:rPr>
                <w:rFonts w:asciiTheme="minorHAnsi" w:eastAsia="Times New Roman" w:hAnsiTheme="minorHAnsi"/>
                <w:b w:val="0"/>
                <w:bCs w:val="0"/>
                <w:color w:val="FFFFFF"/>
                <w:sz w:val="20"/>
                <w:szCs w:val="20"/>
                <w:lang w:eastAsia="ru-RU"/>
              </w:rPr>
            </w:pPr>
            <w:r w:rsidRPr="00392CC8">
              <w:rPr>
                <w:rFonts w:asciiTheme="minorHAnsi" w:eastAsia="Times New Roman" w:hAnsiTheme="minorHAnsi"/>
                <w:color w:val="FFFFFF"/>
                <w:sz w:val="20"/>
                <w:szCs w:val="20"/>
                <w:lang w:eastAsia="ru-RU"/>
              </w:rPr>
              <w:t>Показатель</w:t>
            </w:r>
          </w:p>
        </w:tc>
        <w:tc>
          <w:tcPr>
            <w:tcW w:w="2016" w:type="dxa"/>
            <w:tcBorders>
              <w:top w:val="single" w:sz="4" w:space="0" w:color="auto"/>
              <w:bottom w:val="single" w:sz="4" w:space="0" w:color="auto"/>
              <w:right w:val="single" w:sz="4" w:space="0" w:color="auto"/>
            </w:tcBorders>
            <w:shd w:val="clear" w:color="auto" w:fill="0F81BF"/>
            <w:vAlign w:val="center"/>
          </w:tcPr>
          <w:p w:rsidR="008F306B" w:rsidRPr="00392CC8" w:rsidRDefault="008F306B" w:rsidP="00EF4963">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 w:val="0"/>
                <w:bCs w:val="0"/>
                <w:color w:val="FFFFFF"/>
                <w:sz w:val="20"/>
                <w:szCs w:val="20"/>
                <w:lang w:eastAsia="ru-RU"/>
              </w:rPr>
            </w:pPr>
            <w:r>
              <w:rPr>
                <w:rFonts w:asciiTheme="minorHAnsi" w:eastAsia="Times New Roman" w:hAnsiTheme="minorHAnsi"/>
                <w:b w:val="0"/>
                <w:bCs w:val="0"/>
                <w:color w:val="FFFFFF"/>
                <w:sz w:val="20"/>
                <w:szCs w:val="20"/>
                <w:lang w:eastAsia="ru-RU"/>
              </w:rPr>
              <w:t>2011</w:t>
            </w:r>
          </w:p>
        </w:tc>
        <w:tc>
          <w:tcPr>
            <w:tcW w:w="2386" w:type="dxa"/>
            <w:tcBorders>
              <w:top w:val="single" w:sz="4" w:space="0" w:color="auto"/>
              <w:bottom w:val="single" w:sz="4" w:space="0" w:color="auto"/>
              <w:right w:val="single" w:sz="4" w:space="0" w:color="auto"/>
            </w:tcBorders>
            <w:shd w:val="clear" w:color="auto" w:fill="0F81BF"/>
            <w:vAlign w:val="center"/>
          </w:tcPr>
          <w:p w:rsidR="008F306B" w:rsidRPr="00392CC8" w:rsidRDefault="008F306B" w:rsidP="00EF4963">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 w:val="0"/>
                <w:bCs w:val="0"/>
                <w:color w:val="FFFFFF"/>
                <w:sz w:val="20"/>
                <w:szCs w:val="20"/>
                <w:lang w:eastAsia="ru-RU"/>
              </w:rPr>
            </w:pPr>
            <w:r>
              <w:rPr>
                <w:rFonts w:asciiTheme="minorHAnsi" w:eastAsia="Times New Roman" w:hAnsiTheme="minorHAnsi"/>
                <w:b w:val="0"/>
                <w:bCs w:val="0"/>
                <w:color w:val="FFFFFF"/>
                <w:sz w:val="20"/>
                <w:szCs w:val="20"/>
                <w:lang w:eastAsia="ru-RU"/>
              </w:rPr>
              <w:t>2012</w:t>
            </w:r>
          </w:p>
        </w:tc>
        <w:tc>
          <w:tcPr>
            <w:tcW w:w="1599" w:type="dxa"/>
            <w:tcBorders>
              <w:top w:val="single" w:sz="4" w:space="0" w:color="auto"/>
              <w:bottom w:val="single" w:sz="4" w:space="0" w:color="auto"/>
              <w:right w:val="single" w:sz="4" w:space="0" w:color="auto"/>
            </w:tcBorders>
            <w:shd w:val="clear" w:color="auto" w:fill="0F81BF"/>
            <w:vAlign w:val="center"/>
          </w:tcPr>
          <w:p w:rsidR="008F306B" w:rsidRPr="00392CC8" w:rsidRDefault="008F306B" w:rsidP="00EF4963">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 w:val="0"/>
                <w:bCs w:val="0"/>
                <w:color w:val="FFFFFF"/>
                <w:sz w:val="20"/>
                <w:szCs w:val="20"/>
                <w:lang w:eastAsia="ru-RU"/>
              </w:rPr>
            </w:pPr>
            <w:r>
              <w:rPr>
                <w:rFonts w:asciiTheme="minorHAnsi" w:eastAsia="Times New Roman" w:hAnsiTheme="minorHAnsi"/>
                <w:b w:val="0"/>
                <w:bCs w:val="0"/>
                <w:color w:val="FFFFFF"/>
                <w:sz w:val="20"/>
                <w:szCs w:val="20"/>
                <w:lang w:eastAsia="ru-RU"/>
              </w:rPr>
              <w:t>2013 (январь-май)</w:t>
            </w:r>
          </w:p>
        </w:tc>
      </w:tr>
      <w:tr w:rsidR="008F306B" w:rsidRPr="00392CC8" w:rsidTr="00EF4963">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365" w:type="dxa"/>
            <w:tcBorders>
              <w:top w:val="nil"/>
              <w:left w:val="single" w:sz="4" w:space="0" w:color="auto"/>
              <w:bottom w:val="single" w:sz="4" w:space="0" w:color="auto"/>
              <w:right w:val="single" w:sz="4" w:space="0" w:color="auto"/>
            </w:tcBorders>
            <w:shd w:val="clear" w:color="auto" w:fill="auto"/>
            <w:vAlign w:val="center"/>
          </w:tcPr>
          <w:p w:rsidR="008F306B" w:rsidRPr="00392CC8" w:rsidRDefault="008F306B" w:rsidP="00EF4963">
            <w:pPr>
              <w:spacing w:after="0" w:line="240" w:lineRule="auto"/>
              <w:ind w:firstLine="0"/>
              <w:jc w:val="center"/>
              <w:rPr>
                <w:rFonts w:asciiTheme="minorHAnsi" w:eastAsia="Times New Roman" w:hAnsiTheme="minorHAnsi"/>
                <w:sz w:val="20"/>
                <w:szCs w:val="20"/>
                <w:lang w:eastAsia="ru-RU"/>
              </w:rPr>
            </w:pPr>
            <w:r>
              <w:rPr>
                <w:rFonts w:asciiTheme="minorHAnsi" w:eastAsia="Times New Roman" w:hAnsiTheme="minorHAnsi"/>
                <w:sz w:val="20"/>
                <w:szCs w:val="20"/>
                <w:lang w:eastAsia="ru-RU"/>
              </w:rPr>
              <w:t>Москва</w:t>
            </w:r>
          </w:p>
        </w:tc>
        <w:tc>
          <w:tcPr>
            <w:tcW w:w="2016" w:type="dxa"/>
            <w:tcBorders>
              <w:top w:val="nil"/>
              <w:left w:val="nil"/>
              <w:bottom w:val="single" w:sz="4" w:space="0" w:color="auto"/>
              <w:right w:val="single" w:sz="4" w:space="0" w:color="auto"/>
            </w:tcBorders>
            <w:shd w:val="clear" w:color="auto" w:fill="auto"/>
            <w:noWrap/>
            <w:vAlign w:val="center"/>
          </w:tcPr>
          <w:p w:rsidR="008F306B" w:rsidRPr="001A0A70" w:rsidRDefault="008F306B" w:rsidP="00EF4963">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ru-RU"/>
              </w:rPr>
            </w:pPr>
            <w:r w:rsidRPr="001A0A70">
              <w:rPr>
                <w:rFonts w:asciiTheme="minorHAnsi" w:eastAsia="Times New Roman" w:hAnsiTheme="minorHAnsi"/>
                <w:sz w:val="20"/>
                <w:szCs w:val="20"/>
                <w:lang w:eastAsia="ru-RU"/>
              </w:rPr>
              <w:t>135,2</w:t>
            </w:r>
          </w:p>
        </w:tc>
        <w:tc>
          <w:tcPr>
            <w:tcW w:w="2386" w:type="dxa"/>
            <w:tcBorders>
              <w:top w:val="nil"/>
              <w:left w:val="nil"/>
              <w:bottom w:val="single" w:sz="4" w:space="0" w:color="auto"/>
              <w:right w:val="single" w:sz="4" w:space="0" w:color="auto"/>
            </w:tcBorders>
            <w:shd w:val="clear" w:color="auto" w:fill="auto"/>
            <w:noWrap/>
            <w:vAlign w:val="center"/>
          </w:tcPr>
          <w:p w:rsidR="008F306B" w:rsidRPr="001A0A70" w:rsidRDefault="003F173C" w:rsidP="00EF4963">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c>
          <w:tcPr>
            <w:tcW w:w="1599" w:type="dxa"/>
            <w:tcBorders>
              <w:top w:val="nil"/>
              <w:left w:val="nil"/>
              <w:bottom w:val="single" w:sz="4" w:space="0" w:color="auto"/>
              <w:right w:val="single" w:sz="4" w:space="0" w:color="auto"/>
            </w:tcBorders>
            <w:shd w:val="clear" w:color="auto" w:fill="auto"/>
            <w:noWrap/>
            <w:vAlign w:val="center"/>
          </w:tcPr>
          <w:p w:rsidR="008F306B" w:rsidRPr="001A0A70" w:rsidRDefault="003F173C" w:rsidP="00EF4963">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r>
      <w:tr w:rsidR="008F306B" w:rsidRPr="00392CC8" w:rsidTr="00EF4963">
        <w:trPr>
          <w:trHeight w:val="155"/>
        </w:trPr>
        <w:tc>
          <w:tcPr>
            <w:cnfStyle w:val="001000000000" w:firstRow="0" w:lastRow="0" w:firstColumn="1" w:lastColumn="0" w:oddVBand="0" w:evenVBand="0" w:oddHBand="0" w:evenHBand="0" w:firstRowFirstColumn="0" w:firstRowLastColumn="0" w:lastRowFirstColumn="0" w:lastRowLastColumn="0"/>
            <w:tcW w:w="3365" w:type="dxa"/>
            <w:tcBorders>
              <w:top w:val="nil"/>
              <w:left w:val="single" w:sz="4" w:space="0" w:color="auto"/>
              <w:bottom w:val="single" w:sz="4" w:space="0" w:color="auto"/>
              <w:right w:val="single" w:sz="4" w:space="0" w:color="auto"/>
            </w:tcBorders>
            <w:shd w:val="clear" w:color="auto" w:fill="auto"/>
            <w:vAlign w:val="center"/>
          </w:tcPr>
          <w:p w:rsidR="008F306B" w:rsidRPr="00392CC8" w:rsidRDefault="008F306B" w:rsidP="00EF4963">
            <w:pPr>
              <w:spacing w:after="0" w:line="240" w:lineRule="auto"/>
              <w:ind w:firstLine="0"/>
              <w:jc w:val="center"/>
              <w:rPr>
                <w:rFonts w:asciiTheme="minorHAnsi" w:eastAsia="Times New Roman" w:hAnsiTheme="minorHAnsi"/>
                <w:sz w:val="20"/>
                <w:szCs w:val="20"/>
                <w:lang w:eastAsia="ru-RU"/>
              </w:rPr>
            </w:pPr>
            <w:r>
              <w:rPr>
                <w:rFonts w:asciiTheme="minorHAnsi" w:eastAsia="Times New Roman" w:hAnsiTheme="minorHAnsi"/>
                <w:sz w:val="20"/>
                <w:szCs w:val="20"/>
                <w:lang w:eastAsia="ru-RU"/>
              </w:rPr>
              <w:t>Московская область</w:t>
            </w:r>
          </w:p>
        </w:tc>
        <w:tc>
          <w:tcPr>
            <w:tcW w:w="2016" w:type="dxa"/>
            <w:tcBorders>
              <w:top w:val="nil"/>
              <w:left w:val="nil"/>
              <w:bottom w:val="single" w:sz="4" w:space="0" w:color="auto"/>
              <w:right w:val="single" w:sz="4" w:space="0" w:color="auto"/>
            </w:tcBorders>
            <w:shd w:val="clear" w:color="auto" w:fill="auto"/>
            <w:noWrap/>
            <w:vAlign w:val="center"/>
          </w:tcPr>
          <w:p w:rsidR="008F306B" w:rsidRPr="001A0A70" w:rsidRDefault="003F173C" w:rsidP="00EF496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c>
          <w:tcPr>
            <w:tcW w:w="2386" w:type="dxa"/>
            <w:tcBorders>
              <w:top w:val="nil"/>
              <w:left w:val="nil"/>
              <w:bottom w:val="single" w:sz="4" w:space="0" w:color="auto"/>
              <w:right w:val="single" w:sz="4" w:space="0" w:color="auto"/>
            </w:tcBorders>
            <w:shd w:val="clear" w:color="auto" w:fill="auto"/>
            <w:noWrap/>
            <w:vAlign w:val="center"/>
          </w:tcPr>
          <w:p w:rsidR="008F306B" w:rsidRPr="001A0A70" w:rsidRDefault="003F173C" w:rsidP="00EF496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c>
          <w:tcPr>
            <w:tcW w:w="1599" w:type="dxa"/>
            <w:tcBorders>
              <w:top w:val="nil"/>
              <w:left w:val="nil"/>
              <w:bottom w:val="single" w:sz="4" w:space="0" w:color="auto"/>
              <w:right w:val="single" w:sz="4" w:space="0" w:color="auto"/>
            </w:tcBorders>
            <w:shd w:val="clear" w:color="auto" w:fill="auto"/>
            <w:noWrap/>
            <w:vAlign w:val="center"/>
          </w:tcPr>
          <w:p w:rsidR="008F306B" w:rsidRPr="001A0A70" w:rsidRDefault="003F173C" w:rsidP="00EF4963">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r>
      <w:tr w:rsidR="003F173C" w:rsidRPr="00392CC8" w:rsidTr="003F173C">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5" w:type="dxa"/>
            <w:tcBorders>
              <w:top w:val="nil"/>
              <w:left w:val="single" w:sz="4" w:space="0" w:color="auto"/>
              <w:bottom w:val="single" w:sz="4" w:space="0" w:color="auto"/>
              <w:right w:val="single" w:sz="4" w:space="0" w:color="auto"/>
            </w:tcBorders>
            <w:shd w:val="clear" w:color="auto" w:fill="auto"/>
            <w:vAlign w:val="center"/>
          </w:tcPr>
          <w:p w:rsidR="003F173C" w:rsidRPr="00392CC8" w:rsidRDefault="003F173C" w:rsidP="003F173C">
            <w:pPr>
              <w:spacing w:after="0" w:line="240" w:lineRule="auto"/>
              <w:ind w:firstLine="0"/>
              <w:jc w:val="center"/>
              <w:rPr>
                <w:rFonts w:asciiTheme="minorHAnsi" w:eastAsia="Times New Roman" w:hAnsiTheme="minorHAnsi"/>
                <w:sz w:val="20"/>
                <w:szCs w:val="20"/>
                <w:lang w:eastAsia="ru-RU"/>
              </w:rPr>
            </w:pPr>
            <w:r>
              <w:rPr>
                <w:rFonts w:asciiTheme="minorHAnsi" w:eastAsia="Times New Roman" w:hAnsiTheme="minorHAnsi"/>
                <w:sz w:val="20"/>
                <w:szCs w:val="20"/>
                <w:lang w:eastAsia="ru-RU"/>
              </w:rPr>
              <w:t>Россия</w:t>
            </w:r>
          </w:p>
        </w:tc>
        <w:tc>
          <w:tcPr>
            <w:tcW w:w="2016" w:type="dxa"/>
            <w:tcBorders>
              <w:top w:val="nil"/>
              <w:left w:val="nil"/>
              <w:bottom w:val="single" w:sz="4" w:space="0" w:color="auto"/>
              <w:right w:val="single" w:sz="4" w:space="0" w:color="auto"/>
            </w:tcBorders>
            <w:shd w:val="clear" w:color="auto" w:fill="auto"/>
            <w:noWrap/>
            <w:vAlign w:val="center"/>
          </w:tcPr>
          <w:p w:rsidR="003F173C" w:rsidRPr="001A0A70" w:rsidRDefault="003F173C" w:rsidP="003F173C">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c>
          <w:tcPr>
            <w:tcW w:w="2386" w:type="dxa"/>
            <w:tcBorders>
              <w:top w:val="nil"/>
              <w:left w:val="nil"/>
              <w:bottom w:val="single" w:sz="4" w:space="0" w:color="auto"/>
              <w:right w:val="single" w:sz="4" w:space="0" w:color="auto"/>
            </w:tcBorders>
            <w:shd w:val="clear" w:color="auto" w:fill="auto"/>
            <w:noWrap/>
            <w:vAlign w:val="center"/>
          </w:tcPr>
          <w:p w:rsidR="003F173C" w:rsidRPr="001A0A70" w:rsidRDefault="003F173C" w:rsidP="003F173C">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c>
          <w:tcPr>
            <w:tcW w:w="1599" w:type="dxa"/>
            <w:tcBorders>
              <w:top w:val="nil"/>
              <w:left w:val="nil"/>
              <w:bottom w:val="single" w:sz="4" w:space="0" w:color="auto"/>
              <w:right w:val="single" w:sz="4" w:space="0" w:color="auto"/>
            </w:tcBorders>
            <w:shd w:val="clear" w:color="auto" w:fill="auto"/>
            <w:noWrap/>
            <w:vAlign w:val="center"/>
          </w:tcPr>
          <w:p w:rsidR="003F173C" w:rsidRPr="001A0A70" w:rsidRDefault="003F173C" w:rsidP="003F173C">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r>
    </w:tbl>
    <w:p w:rsidR="008F306B" w:rsidRDefault="008F306B" w:rsidP="008F306B">
      <w:pPr>
        <w:pStyle w:val="DRG1"/>
      </w:pPr>
      <w:r>
        <w:t>Источник: ФСГС РФ</w:t>
      </w:r>
    </w:p>
    <w:p w:rsidR="003F173C" w:rsidRDefault="003F173C" w:rsidP="003F173C">
      <w:bookmarkStart w:id="21" w:name="_Toc369168419"/>
      <w:r>
        <w:t>…</w:t>
      </w:r>
    </w:p>
    <w:p w:rsidR="00AF48B6" w:rsidRPr="003B5C71" w:rsidRDefault="00AF48B6" w:rsidP="003B5C71">
      <w:pPr>
        <w:pStyle w:val="II"/>
      </w:pPr>
      <w:r w:rsidRPr="003B5C71">
        <w:t xml:space="preserve">Объём </w:t>
      </w:r>
      <w:r w:rsidR="00327183" w:rsidRPr="003B5C71">
        <w:t xml:space="preserve">и темпы роста </w:t>
      </w:r>
      <w:r w:rsidRPr="003B5C71">
        <w:t>рынка общественного питания</w:t>
      </w:r>
      <w:r w:rsidR="00AA0B8F" w:rsidRPr="003B5C71">
        <w:t xml:space="preserve"> г. Москвы</w:t>
      </w:r>
      <w:bookmarkEnd w:id="21"/>
    </w:p>
    <w:p w:rsidR="004D594B" w:rsidRDefault="00327183" w:rsidP="004D594B">
      <w:r>
        <w:lastRenderedPageBreak/>
        <w:t>Постоянно увеличивающаяся динамика жизни современного человека определяет тренды в его питании: от размеренного приёма пищи в домашних условиях к быстрому перекусу во время обеденного перерыва на работе. Подобные тенденции увеличивают объём рынка общественного питания, особенно в мегаполисах, таких как Москва.</w:t>
      </w:r>
    </w:p>
    <w:p w:rsidR="00327183" w:rsidRDefault="00327183" w:rsidP="004D594B">
      <w:r>
        <w:t>Диаграмма ниже иллюстрирует динамику оборота заведений общепита в Москве: начиная с кризисного 2009 года</w:t>
      </w:r>
      <w:r w:rsidR="00530E49">
        <w:t>,</w:t>
      </w:r>
      <w:r>
        <w:t xml:space="preserve"> показатели постоянно увеличиваются, достигая максимального темпа роста (</w:t>
      </w:r>
      <w:r w:rsidR="002068B9">
        <w:t xml:space="preserve">в </w:t>
      </w:r>
      <w:r w:rsidR="003F173C">
        <w:t>…</w:t>
      </w:r>
      <w:r>
        <w:t>%) в 2011 г.</w:t>
      </w:r>
    </w:p>
    <w:p w:rsidR="00EF4963" w:rsidRPr="00EF4963" w:rsidRDefault="00327183" w:rsidP="00EF4963">
      <w:pPr>
        <w:pStyle w:val="af4"/>
      </w:pPr>
      <w:bookmarkStart w:id="22" w:name="_Toc369168440"/>
      <w:r>
        <w:t xml:space="preserve">Диаграмма </w:t>
      </w:r>
      <w:fldSimple w:instr=" SEQ Диаграмма \* ARABIC ">
        <w:r w:rsidR="00EF7838">
          <w:rPr>
            <w:noProof/>
          </w:rPr>
          <w:t>3</w:t>
        </w:r>
      </w:fldSimple>
      <w:r w:rsidR="00AA0B8F">
        <w:t>. Динамика оборота общественного питания в Москве в 20</w:t>
      </w:r>
      <w:r w:rsidR="003B5C71">
        <w:t>0</w:t>
      </w:r>
      <w:r w:rsidR="00EF4963">
        <w:t>9-2013</w:t>
      </w:r>
      <w:r w:rsidR="00AA0B8F">
        <w:t xml:space="preserve"> гг.</w:t>
      </w:r>
      <w:r w:rsidR="003B5C71">
        <w:t>, млрд руб. и %</w:t>
      </w:r>
      <w:bookmarkEnd w:id="22"/>
    </w:p>
    <w:p w:rsidR="00102A86" w:rsidRDefault="00AA0B8F" w:rsidP="006259B5">
      <w:pPr>
        <w:ind w:firstLine="0"/>
      </w:pPr>
      <w:r>
        <w:rPr>
          <w:noProof/>
          <w:lang w:eastAsia="ru-RU"/>
        </w:rPr>
        <w:drawing>
          <wp:inline distT="0" distB="0" distL="0" distR="0" wp14:anchorId="03116928" wp14:editId="4DFBDCA0">
            <wp:extent cx="5996630" cy="3211032"/>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259B5" w:rsidRDefault="006259B5" w:rsidP="006259B5">
      <w:pPr>
        <w:pStyle w:val="DRG1"/>
      </w:pPr>
      <w:r>
        <w:t>Источник:</w:t>
      </w:r>
      <w:r w:rsidR="00FB43C2">
        <w:t xml:space="preserve"> </w:t>
      </w:r>
      <w:r>
        <w:t>ФСГС</w:t>
      </w:r>
    </w:p>
    <w:p w:rsidR="000F10ED" w:rsidRDefault="003F173C" w:rsidP="001E25B6">
      <w:r>
        <w:t>…</w:t>
      </w:r>
    </w:p>
    <w:p w:rsidR="00AF48B6" w:rsidRDefault="00AF48B6" w:rsidP="00AF48B6">
      <w:pPr>
        <w:pStyle w:val="II"/>
      </w:pPr>
      <w:bookmarkStart w:id="23" w:name="_Toc369168420"/>
      <w:r>
        <w:t>Обеспеченность объектами общественного питания по округам Москвы</w:t>
      </w:r>
      <w:bookmarkEnd w:id="23"/>
    </w:p>
    <w:p w:rsidR="00193950" w:rsidRDefault="00193950" w:rsidP="00193950">
      <w:pPr>
        <w:pStyle w:val="22"/>
        <w:spacing w:line="360" w:lineRule="auto"/>
      </w:pPr>
      <w:r>
        <w:t xml:space="preserve">На начало </w:t>
      </w:r>
      <w:r w:rsidR="00761570">
        <w:t>2011</w:t>
      </w:r>
      <w:r w:rsidR="001B6841">
        <w:t xml:space="preserve"> года в Москве располагались</w:t>
      </w:r>
      <w:r>
        <w:t xml:space="preserve"> почти </w:t>
      </w:r>
      <w:r w:rsidR="003F173C">
        <w:t>..</w:t>
      </w:r>
      <w:r>
        <w:t xml:space="preserve"> тыс. различных объектов общественного питания вместимостью 810,9 тыс. мест, совокупная площадь зала обслуживания посетителей в Москве составляла почти 2,5 млн. к</w:t>
      </w:r>
      <w:r w:rsidR="001B6841">
        <w:t>в</w:t>
      </w:r>
      <w:r>
        <w:t>. м.</w:t>
      </w:r>
    </w:p>
    <w:p w:rsidR="00193950" w:rsidRPr="00D75542" w:rsidRDefault="006259B5" w:rsidP="006259B5">
      <w:pPr>
        <w:pStyle w:val="af4"/>
      </w:pPr>
      <w:bookmarkStart w:id="24" w:name="_Toc324776273"/>
      <w:bookmarkStart w:id="25" w:name="_Toc369168442"/>
      <w:r>
        <w:lastRenderedPageBreak/>
        <w:t xml:space="preserve">Диаграмма </w:t>
      </w:r>
      <w:fldSimple w:instr=" SEQ Диаграмма \* ARABIC ">
        <w:r w:rsidR="00EF7838">
          <w:rPr>
            <w:noProof/>
          </w:rPr>
          <w:t>5</w:t>
        </w:r>
      </w:fldSimple>
      <w:r w:rsidR="00193950">
        <w:t xml:space="preserve">. </w:t>
      </w:r>
      <w:r w:rsidR="001B6841">
        <w:t>Структура</w:t>
      </w:r>
      <w:r w:rsidR="00193950">
        <w:t xml:space="preserve"> объектов общественного питания в Москве </w:t>
      </w:r>
      <w:r w:rsidR="00D05766">
        <w:t>на</w:t>
      </w:r>
      <w:r w:rsidR="00193950">
        <w:t xml:space="preserve"> 2011</w:t>
      </w:r>
      <w:r w:rsidR="00D05766">
        <w:t xml:space="preserve"> г.</w:t>
      </w:r>
      <w:r w:rsidR="00193950">
        <w:t>, %</w:t>
      </w:r>
      <w:bookmarkEnd w:id="24"/>
      <w:bookmarkEnd w:id="25"/>
    </w:p>
    <w:p w:rsidR="00193950" w:rsidRDefault="004E5A41" w:rsidP="00193950">
      <w:r>
        <w:rPr>
          <w:noProof/>
          <w:lang w:eastAsia="ru-RU"/>
        </w:rPr>
        <w:drawing>
          <wp:inline distT="0" distB="0" distL="0" distR="0" wp14:anchorId="5652D474" wp14:editId="42AD478C">
            <wp:extent cx="5505450" cy="2228850"/>
            <wp:effectExtent l="0" t="0" r="0" b="0"/>
            <wp:docPr id="71" name="Диаграмма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93950" w:rsidRPr="00B70AE7" w:rsidRDefault="00193950" w:rsidP="004E5A41">
      <w:pPr>
        <w:pStyle w:val="DRG1"/>
      </w:pPr>
      <w:r w:rsidRPr="00F71AF7">
        <w:t>Источник: ФСГС</w:t>
      </w:r>
    </w:p>
    <w:p w:rsidR="00AF48B6" w:rsidRDefault="00804494" w:rsidP="0024077B">
      <w:r w:rsidRPr="00804494">
        <w:t>Москва среди других субъектов РФ по обеспеченности ресторанами, кафе, барами и другими предприятиями общепита занимает лидирующие позиции. В то же время, являясь большим мегаполисом, столица характеризуется значительной территориальной неравномерностью и диспропорциями в распределении предприятий общественного питания. Об этом свидетельствует рейтинг округов Москвы по обеспеченности объектами общественного питания, подготовленный экспертами «РИА–Аналитика».</w:t>
      </w:r>
    </w:p>
    <w:p w:rsidR="000F10ED" w:rsidRDefault="00155E1D" w:rsidP="00155E1D">
      <w:pPr>
        <w:spacing w:after="0"/>
      </w:pPr>
      <w:r w:rsidRPr="00155E1D">
        <w:t>Округа Москвы в рейтинге были проранжированы по числу объектов общественного питания (рестораны, кафе, бары, общедоступные столовые, закусочные), приходящихся на 10 тысяч проживающих в округе жителей.</w:t>
      </w:r>
    </w:p>
    <w:p w:rsidR="000F10ED" w:rsidRDefault="000F10ED">
      <w:pPr>
        <w:spacing w:after="160" w:line="259" w:lineRule="auto"/>
        <w:ind w:firstLine="0"/>
        <w:jc w:val="left"/>
      </w:pPr>
      <w:r>
        <w:br w:type="page"/>
      </w:r>
    </w:p>
    <w:p w:rsidR="00155E1D" w:rsidRPr="00155E1D" w:rsidRDefault="00155E1D" w:rsidP="004E5A41">
      <w:pPr>
        <w:pStyle w:val="af4"/>
        <w:rPr>
          <w:lang w:eastAsia="ru-RU"/>
        </w:rPr>
      </w:pPr>
      <w:bookmarkStart w:id="26" w:name="_Toc324776276"/>
      <w:bookmarkStart w:id="27" w:name="_Toc369168443"/>
      <w:r w:rsidRPr="00155E1D">
        <w:rPr>
          <w:lang w:eastAsia="ru-RU"/>
        </w:rPr>
        <w:lastRenderedPageBreak/>
        <w:t xml:space="preserve">Диаграмма </w:t>
      </w:r>
      <w:r w:rsidRPr="00155E1D">
        <w:rPr>
          <w:lang w:eastAsia="ru-RU"/>
        </w:rPr>
        <w:fldChar w:fldCharType="begin"/>
      </w:r>
      <w:r w:rsidRPr="00155E1D">
        <w:rPr>
          <w:lang w:eastAsia="ru-RU"/>
        </w:rPr>
        <w:instrText xml:space="preserve"> SEQ Диаграмма \* ARABIC </w:instrText>
      </w:r>
      <w:r w:rsidRPr="00155E1D">
        <w:rPr>
          <w:lang w:eastAsia="ru-RU"/>
        </w:rPr>
        <w:fldChar w:fldCharType="separate"/>
      </w:r>
      <w:r w:rsidR="00EF7838">
        <w:rPr>
          <w:noProof/>
          <w:lang w:eastAsia="ru-RU"/>
        </w:rPr>
        <w:t>6</w:t>
      </w:r>
      <w:r w:rsidRPr="00155E1D">
        <w:rPr>
          <w:lang w:eastAsia="ru-RU"/>
        </w:rPr>
        <w:fldChar w:fldCharType="end"/>
      </w:r>
      <w:r w:rsidRPr="00155E1D">
        <w:rPr>
          <w:lang w:eastAsia="ru-RU"/>
        </w:rPr>
        <w:t>. Рейтинг округов Москвы по обеспеченности объект</w:t>
      </w:r>
      <w:r w:rsidR="001B6841">
        <w:rPr>
          <w:lang w:eastAsia="ru-RU"/>
        </w:rPr>
        <w:t>ами общественного питания в 2011</w:t>
      </w:r>
      <w:r w:rsidRPr="00155E1D">
        <w:rPr>
          <w:lang w:eastAsia="ru-RU"/>
        </w:rPr>
        <w:t>г., число объектов общественного питания на 10 тыс. жителей</w:t>
      </w:r>
      <w:bookmarkEnd w:id="26"/>
      <w:bookmarkEnd w:id="27"/>
    </w:p>
    <w:p w:rsidR="00155E1D" w:rsidRPr="00155E1D" w:rsidRDefault="00155E1D" w:rsidP="00155E1D">
      <w:pPr>
        <w:spacing w:after="0"/>
        <w:ind w:left="567" w:firstLine="0"/>
        <w:jc w:val="center"/>
        <w:rPr>
          <w:rFonts w:ascii="Times New Roman" w:eastAsia="Times New Roman" w:hAnsi="Times New Roman" w:cs="Times New Roman"/>
          <w:szCs w:val="24"/>
          <w:lang w:eastAsia="ru-RU"/>
        </w:rPr>
      </w:pPr>
    </w:p>
    <w:p w:rsidR="00155E1D" w:rsidRDefault="004E5A41" w:rsidP="004E5A41">
      <w:pPr>
        <w:spacing w:after="0"/>
        <w:ind w:firstLine="0"/>
      </w:pPr>
      <w:r>
        <w:rPr>
          <w:rFonts w:ascii="Times New Roman" w:hAnsi="Times New Roman"/>
          <w:noProof/>
          <w:szCs w:val="24"/>
          <w:shd w:val="clear" w:color="auto" w:fill="FFFFFF"/>
          <w:lang w:eastAsia="ru-RU"/>
        </w:rPr>
        <w:drawing>
          <wp:inline distT="0" distB="0" distL="0" distR="0" wp14:anchorId="56294241" wp14:editId="07DF91D5">
            <wp:extent cx="5915025" cy="3648075"/>
            <wp:effectExtent l="0" t="0" r="9525" b="9525"/>
            <wp:docPr id="72" name="Диаграмма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E5A41" w:rsidRDefault="004E5A41" w:rsidP="00794FD2">
      <w:pPr>
        <w:pStyle w:val="DRG1"/>
      </w:pPr>
      <w:r w:rsidRPr="00155E1D">
        <w:t>Источник: «РИА–Аналитика»</w:t>
      </w:r>
    </w:p>
    <w:p w:rsidR="00155E1D" w:rsidRPr="00155E1D" w:rsidRDefault="00155E1D" w:rsidP="00155E1D">
      <w:pPr>
        <w:spacing w:after="0"/>
      </w:pPr>
      <w:r w:rsidRPr="00155E1D">
        <w:t>Из расчета на 10 тыс. жителей</w:t>
      </w:r>
      <w:r w:rsidR="001B6841">
        <w:t xml:space="preserve"> в Центральном округе столицы -</w:t>
      </w:r>
      <w:r w:rsidRPr="00155E1D">
        <w:t xml:space="preserve"> </w:t>
      </w:r>
      <w:r w:rsidR="003F173C">
        <w:t>…</w:t>
      </w:r>
      <w:r w:rsidRPr="00155E1D">
        <w:t xml:space="preserve"> «объекта общественного питания», среди которых не только дорогие заведения, но и «общедоступные столовые и закусочные». </w:t>
      </w:r>
      <w:r w:rsidR="001B6841">
        <w:t>Общее количество точек обслуживания</w:t>
      </w:r>
      <w:r w:rsidRPr="00155E1D">
        <w:t xml:space="preserve"> — 2390.</w:t>
      </w:r>
      <w:r w:rsidR="00FB43C2">
        <w:t xml:space="preserve"> </w:t>
      </w:r>
      <w:r w:rsidRPr="00155E1D">
        <w:t>П</w:t>
      </w:r>
      <w:r w:rsidR="001B6841">
        <w:t>лотность расположения заведений</w:t>
      </w:r>
      <w:r w:rsidRPr="00155E1D">
        <w:t xml:space="preserve"> также высока — в округе на 1 кв. км территории приходится 34,5 ресторанов, кафе и баров.</w:t>
      </w:r>
    </w:p>
    <w:p w:rsidR="00155E1D" w:rsidRPr="00317B61" w:rsidRDefault="00155E1D" w:rsidP="00317B61">
      <w:pPr>
        <w:pStyle w:val="afd"/>
        <w:rPr>
          <w:lang w:eastAsia="ru-RU"/>
        </w:rPr>
      </w:pPr>
      <w:bookmarkStart w:id="28" w:name="_Toc324776263"/>
      <w:bookmarkStart w:id="29" w:name="_Toc369168435"/>
      <w:r w:rsidRPr="00155E1D">
        <w:rPr>
          <w:lang w:eastAsia="ru-RU"/>
        </w:rPr>
        <w:t xml:space="preserve">Таблица </w:t>
      </w:r>
      <w:r w:rsidRPr="00155E1D">
        <w:rPr>
          <w:lang w:eastAsia="ru-RU"/>
        </w:rPr>
        <w:fldChar w:fldCharType="begin"/>
      </w:r>
      <w:r w:rsidRPr="00155E1D">
        <w:rPr>
          <w:lang w:eastAsia="ru-RU"/>
        </w:rPr>
        <w:instrText xml:space="preserve"> SEQ Таблица \* ARABIC </w:instrText>
      </w:r>
      <w:r w:rsidRPr="00155E1D">
        <w:rPr>
          <w:lang w:eastAsia="ru-RU"/>
        </w:rPr>
        <w:fldChar w:fldCharType="separate"/>
      </w:r>
      <w:r w:rsidR="004C76B6">
        <w:rPr>
          <w:noProof/>
          <w:lang w:eastAsia="ru-RU"/>
        </w:rPr>
        <w:t>2</w:t>
      </w:r>
      <w:r w:rsidRPr="00155E1D">
        <w:rPr>
          <w:lang w:eastAsia="ru-RU"/>
        </w:rPr>
        <w:fldChar w:fldCharType="end"/>
      </w:r>
      <w:r w:rsidRPr="00155E1D">
        <w:rPr>
          <w:lang w:eastAsia="ru-RU"/>
        </w:rPr>
        <w:t>.</w:t>
      </w:r>
      <w:r w:rsidR="00FB43C2">
        <w:rPr>
          <w:lang w:eastAsia="ru-RU"/>
        </w:rPr>
        <w:t xml:space="preserve"> </w:t>
      </w:r>
      <w:r w:rsidRPr="00155E1D">
        <w:rPr>
          <w:lang w:eastAsia="ru-RU"/>
        </w:rPr>
        <w:t>Рейтинг округов Москвы по обеспеченности объектами общественного питания в 201</w:t>
      </w:r>
      <w:r w:rsidR="002742E8" w:rsidRPr="002742E8">
        <w:rPr>
          <w:lang w:eastAsia="ru-RU"/>
        </w:rPr>
        <w:t>1</w:t>
      </w:r>
      <w:r w:rsidRPr="00155E1D">
        <w:rPr>
          <w:lang w:eastAsia="ru-RU"/>
        </w:rPr>
        <w:t>г.</w:t>
      </w:r>
      <w:bookmarkEnd w:id="28"/>
      <w:bookmarkEnd w:id="29"/>
    </w:p>
    <w:tbl>
      <w:tblPr>
        <w:tblStyle w:val="-45"/>
        <w:tblW w:w="9366" w:type="dxa"/>
        <w:tblLook w:val="04A0" w:firstRow="1" w:lastRow="0" w:firstColumn="1" w:lastColumn="0" w:noHBand="0" w:noVBand="1"/>
      </w:tblPr>
      <w:tblGrid>
        <w:gridCol w:w="3194"/>
        <w:gridCol w:w="1008"/>
        <w:gridCol w:w="1179"/>
        <w:gridCol w:w="2386"/>
        <w:gridCol w:w="1599"/>
      </w:tblGrid>
      <w:tr w:rsidR="00794FD2" w:rsidRPr="00392CC8" w:rsidTr="00EF4963">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3194" w:type="dxa"/>
            <w:vMerge w:val="restart"/>
            <w:tcBorders>
              <w:top w:val="single" w:sz="4" w:space="0" w:color="auto"/>
              <w:left w:val="single" w:sz="4" w:space="0" w:color="auto"/>
              <w:right w:val="single" w:sz="4" w:space="0" w:color="auto"/>
            </w:tcBorders>
            <w:shd w:val="clear" w:color="auto" w:fill="0F81BF"/>
            <w:vAlign w:val="center"/>
            <w:hideMark/>
          </w:tcPr>
          <w:p w:rsidR="00794FD2" w:rsidRPr="00392CC8" w:rsidRDefault="00794FD2" w:rsidP="00EF4963">
            <w:pPr>
              <w:spacing w:after="0" w:line="240" w:lineRule="auto"/>
              <w:ind w:firstLine="0"/>
              <w:jc w:val="center"/>
              <w:rPr>
                <w:rFonts w:asciiTheme="minorHAnsi" w:eastAsia="Times New Roman" w:hAnsiTheme="minorHAnsi"/>
                <w:b w:val="0"/>
                <w:bCs w:val="0"/>
                <w:color w:val="FFFFFF"/>
                <w:sz w:val="20"/>
                <w:szCs w:val="20"/>
                <w:lang w:eastAsia="ru-RU"/>
              </w:rPr>
            </w:pPr>
            <w:r>
              <w:rPr>
                <w:rFonts w:asciiTheme="minorHAnsi" w:eastAsia="Times New Roman" w:hAnsiTheme="minorHAnsi"/>
                <w:b w:val="0"/>
                <w:bCs w:val="0"/>
                <w:color w:val="FFFFFF"/>
                <w:sz w:val="20"/>
                <w:szCs w:val="20"/>
                <w:lang w:eastAsia="ru-RU"/>
              </w:rPr>
              <w:t>Административный округ</w:t>
            </w:r>
          </w:p>
        </w:tc>
        <w:tc>
          <w:tcPr>
            <w:tcW w:w="2187" w:type="dxa"/>
            <w:gridSpan w:val="2"/>
            <w:tcBorders>
              <w:top w:val="single" w:sz="4" w:space="0" w:color="auto"/>
              <w:bottom w:val="single" w:sz="4" w:space="0" w:color="auto"/>
              <w:right w:val="single" w:sz="4" w:space="0" w:color="auto"/>
            </w:tcBorders>
            <w:shd w:val="clear" w:color="auto" w:fill="0F81BF"/>
            <w:vAlign w:val="center"/>
            <w:hideMark/>
          </w:tcPr>
          <w:p w:rsidR="00794FD2" w:rsidRPr="00392CC8" w:rsidRDefault="00794FD2" w:rsidP="00EF4963">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 w:val="0"/>
                <w:bCs w:val="0"/>
                <w:color w:val="FFFFFF"/>
                <w:sz w:val="20"/>
                <w:szCs w:val="20"/>
                <w:lang w:eastAsia="ru-RU"/>
              </w:rPr>
            </w:pPr>
            <w:r>
              <w:rPr>
                <w:rFonts w:asciiTheme="minorHAnsi" w:eastAsia="Times New Roman" w:hAnsiTheme="minorHAnsi"/>
                <w:color w:val="FFFFFF"/>
                <w:sz w:val="20"/>
                <w:szCs w:val="20"/>
                <w:lang w:eastAsia="ru-RU"/>
              </w:rPr>
              <w:t>Число объектов общественного питания на 10 тыс. жителей</w:t>
            </w:r>
          </w:p>
        </w:tc>
        <w:tc>
          <w:tcPr>
            <w:tcW w:w="2386" w:type="dxa"/>
            <w:vMerge w:val="restart"/>
            <w:tcBorders>
              <w:top w:val="single" w:sz="4" w:space="0" w:color="auto"/>
              <w:right w:val="single" w:sz="4" w:space="0" w:color="auto"/>
            </w:tcBorders>
            <w:shd w:val="clear" w:color="auto" w:fill="0F81BF"/>
            <w:vAlign w:val="center"/>
            <w:hideMark/>
          </w:tcPr>
          <w:p w:rsidR="00794FD2" w:rsidRPr="00392CC8" w:rsidRDefault="00794FD2" w:rsidP="00EF4963">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 w:val="0"/>
                <w:bCs w:val="0"/>
                <w:color w:val="FFFFFF"/>
                <w:sz w:val="20"/>
                <w:szCs w:val="20"/>
                <w:lang w:eastAsia="ru-RU"/>
              </w:rPr>
            </w:pPr>
            <w:r>
              <w:rPr>
                <w:rFonts w:asciiTheme="minorHAnsi" w:eastAsia="Times New Roman" w:hAnsiTheme="minorHAnsi"/>
                <w:color w:val="FFFFFF"/>
                <w:sz w:val="20"/>
                <w:szCs w:val="20"/>
                <w:lang w:eastAsia="ru-RU"/>
              </w:rPr>
              <w:t>Число объектов общественного питания на 1 кв. м площади округа</w:t>
            </w:r>
          </w:p>
        </w:tc>
        <w:tc>
          <w:tcPr>
            <w:tcW w:w="1599" w:type="dxa"/>
            <w:vMerge w:val="restart"/>
            <w:tcBorders>
              <w:top w:val="single" w:sz="4" w:space="0" w:color="auto"/>
              <w:right w:val="single" w:sz="4" w:space="0" w:color="auto"/>
            </w:tcBorders>
            <w:shd w:val="clear" w:color="auto" w:fill="0F81BF"/>
            <w:vAlign w:val="center"/>
          </w:tcPr>
          <w:p w:rsidR="00794FD2" w:rsidRPr="00392CC8" w:rsidRDefault="00794FD2" w:rsidP="00EF4963">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 w:val="0"/>
                <w:bCs w:val="0"/>
                <w:color w:val="FFFFFF"/>
                <w:sz w:val="20"/>
                <w:szCs w:val="20"/>
                <w:lang w:eastAsia="ru-RU"/>
              </w:rPr>
            </w:pPr>
            <w:r>
              <w:rPr>
                <w:rFonts w:asciiTheme="minorHAnsi" w:eastAsia="Times New Roman" w:hAnsiTheme="minorHAnsi"/>
                <w:b w:val="0"/>
                <w:bCs w:val="0"/>
                <w:color w:val="FFFFFF"/>
                <w:sz w:val="20"/>
                <w:szCs w:val="20"/>
                <w:lang w:eastAsia="ru-RU"/>
              </w:rPr>
              <w:t>Число объектов общественного питания</w:t>
            </w:r>
          </w:p>
        </w:tc>
      </w:tr>
      <w:tr w:rsidR="00794FD2" w:rsidRPr="00392CC8" w:rsidTr="00EF4963">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3194" w:type="dxa"/>
            <w:vMerge/>
            <w:tcBorders>
              <w:left w:val="single" w:sz="4" w:space="0" w:color="auto"/>
              <w:bottom w:val="single" w:sz="4" w:space="0" w:color="auto"/>
              <w:right w:val="single" w:sz="4" w:space="0" w:color="auto"/>
            </w:tcBorders>
            <w:shd w:val="clear" w:color="auto" w:fill="0F81BF"/>
            <w:vAlign w:val="center"/>
          </w:tcPr>
          <w:p w:rsidR="00794FD2" w:rsidRPr="00392CC8" w:rsidRDefault="00794FD2" w:rsidP="00EF4963">
            <w:pPr>
              <w:spacing w:after="0" w:line="240" w:lineRule="auto"/>
              <w:ind w:firstLine="0"/>
              <w:jc w:val="center"/>
              <w:rPr>
                <w:rFonts w:asciiTheme="minorHAnsi" w:eastAsia="Times New Roman" w:hAnsiTheme="minorHAnsi"/>
                <w:color w:val="FFFFFF"/>
                <w:sz w:val="20"/>
                <w:szCs w:val="20"/>
                <w:lang w:eastAsia="ru-RU"/>
              </w:rPr>
            </w:pPr>
          </w:p>
        </w:tc>
        <w:tc>
          <w:tcPr>
            <w:tcW w:w="1008" w:type="dxa"/>
            <w:tcBorders>
              <w:top w:val="single" w:sz="4" w:space="0" w:color="auto"/>
              <w:bottom w:val="single" w:sz="4" w:space="0" w:color="auto"/>
              <w:right w:val="single" w:sz="4" w:space="0" w:color="auto"/>
            </w:tcBorders>
            <w:shd w:val="clear" w:color="auto" w:fill="0F81BF"/>
            <w:vAlign w:val="center"/>
          </w:tcPr>
          <w:p w:rsidR="00794FD2" w:rsidRPr="00392CC8" w:rsidRDefault="00794FD2" w:rsidP="00EF4963">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FFFF"/>
                <w:sz w:val="20"/>
                <w:szCs w:val="20"/>
                <w:lang w:eastAsia="ru-RU"/>
              </w:rPr>
            </w:pPr>
            <w:r>
              <w:rPr>
                <w:rFonts w:asciiTheme="minorHAnsi" w:eastAsia="Times New Roman" w:hAnsiTheme="minorHAnsi"/>
                <w:color w:val="FFFFFF"/>
                <w:sz w:val="20"/>
                <w:szCs w:val="20"/>
                <w:lang w:eastAsia="ru-RU"/>
              </w:rPr>
              <w:t>Всего</w:t>
            </w:r>
          </w:p>
        </w:tc>
        <w:tc>
          <w:tcPr>
            <w:tcW w:w="1179" w:type="dxa"/>
            <w:tcBorders>
              <w:top w:val="single" w:sz="4" w:space="0" w:color="auto"/>
              <w:bottom w:val="single" w:sz="4" w:space="0" w:color="auto"/>
              <w:right w:val="single" w:sz="4" w:space="0" w:color="auto"/>
            </w:tcBorders>
            <w:shd w:val="clear" w:color="auto" w:fill="0F81BF"/>
            <w:vAlign w:val="center"/>
          </w:tcPr>
          <w:p w:rsidR="00794FD2" w:rsidRPr="00392CC8" w:rsidRDefault="00794FD2" w:rsidP="00EF4963">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FFFF"/>
                <w:sz w:val="20"/>
                <w:szCs w:val="20"/>
                <w:lang w:eastAsia="ru-RU"/>
              </w:rPr>
            </w:pPr>
            <w:r>
              <w:rPr>
                <w:rFonts w:asciiTheme="minorHAnsi" w:eastAsia="Times New Roman" w:hAnsiTheme="minorHAnsi"/>
                <w:color w:val="FFFFFF"/>
                <w:sz w:val="20"/>
                <w:szCs w:val="20"/>
                <w:lang w:eastAsia="ru-RU"/>
              </w:rPr>
              <w:t>В том числе: рестораны, кафе, бары</w:t>
            </w:r>
          </w:p>
        </w:tc>
        <w:tc>
          <w:tcPr>
            <w:tcW w:w="2386" w:type="dxa"/>
            <w:vMerge/>
            <w:tcBorders>
              <w:bottom w:val="single" w:sz="4" w:space="0" w:color="auto"/>
              <w:right w:val="single" w:sz="4" w:space="0" w:color="auto"/>
            </w:tcBorders>
            <w:shd w:val="clear" w:color="auto" w:fill="0F81BF"/>
            <w:vAlign w:val="center"/>
          </w:tcPr>
          <w:p w:rsidR="00794FD2" w:rsidRPr="00392CC8" w:rsidRDefault="00794FD2" w:rsidP="00EF4963">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FFFF"/>
                <w:sz w:val="20"/>
                <w:szCs w:val="20"/>
                <w:lang w:eastAsia="ru-RU"/>
              </w:rPr>
            </w:pPr>
          </w:p>
        </w:tc>
        <w:tc>
          <w:tcPr>
            <w:tcW w:w="1599" w:type="dxa"/>
            <w:vMerge/>
            <w:tcBorders>
              <w:bottom w:val="single" w:sz="4" w:space="0" w:color="auto"/>
              <w:right w:val="single" w:sz="4" w:space="0" w:color="auto"/>
            </w:tcBorders>
            <w:shd w:val="clear" w:color="auto" w:fill="0F81BF"/>
            <w:vAlign w:val="center"/>
          </w:tcPr>
          <w:p w:rsidR="00794FD2" w:rsidRPr="00392CC8" w:rsidRDefault="00794FD2" w:rsidP="00EF4963">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FFFF"/>
                <w:sz w:val="20"/>
                <w:szCs w:val="20"/>
                <w:lang w:eastAsia="ru-RU"/>
              </w:rPr>
            </w:pPr>
          </w:p>
        </w:tc>
      </w:tr>
      <w:tr w:rsidR="00794FD2" w:rsidRPr="00392CC8" w:rsidTr="00794FD2">
        <w:trPr>
          <w:trHeight w:val="275"/>
        </w:trPr>
        <w:tc>
          <w:tcPr>
            <w:cnfStyle w:val="001000000000" w:firstRow="0" w:lastRow="0" w:firstColumn="1" w:lastColumn="0" w:oddVBand="0" w:evenVBand="0" w:oddHBand="0" w:evenHBand="0" w:firstRowFirstColumn="0" w:firstRowLastColumn="0" w:lastRowFirstColumn="0" w:lastRowLastColumn="0"/>
            <w:tcW w:w="3194" w:type="dxa"/>
            <w:tcBorders>
              <w:top w:val="nil"/>
              <w:left w:val="single" w:sz="4" w:space="0" w:color="auto"/>
              <w:bottom w:val="single" w:sz="4" w:space="0" w:color="auto"/>
              <w:right w:val="single" w:sz="4" w:space="0" w:color="auto"/>
            </w:tcBorders>
            <w:shd w:val="clear" w:color="auto" w:fill="auto"/>
            <w:vAlign w:val="center"/>
          </w:tcPr>
          <w:p w:rsidR="00794FD2" w:rsidRPr="00794FD2" w:rsidRDefault="00794FD2" w:rsidP="00794FD2">
            <w:pPr>
              <w:spacing w:after="0"/>
              <w:ind w:left="181" w:firstLine="0"/>
              <w:jc w:val="center"/>
              <w:rPr>
                <w:rFonts w:asciiTheme="minorHAnsi" w:eastAsia="Times New Roman" w:hAnsiTheme="minorHAnsi" w:cs="Times New Roman"/>
                <w:color w:val="000000"/>
                <w:sz w:val="20"/>
                <w:szCs w:val="20"/>
                <w:lang w:eastAsia="ru-RU"/>
              </w:rPr>
            </w:pPr>
            <w:r w:rsidRPr="00794FD2">
              <w:rPr>
                <w:rFonts w:asciiTheme="minorHAnsi" w:eastAsia="Times New Roman" w:hAnsiTheme="minorHAnsi" w:cs="Times New Roman"/>
                <w:color w:val="000000"/>
                <w:sz w:val="20"/>
                <w:szCs w:val="20"/>
                <w:lang w:eastAsia="ru-RU"/>
              </w:rPr>
              <w:t>Центральный АО</w:t>
            </w:r>
          </w:p>
        </w:tc>
        <w:tc>
          <w:tcPr>
            <w:tcW w:w="1008" w:type="dxa"/>
            <w:tcBorders>
              <w:top w:val="nil"/>
              <w:left w:val="nil"/>
              <w:bottom w:val="single" w:sz="4" w:space="0" w:color="auto"/>
              <w:right w:val="single" w:sz="4" w:space="0" w:color="auto"/>
            </w:tcBorders>
            <w:shd w:val="clear" w:color="auto" w:fill="auto"/>
            <w:noWrap/>
            <w:vAlign w:val="center"/>
          </w:tcPr>
          <w:p w:rsidR="00794FD2" w:rsidRPr="00794FD2" w:rsidRDefault="003F173C" w:rsidP="00794FD2">
            <w:pPr>
              <w:spacing w:after="0"/>
              <w:ind w:left="181"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lang w:eastAsia="ru-RU"/>
              </w:rPr>
            </w:pPr>
            <w:r>
              <w:rPr>
                <w:rFonts w:asciiTheme="minorHAnsi" w:eastAsia="Times New Roman" w:hAnsiTheme="minorHAnsi" w:cs="Times New Roman"/>
                <w:color w:val="000000"/>
                <w:sz w:val="20"/>
                <w:szCs w:val="20"/>
                <w:lang w:eastAsia="ru-RU"/>
              </w:rPr>
              <w:t>…</w:t>
            </w:r>
          </w:p>
        </w:tc>
        <w:tc>
          <w:tcPr>
            <w:tcW w:w="1179" w:type="dxa"/>
            <w:tcBorders>
              <w:top w:val="nil"/>
              <w:left w:val="nil"/>
              <w:bottom w:val="single" w:sz="4" w:space="0" w:color="auto"/>
              <w:right w:val="single" w:sz="4" w:space="0" w:color="auto"/>
            </w:tcBorders>
            <w:shd w:val="clear" w:color="auto" w:fill="auto"/>
            <w:vAlign w:val="center"/>
          </w:tcPr>
          <w:p w:rsidR="00794FD2" w:rsidRPr="00794FD2" w:rsidRDefault="003F173C" w:rsidP="00794FD2">
            <w:pPr>
              <w:spacing w:after="0"/>
              <w:ind w:left="181"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lang w:eastAsia="ru-RU"/>
              </w:rPr>
            </w:pPr>
            <w:r>
              <w:rPr>
                <w:rFonts w:asciiTheme="minorHAnsi" w:eastAsia="Times New Roman" w:hAnsiTheme="minorHAnsi" w:cs="Times New Roman"/>
                <w:color w:val="000000"/>
                <w:sz w:val="20"/>
                <w:szCs w:val="20"/>
                <w:lang w:eastAsia="ru-RU"/>
              </w:rPr>
              <w:t>…</w:t>
            </w:r>
          </w:p>
        </w:tc>
        <w:tc>
          <w:tcPr>
            <w:tcW w:w="2386" w:type="dxa"/>
            <w:tcBorders>
              <w:top w:val="nil"/>
              <w:left w:val="nil"/>
              <w:bottom w:val="single" w:sz="4" w:space="0" w:color="auto"/>
              <w:right w:val="single" w:sz="4" w:space="0" w:color="auto"/>
            </w:tcBorders>
            <w:shd w:val="clear" w:color="auto" w:fill="auto"/>
            <w:noWrap/>
            <w:vAlign w:val="center"/>
          </w:tcPr>
          <w:p w:rsidR="00794FD2" w:rsidRPr="00794FD2" w:rsidRDefault="003F173C" w:rsidP="00794FD2">
            <w:pPr>
              <w:spacing w:after="0"/>
              <w:ind w:left="181"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lang w:eastAsia="ru-RU"/>
              </w:rPr>
            </w:pPr>
            <w:r>
              <w:rPr>
                <w:rFonts w:asciiTheme="minorHAnsi" w:eastAsia="Times New Roman" w:hAnsiTheme="minorHAnsi" w:cs="Times New Roman"/>
                <w:color w:val="000000"/>
                <w:sz w:val="20"/>
                <w:szCs w:val="20"/>
                <w:lang w:eastAsia="ru-RU"/>
              </w:rPr>
              <w:t>…</w:t>
            </w:r>
          </w:p>
        </w:tc>
        <w:tc>
          <w:tcPr>
            <w:tcW w:w="1599" w:type="dxa"/>
            <w:tcBorders>
              <w:top w:val="nil"/>
              <w:left w:val="nil"/>
              <w:bottom w:val="single" w:sz="4" w:space="0" w:color="auto"/>
              <w:right w:val="single" w:sz="4" w:space="0" w:color="auto"/>
            </w:tcBorders>
            <w:shd w:val="clear" w:color="auto" w:fill="auto"/>
            <w:noWrap/>
            <w:vAlign w:val="center"/>
          </w:tcPr>
          <w:p w:rsidR="00794FD2" w:rsidRPr="00794FD2" w:rsidRDefault="003F173C" w:rsidP="00794FD2">
            <w:pPr>
              <w:spacing w:after="0"/>
              <w:ind w:left="181"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lang w:eastAsia="ru-RU"/>
              </w:rPr>
            </w:pPr>
            <w:r>
              <w:rPr>
                <w:rFonts w:asciiTheme="minorHAnsi" w:eastAsia="Times New Roman" w:hAnsiTheme="minorHAnsi" w:cs="Times New Roman"/>
                <w:color w:val="000000"/>
                <w:sz w:val="20"/>
                <w:szCs w:val="20"/>
                <w:lang w:eastAsia="ru-RU"/>
              </w:rPr>
              <w:t>…</w:t>
            </w:r>
          </w:p>
        </w:tc>
      </w:tr>
      <w:tr w:rsidR="003F173C" w:rsidRPr="00392CC8" w:rsidTr="00794FD2">
        <w:trPr>
          <w:cnfStyle w:val="000000100000" w:firstRow="0" w:lastRow="0" w:firstColumn="0" w:lastColumn="0" w:oddVBand="0" w:evenVBand="0" w:oddHBand="1"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3194" w:type="dxa"/>
            <w:tcBorders>
              <w:top w:val="nil"/>
              <w:left w:val="single" w:sz="4" w:space="0" w:color="auto"/>
              <w:bottom w:val="single" w:sz="4" w:space="0" w:color="auto"/>
              <w:right w:val="single" w:sz="4" w:space="0" w:color="auto"/>
            </w:tcBorders>
            <w:shd w:val="clear" w:color="auto" w:fill="auto"/>
            <w:vAlign w:val="center"/>
          </w:tcPr>
          <w:p w:rsidR="003F173C" w:rsidRPr="00794FD2" w:rsidRDefault="003F173C" w:rsidP="003F173C">
            <w:pPr>
              <w:spacing w:after="0"/>
              <w:ind w:left="181" w:firstLine="0"/>
              <w:jc w:val="center"/>
              <w:rPr>
                <w:rFonts w:asciiTheme="minorHAnsi" w:eastAsia="Times New Roman" w:hAnsiTheme="minorHAnsi" w:cs="Times New Roman"/>
                <w:color w:val="000000"/>
                <w:sz w:val="20"/>
                <w:szCs w:val="20"/>
                <w:lang w:eastAsia="ru-RU"/>
              </w:rPr>
            </w:pPr>
            <w:r w:rsidRPr="00794FD2">
              <w:rPr>
                <w:rFonts w:asciiTheme="minorHAnsi" w:eastAsia="Times New Roman" w:hAnsiTheme="minorHAnsi" w:cs="Times New Roman"/>
                <w:color w:val="000000"/>
                <w:sz w:val="20"/>
                <w:szCs w:val="20"/>
                <w:lang w:eastAsia="ru-RU"/>
              </w:rPr>
              <w:t>ЗеленоградскийАО</w:t>
            </w:r>
          </w:p>
        </w:tc>
        <w:tc>
          <w:tcPr>
            <w:tcW w:w="1008" w:type="dxa"/>
            <w:tcBorders>
              <w:top w:val="nil"/>
              <w:left w:val="nil"/>
              <w:bottom w:val="single" w:sz="4" w:space="0" w:color="auto"/>
              <w:right w:val="single" w:sz="4" w:space="0" w:color="auto"/>
            </w:tcBorders>
            <w:shd w:val="clear" w:color="auto" w:fill="auto"/>
            <w:noWrap/>
            <w:vAlign w:val="center"/>
          </w:tcPr>
          <w:p w:rsidR="003F173C" w:rsidRPr="00794FD2" w:rsidRDefault="003F173C" w:rsidP="003F173C">
            <w:pPr>
              <w:spacing w:after="0"/>
              <w:ind w:left="181"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lang w:eastAsia="ru-RU"/>
              </w:rPr>
            </w:pPr>
            <w:r>
              <w:rPr>
                <w:rFonts w:asciiTheme="minorHAnsi" w:eastAsia="Times New Roman" w:hAnsiTheme="minorHAnsi" w:cs="Times New Roman"/>
                <w:color w:val="000000"/>
                <w:sz w:val="20"/>
                <w:szCs w:val="20"/>
                <w:lang w:eastAsia="ru-RU"/>
              </w:rPr>
              <w:t>…</w:t>
            </w:r>
          </w:p>
        </w:tc>
        <w:tc>
          <w:tcPr>
            <w:tcW w:w="1179" w:type="dxa"/>
            <w:tcBorders>
              <w:top w:val="nil"/>
              <w:left w:val="nil"/>
              <w:bottom w:val="single" w:sz="4" w:space="0" w:color="auto"/>
              <w:right w:val="single" w:sz="4" w:space="0" w:color="auto"/>
            </w:tcBorders>
            <w:shd w:val="clear" w:color="auto" w:fill="auto"/>
            <w:vAlign w:val="center"/>
          </w:tcPr>
          <w:p w:rsidR="003F173C" w:rsidRPr="00794FD2" w:rsidRDefault="003F173C" w:rsidP="003F173C">
            <w:pPr>
              <w:spacing w:after="0"/>
              <w:ind w:left="181"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lang w:eastAsia="ru-RU"/>
              </w:rPr>
            </w:pPr>
            <w:r>
              <w:rPr>
                <w:rFonts w:asciiTheme="minorHAnsi" w:eastAsia="Times New Roman" w:hAnsiTheme="minorHAnsi" w:cs="Times New Roman"/>
                <w:color w:val="000000"/>
                <w:sz w:val="20"/>
                <w:szCs w:val="20"/>
                <w:lang w:eastAsia="ru-RU"/>
              </w:rPr>
              <w:t>…</w:t>
            </w:r>
          </w:p>
        </w:tc>
        <w:tc>
          <w:tcPr>
            <w:tcW w:w="2386" w:type="dxa"/>
            <w:tcBorders>
              <w:top w:val="nil"/>
              <w:left w:val="nil"/>
              <w:bottom w:val="single" w:sz="4" w:space="0" w:color="auto"/>
              <w:right w:val="single" w:sz="4" w:space="0" w:color="auto"/>
            </w:tcBorders>
            <w:shd w:val="clear" w:color="auto" w:fill="auto"/>
            <w:noWrap/>
            <w:vAlign w:val="center"/>
          </w:tcPr>
          <w:p w:rsidR="003F173C" w:rsidRPr="00794FD2" w:rsidRDefault="003F173C" w:rsidP="003F173C">
            <w:pPr>
              <w:spacing w:after="0"/>
              <w:ind w:left="181"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lang w:eastAsia="ru-RU"/>
              </w:rPr>
            </w:pPr>
            <w:r>
              <w:rPr>
                <w:rFonts w:asciiTheme="minorHAnsi" w:eastAsia="Times New Roman" w:hAnsiTheme="minorHAnsi" w:cs="Times New Roman"/>
                <w:color w:val="000000"/>
                <w:sz w:val="20"/>
                <w:szCs w:val="20"/>
                <w:lang w:eastAsia="ru-RU"/>
              </w:rPr>
              <w:t>…</w:t>
            </w:r>
          </w:p>
        </w:tc>
        <w:tc>
          <w:tcPr>
            <w:tcW w:w="1599" w:type="dxa"/>
            <w:tcBorders>
              <w:top w:val="nil"/>
              <w:left w:val="nil"/>
              <w:bottom w:val="single" w:sz="4" w:space="0" w:color="auto"/>
              <w:right w:val="single" w:sz="4" w:space="0" w:color="auto"/>
            </w:tcBorders>
            <w:shd w:val="clear" w:color="auto" w:fill="auto"/>
            <w:noWrap/>
            <w:vAlign w:val="center"/>
          </w:tcPr>
          <w:p w:rsidR="003F173C" w:rsidRPr="00794FD2" w:rsidRDefault="003F173C" w:rsidP="003F173C">
            <w:pPr>
              <w:spacing w:after="0"/>
              <w:ind w:left="181"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lang w:eastAsia="ru-RU"/>
              </w:rPr>
            </w:pPr>
            <w:r>
              <w:rPr>
                <w:rFonts w:asciiTheme="minorHAnsi" w:eastAsia="Times New Roman" w:hAnsiTheme="minorHAnsi" w:cs="Times New Roman"/>
                <w:color w:val="000000"/>
                <w:sz w:val="20"/>
                <w:szCs w:val="20"/>
                <w:lang w:eastAsia="ru-RU"/>
              </w:rPr>
              <w:t>…</w:t>
            </w:r>
          </w:p>
        </w:tc>
      </w:tr>
      <w:tr w:rsidR="003F173C" w:rsidRPr="00392CC8" w:rsidTr="00794FD2">
        <w:trPr>
          <w:trHeight w:val="155"/>
        </w:trPr>
        <w:tc>
          <w:tcPr>
            <w:cnfStyle w:val="001000000000" w:firstRow="0" w:lastRow="0" w:firstColumn="1" w:lastColumn="0" w:oddVBand="0" w:evenVBand="0" w:oddHBand="0" w:evenHBand="0" w:firstRowFirstColumn="0" w:firstRowLastColumn="0" w:lastRowFirstColumn="0" w:lastRowLastColumn="0"/>
            <w:tcW w:w="3194" w:type="dxa"/>
            <w:tcBorders>
              <w:top w:val="nil"/>
              <w:left w:val="single" w:sz="4" w:space="0" w:color="auto"/>
              <w:bottom w:val="single" w:sz="4" w:space="0" w:color="auto"/>
              <w:right w:val="single" w:sz="4" w:space="0" w:color="auto"/>
            </w:tcBorders>
            <w:shd w:val="clear" w:color="auto" w:fill="auto"/>
            <w:vAlign w:val="center"/>
          </w:tcPr>
          <w:p w:rsidR="003F173C" w:rsidRPr="00794FD2" w:rsidRDefault="003F173C" w:rsidP="003F173C">
            <w:pPr>
              <w:spacing w:after="0"/>
              <w:ind w:left="181" w:firstLine="0"/>
              <w:jc w:val="center"/>
              <w:rPr>
                <w:rFonts w:asciiTheme="minorHAnsi" w:eastAsia="Times New Roman" w:hAnsiTheme="minorHAnsi" w:cs="Times New Roman"/>
                <w:color w:val="000000"/>
                <w:sz w:val="20"/>
                <w:szCs w:val="20"/>
                <w:lang w:eastAsia="ru-RU"/>
              </w:rPr>
            </w:pPr>
            <w:r w:rsidRPr="00794FD2">
              <w:rPr>
                <w:rFonts w:asciiTheme="minorHAnsi" w:eastAsia="Times New Roman" w:hAnsiTheme="minorHAnsi" w:cs="Times New Roman"/>
                <w:color w:val="000000"/>
                <w:sz w:val="20"/>
                <w:szCs w:val="20"/>
                <w:lang w:eastAsia="ru-RU"/>
              </w:rPr>
              <w:t>Северный АО</w:t>
            </w:r>
          </w:p>
        </w:tc>
        <w:tc>
          <w:tcPr>
            <w:tcW w:w="1008" w:type="dxa"/>
            <w:tcBorders>
              <w:top w:val="nil"/>
              <w:left w:val="nil"/>
              <w:bottom w:val="single" w:sz="4" w:space="0" w:color="auto"/>
              <w:right w:val="single" w:sz="4" w:space="0" w:color="auto"/>
            </w:tcBorders>
            <w:shd w:val="clear" w:color="auto" w:fill="auto"/>
            <w:noWrap/>
            <w:vAlign w:val="center"/>
          </w:tcPr>
          <w:p w:rsidR="003F173C" w:rsidRPr="00794FD2" w:rsidRDefault="003F173C" w:rsidP="003F173C">
            <w:pPr>
              <w:spacing w:after="0"/>
              <w:ind w:left="181"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lang w:eastAsia="ru-RU"/>
              </w:rPr>
            </w:pPr>
            <w:r>
              <w:rPr>
                <w:rFonts w:asciiTheme="minorHAnsi" w:eastAsia="Times New Roman" w:hAnsiTheme="minorHAnsi" w:cs="Times New Roman"/>
                <w:color w:val="000000"/>
                <w:sz w:val="20"/>
                <w:szCs w:val="20"/>
                <w:lang w:eastAsia="ru-RU"/>
              </w:rPr>
              <w:t>…</w:t>
            </w:r>
          </w:p>
        </w:tc>
        <w:tc>
          <w:tcPr>
            <w:tcW w:w="1179" w:type="dxa"/>
            <w:tcBorders>
              <w:top w:val="nil"/>
              <w:left w:val="nil"/>
              <w:bottom w:val="single" w:sz="4" w:space="0" w:color="auto"/>
              <w:right w:val="single" w:sz="4" w:space="0" w:color="auto"/>
            </w:tcBorders>
            <w:shd w:val="clear" w:color="auto" w:fill="auto"/>
            <w:vAlign w:val="center"/>
          </w:tcPr>
          <w:p w:rsidR="003F173C" w:rsidRPr="00794FD2" w:rsidRDefault="003F173C" w:rsidP="003F173C">
            <w:pPr>
              <w:spacing w:after="0"/>
              <w:ind w:left="181"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lang w:eastAsia="ru-RU"/>
              </w:rPr>
            </w:pPr>
            <w:r>
              <w:rPr>
                <w:rFonts w:asciiTheme="minorHAnsi" w:eastAsia="Times New Roman" w:hAnsiTheme="minorHAnsi" w:cs="Times New Roman"/>
                <w:color w:val="000000"/>
                <w:sz w:val="20"/>
                <w:szCs w:val="20"/>
                <w:lang w:eastAsia="ru-RU"/>
              </w:rPr>
              <w:t>…</w:t>
            </w:r>
          </w:p>
        </w:tc>
        <w:tc>
          <w:tcPr>
            <w:tcW w:w="2386" w:type="dxa"/>
            <w:tcBorders>
              <w:top w:val="nil"/>
              <w:left w:val="nil"/>
              <w:bottom w:val="single" w:sz="4" w:space="0" w:color="auto"/>
              <w:right w:val="single" w:sz="4" w:space="0" w:color="auto"/>
            </w:tcBorders>
            <w:shd w:val="clear" w:color="auto" w:fill="auto"/>
            <w:noWrap/>
            <w:vAlign w:val="center"/>
          </w:tcPr>
          <w:p w:rsidR="003F173C" w:rsidRPr="00794FD2" w:rsidRDefault="003F173C" w:rsidP="003F173C">
            <w:pPr>
              <w:spacing w:after="0"/>
              <w:ind w:left="181"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lang w:eastAsia="ru-RU"/>
              </w:rPr>
            </w:pPr>
            <w:r>
              <w:rPr>
                <w:rFonts w:asciiTheme="minorHAnsi" w:eastAsia="Times New Roman" w:hAnsiTheme="minorHAnsi" w:cs="Times New Roman"/>
                <w:color w:val="000000"/>
                <w:sz w:val="20"/>
                <w:szCs w:val="20"/>
                <w:lang w:eastAsia="ru-RU"/>
              </w:rPr>
              <w:t>…</w:t>
            </w:r>
          </w:p>
        </w:tc>
        <w:tc>
          <w:tcPr>
            <w:tcW w:w="1599" w:type="dxa"/>
            <w:tcBorders>
              <w:top w:val="nil"/>
              <w:left w:val="nil"/>
              <w:bottom w:val="single" w:sz="4" w:space="0" w:color="auto"/>
              <w:right w:val="single" w:sz="4" w:space="0" w:color="auto"/>
            </w:tcBorders>
            <w:shd w:val="clear" w:color="auto" w:fill="auto"/>
            <w:noWrap/>
            <w:vAlign w:val="center"/>
          </w:tcPr>
          <w:p w:rsidR="003F173C" w:rsidRPr="00794FD2" w:rsidRDefault="003F173C" w:rsidP="003F173C">
            <w:pPr>
              <w:spacing w:after="0"/>
              <w:ind w:left="181"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lang w:eastAsia="ru-RU"/>
              </w:rPr>
            </w:pPr>
            <w:r>
              <w:rPr>
                <w:rFonts w:asciiTheme="minorHAnsi" w:eastAsia="Times New Roman" w:hAnsiTheme="minorHAnsi" w:cs="Times New Roman"/>
                <w:color w:val="000000"/>
                <w:sz w:val="20"/>
                <w:szCs w:val="20"/>
                <w:lang w:eastAsia="ru-RU"/>
              </w:rPr>
              <w:t>…</w:t>
            </w:r>
          </w:p>
        </w:tc>
      </w:tr>
      <w:tr w:rsidR="003F173C" w:rsidRPr="00392CC8" w:rsidTr="00794FD2">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3194" w:type="dxa"/>
            <w:tcBorders>
              <w:top w:val="nil"/>
              <w:left w:val="single" w:sz="4" w:space="0" w:color="auto"/>
              <w:bottom w:val="single" w:sz="4" w:space="0" w:color="auto"/>
              <w:right w:val="single" w:sz="4" w:space="0" w:color="auto"/>
            </w:tcBorders>
            <w:shd w:val="clear" w:color="auto" w:fill="auto"/>
            <w:vAlign w:val="center"/>
          </w:tcPr>
          <w:p w:rsidR="003F173C" w:rsidRPr="00794FD2" w:rsidRDefault="003F173C" w:rsidP="003F173C">
            <w:pPr>
              <w:spacing w:after="0"/>
              <w:ind w:left="181" w:firstLine="0"/>
              <w:jc w:val="center"/>
              <w:rPr>
                <w:rFonts w:asciiTheme="minorHAnsi" w:eastAsia="Times New Roman" w:hAnsiTheme="minorHAnsi" w:cs="Times New Roman"/>
                <w:color w:val="000000"/>
                <w:sz w:val="20"/>
                <w:szCs w:val="20"/>
                <w:lang w:eastAsia="ru-RU"/>
              </w:rPr>
            </w:pPr>
            <w:r w:rsidRPr="00794FD2">
              <w:rPr>
                <w:rFonts w:asciiTheme="minorHAnsi" w:eastAsia="Times New Roman" w:hAnsiTheme="minorHAnsi" w:cs="Times New Roman"/>
                <w:color w:val="000000"/>
                <w:sz w:val="20"/>
                <w:szCs w:val="20"/>
                <w:lang w:eastAsia="ru-RU"/>
              </w:rPr>
              <w:t>Северо–Восточный АО</w:t>
            </w:r>
          </w:p>
        </w:tc>
        <w:tc>
          <w:tcPr>
            <w:tcW w:w="1008" w:type="dxa"/>
            <w:tcBorders>
              <w:top w:val="nil"/>
              <w:left w:val="nil"/>
              <w:bottom w:val="single" w:sz="4" w:space="0" w:color="auto"/>
              <w:right w:val="single" w:sz="4" w:space="0" w:color="auto"/>
            </w:tcBorders>
            <w:shd w:val="clear" w:color="auto" w:fill="auto"/>
            <w:noWrap/>
            <w:vAlign w:val="center"/>
          </w:tcPr>
          <w:p w:rsidR="003F173C" w:rsidRPr="00794FD2" w:rsidRDefault="003F173C" w:rsidP="003F173C">
            <w:pPr>
              <w:spacing w:after="0"/>
              <w:ind w:left="181"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lang w:eastAsia="ru-RU"/>
              </w:rPr>
            </w:pPr>
            <w:r>
              <w:rPr>
                <w:rFonts w:asciiTheme="minorHAnsi" w:eastAsia="Times New Roman" w:hAnsiTheme="minorHAnsi" w:cs="Times New Roman"/>
                <w:color w:val="000000"/>
                <w:sz w:val="20"/>
                <w:szCs w:val="20"/>
                <w:lang w:eastAsia="ru-RU"/>
              </w:rPr>
              <w:t>…</w:t>
            </w:r>
          </w:p>
        </w:tc>
        <w:tc>
          <w:tcPr>
            <w:tcW w:w="1179" w:type="dxa"/>
            <w:tcBorders>
              <w:top w:val="nil"/>
              <w:left w:val="nil"/>
              <w:bottom w:val="single" w:sz="4" w:space="0" w:color="auto"/>
              <w:right w:val="single" w:sz="4" w:space="0" w:color="auto"/>
            </w:tcBorders>
            <w:shd w:val="clear" w:color="auto" w:fill="auto"/>
            <w:vAlign w:val="center"/>
          </w:tcPr>
          <w:p w:rsidR="003F173C" w:rsidRPr="00794FD2" w:rsidRDefault="003F173C" w:rsidP="003F173C">
            <w:pPr>
              <w:spacing w:after="0"/>
              <w:ind w:left="181"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lang w:eastAsia="ru-RU"/>
              </w:rPr>
            </w:pPr>
            <w:r>
              <w:rPr>
                <w:rFonts w:asciiTheme="minorHAnsi" w:eastAsia="Times New Roman" w:hAnsiTheme="minorHAnsi" w:cs="Times New Roman"/>
                <w:color w:val="000000"/>
                <w:sz w:val="20"/>
                <w:szCs w:val="20"/>
                <w:lang w:eastAsia="ru-RU"/>
              </w:rPr>
              <w:t>…</w:t>
            </w:r>
          </w:p>
        </w:tc>
        <w:tc>
          <w:tcPr>
            <w:tcW w:w="2386" w:type="dxa"/>
            <w:tcBorders>
              <w:top w:val="nil"/>
              <w:left w:val="nil"/>
              <w:bottom w:val="single" w:sz="4" w:space="0" w:color="auto"/>
              <w:right w:val="single" w:sz="4" w:space="0" w:color="auto"/>
            </w:tcBorders>
            <w:shd w:val="clear" w:color="auto" w:fill="auto"/>
            <w:noWrap/>
            <w:vAlign w:val="center"/>
          </w:tcPr>
          <w:p w:rsidR="003F173C" w:rsidRPr="00794FD2" w:rsidRDefault="003F173C" w:rsidP="003F173C">
            <w:pPr>
              <w:spacing w:after="0"/>
              <w:ind w:left="181"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lang w:eastAsia="ru-RU"/>
              </w:rPr>
            </w:pPr>
            <w:r>
              <w:rPr>
                <w:rFonts w:asciiTheme="minorHAnsi" w:eastAsia="Times New Roman" w:hAnsiTheme="minorHAnsi" w:cs="Times New Roman"/>
                <w:color w:val="000000"/>
                <w:sz w:val="20"/>
                <w:szCs w:val="20"/>
                <w:lang w:eastAsia="ru-RU"/>
              </w:rPr>
              <w:t>…</w:t>
            </w:r>
          </w:p>
        </w:tc>
        <w:tc>
          <w:tcPr>
            <w:tcW w:w="1599" w:type="dxa"/>
            <w:tcBorders>
              <w:top w:val="nil"/>
              <w:left w:val="nil"/>
              <w:bottom w:val="single" w:sz="4" w:space="0" w:color="auto"/>
              <w:right w:val="single" w:sz="4" w:space="0" w:color="auto"/>
            </w:tcBorders>
            <w:shd w:val="clear" w:color="auto" w:fill="auto"/>
            <w:noWrap/>
            <w:vAlign w:val="center"/>
          </w:tcPr>
          <w:p w:rsidR="003F173C" w:rsidRPr="00794FD2" w:rsidRDefault="003F173C" w:rsidP="003F173C">
            <w:pPr>
              <w:spacing w:after="0"/>
              <w:ind w:left="181"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0"/>
                <w:szCs w:val="20"/>
                <w:lang w:eastAsia="ru-RU"/>
              </w:rPr>
            </w:pPr>
            <w:r>
              <w:rPr>
                <w:rFonts w:asciiTheme="minorHAnsi" w:eastAsia="Times New Roman" w:hAnsiTheme="minorHAnsi" w:cs="Times New Roman"/>
                <w:color w:val="000000"/>
                <w:sz w:val="20"/>
                <w:szCs w:val="20"/>
                <w:lang w:eastAsia="ru-RU"/>
              </w:rPr>
              <w:t>…</w:t>
            </w:r>
          </w:p>
        </w:tc>
      </w:tr>
      <w:tr w:rsidR="003F173C" w:rsidRPr="00392CC8" w:rsidTr="00794FD2">
        <w:trPr>
          <w:trHeight w:val="155"/>
        </w:trPr>
        <w:tc>
          <w:tcPr>
            <w:cnfStyle w:val="001000000000" w:firstRow="0" w:lastRow="0" w:firstColumn="1" w:lastColumn="0" w:oddVBand="0" w:evenVBand="0" w:oddHBand="0" w:evenHBand="0" w:firstRowFirstColumn="0" w:firstRowLastColumn="0" w:lastRowFirstColumn="0" w:lastRowLastColumn="0"/>
            <w:tcW w:w="3194" w:type="dxa"/>
            <w:tcBorders>
              <w:top w:val="nil"/>
              <w:left w:val="single" w:sz="4" w:space="0" w:color="auto"/>
              <w:bottom w:val="single" w:sz="4" w:space="0" w:color="auto"/>
              <w:right w:val="single" w:sz="4" w:space="0" w:color="auto"/>
            </w:tcBorders>
            <w:shd w:val="clear" w:color="auto" w:fill="auto"/>
            <w:vAlign w:val="center"/>
          </w:tcPr>
          <w:p w:rsidR="003F173C" w:rsidRPr="00794FD2" w:rsidRDefault="003F173C" w:rsidP="003F173C">
            <w:pPr>
              <w:spacing w:after="0"/>
              <w:ind w:left="181" w:firstLine="0"/>
              <w:jc w:val="center"/>
              <w:rPr>
                <w:rFonts w:asciiTheme="minorHAnsi" w:eastAsia="Times New Roman" w:hAnsiTheme="minorHAnsi" w:cs="Times New Roman"/>
                <w:color w:val="000000"/>
                <w:sz w:val="20"/>
                <w:szCs w:val="20"/>
                <w:lang w:eastAsia="ru-RU"/>
              </w:rPr>
            </w:pPr>
            <w:r w:rsidRPr="00794FD2">
              <w:rPr>
                <w:rFonts w:asciiTheme="minorHAnsi" w:eastAsia="Times New Roman" w:hAnsiTheme="minorHAnsi" w:cs="Times New Roman"/>
                <w:color w:val="000000"/>
                <w:sz w:val="20"/>
                <w:szCs w:val="20"/>
                <w:lang w:eastAsia="ru-RU"/>
              </w:rPr>
              <w:t>Западный АО</w:t>
            </w:r>
          </w:p>
        </w:tc>
        <w:tc>
          <w:tcPr>
            <w:tcW w:w="1008" w:type="dxa"/>
            <w:tcBorders>
              <w:top w:val="nil"/>
              <w:left w:val="nil"/>
              <w:bottom w:val="single" w:sz="4" w:space="0" w:color="auto"/>
              <w:right w:val="single" w:sz="4" w:space="0" w:color="auto"/>
            </w:tcBorders>
            <w:shd w:val="clear" w:color="auto" w:fill="auto"/>
            <w:noWrap/>
            <w:vAlign w:val="center"/>
          </w:tcPr>
          <w:p w:rsidR="003F173C" w:rsidRPr="00794FD2" w:rsidRDefault="003F173C" w:rsidP="003F173C">
            <w:pPr>
              <w:spacing w:after="0"/>
              <w:ind w:left="181"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lang w:eastAsia="ru-RU"/>
              </w:rPr>
            </w:pPr>
            <w:r>
              <w:rPr>
                <w:rFonts w:asciiTheme="minorHAnsi" w:eastAsia="Times New Roman" w:hAnsiTheme="minorHAnsi" w:cs="Times New Roman"/>
                <w:color w:val="000000"/>
                <w:sz w:val="20"/>
                <w:szCs w:val="20"/>
                <w:lang w:eastAsia="ru-RU"/>
              </w:rPr>
              <w:t>…</w:t>
            </w:r>
          </w:p>
        </w:tc>
        <w:tc>
          <w:tcPr>
            <w:tcW w:w="1179" w:type="dxa"/>
            <w:tcBorders>
              <w:top w:val="nil"/>
              <w:left w:val="nil"/>
              <w:bottom w:val="single" w:sz="4" w:space="0" w:color="auto"/>
              <w:right w:val="single" w:sz="4" w:space="0" w:color="auto"/>
            </w:tcBorders>
            <w:shd w:val="clear" w:color="auto" w:fill="auto"/>
            <w:vAlign w:val="center"/>
          </w:tcPr>
          <w:p w:rsidR="003F173C" w:rsidRPr="00794FD2" w:rsidRDefault="003F173C" w:rsidP="003F173C">
            <w:pPr>
              <w:spacing w:after="0"/>
              <w:ind w:left="181"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lang w:eastAsia="ru-RU"/>
              </w:rPr>
            </w:pPr>
            <w:r>
              <w:rPr>
                <w:rFonts w:asciiTheme="minorHAnsi" w:eastAsia="Times New Roman" w:hAnsiTheme="minorHAnsi" w:cs="Times New Roman"/>
                <w:color w:val="000000"/>
                <w:sz w:val="20"/>
                <w:szCs w:val="20"/>
                <w:lang w:eastAsia="ru-RU"/>
              </w:rPr>
              <w:t>…</w:t>
            </w:r>
          </w:p>
        </w:tc>
        <w:tc>
          <w:tcPr>
            <w:tcW w:w="2386" w:type="dxa"/>
            <w:tcBorders>
              <w:top w:val="nil"/>
              <w:left w:val="nil"/>
              <w:bottom w:val="single" w:sz="4" w:space="0" w:color="auto"/>
              <w:right w:val="single" w:sz="4" w:space="0" w:color="auto"/>
            </w:tcBorders>
            <w:shd w:val="clear" w:color="auto" w:fill="auto"/>
            <w:noWrap/>
            <w:vAlign w:val="center"/>
          </w:tcPr>
          <w:p w:rsidR="003F173C" w:rsidRPr="00794FD2" w:rsidRDefault="003F173C" w:rsidP="003F173C">
            <w:pPr>
              <w:spacing w:after="0"/>
              <w:ind w:left="181"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lang w:eastAsia="ru-RU"/>
              </w:rPr>
            </w:pPr>
            <w:r>
              <w:rPr>
                <w:rFonts w:asciiTheme="minorHAnsi" w:eastAsia="Times New Roman" w:hAnsiTheme="minorHAnsi" w:cs="Times New Roman"/>
                <w:color w:val="000000"/>
                <w:sz w:val="20"/>
                <w:szCs w:val="20"/>
                <w:lang w:eastAsia="ru-RU"/>
              </w:rPr>
              <w:t>…</w:t>
            </w:r>
          </w:p>
        </w:tc>
        <w:tc>
          <w:tcPr>
            <w:tcW w:w="1599" w:type="dxa"/>
            <w:tcBorders>
              <w:top w:val="nil"/>
              <w:left w:val="nil"/>
              <w:bottom w:val="single" w:sz="4" w:space="0" w:color="auto"/>
              <w:right w:val="single" w:sz="4" w:space="0" w:color="auto"/>
            </w:tcBorders>
            <w:shd w:val="clear" w:color="auto" w:fill="auto"/>
            <w:noWrap/>
            <w:vAlign w:val="center"/>
          </w:tcPr>
          <w:p w:rsidR="003F173C" w:rsidRPr="00794FD2" w:rsidRDefault="003F173C" w:rsidP="003F173C">
            <w:pPr>
              <w:spacing w:after="0"/>
              <w:ind w:left="181"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0"/>
                <w:szCs w:val="20"/>
                <w:lang w:eastAsia="ru-RU"/>
              </w:rPr>
            </w:pPr>
            <w:r>
              <w:rPr>
                <w:rFonts w:asciiTheme="minorHAnsi" w:eastAsia="Times New Roman" w:hAnsiTheme="minorHAnsi" w:cs="Times New Roman"/>
                <w:color w:val="000000"/>
                <w:sz w:val="20"/>
                <w:szCs w:val="20"/>
                <w:lang w:eastAsia="ru-RU"/>
              </w:rPr>
              <w:t>…</w:t>
            </w:r>
          </w:p>
        </w:tc>
      </w:tr>
    </w:tbl>
    <w:p w:rsidR="00155E1D" w:rsidRDefault="00794FD2" w:rsidP="00794FD2">
      <w:pPr>
        <w:pStyle w:val="DRG1"/>
        <w:rPr>
          <w:lang w:eastAsia="ru-RU"/>
        </w:rPr>
      </w:pPr>
      <w:r w:rsidRPr="00155E1D">
        <w:rPr>
          <w:lang w:eastAsia="ru-RU"/>
        </w:rPr>
        <w:t>Источник: «РИА–Аналитика»</w:t>
      </w:r>
    </w:p>
    <w:p w:rsidR="00804494" w:rsidRDefault="00C70AAB" w:rsidP="00C70AAB">
      <w:pPr>
        <w:pStyle w:val="II"/>
      </w:pPr>
      <w:bookmarkStart w:id="30" w:name="_Toc369168421"/>
      <w:r>
        <w:lastRenderedPageBreak/>
        <w:t>Особенности расположения</w:t>
      </w:r>
      <w:r w:rsidR="00261AF1">
        <w:t xml:space="preserve"> точек стрит-фуда в Москве</w:t>
      </w:r>
      <w:bookmarkEnd w:id="30"/>
    </w:p>
    <w:p w:rsidR="00261AF1" w:rsidRDefault="00D76FA9" w:rsidP="00261AF1">
      <w:r>
        <w:t>Для сегмента стрит</w:t>
      </w:r>
      <w:r w:rsidR="00261AF1">
        <w:t>-фуда наиболее характерно размещение в типовых киосках или павильонах. Места под них разыгрываются на аукционах, которые проводят префектуры округов по мере появления свободных площадей. Сегодня, когда основные места уже закреплены за конкретными операторами, аукционы могут проводиться в двух случаях: если договор с оператором питания истек или был расторгнут по причине нарушений.</w:t>
      </w:r>
    </w:p>
    <w:p w:rsidR="00C70AAB" w:rsidRDefault="00C70AAB" w:rsidP="003B5C71">
      <w:r>
        <w:t xml:space="preserve">Наиболее распространенный вариант, предлагаемый городом, – место под киоск, однако предпринимателям </w:t>
      </w:r>
      <w:r w:rsidR="00261AF1">
        <w:t xml:space="preserve">значительно </w:t>
      </w:r>
      <w:r>
        <w:t xml:space="preserve">интереснее павильоны площадью 20–40 кв. м. «Наличие входа и посадочных мест – это необходимость, вы же знаете, какой климат в Москве», – </w:t>
      </w:r>
      <w:r w:rsidR="002068B9">
        <w:t>отмечает</w:t>
      </w:r>
      <w:r>
        <w:t xml:space="preserve"> Михаил Гончаров</w:t>
      </w:r>
      <w:r w:rsidR="00261AF1" w:rsidRPr="00261AF1">
        <w:t>, владелец сети «Теремок»</w:t>
      </w:r>
      <w:r>
        <w:t>. Однако занять павильон, по словам игроков рынка, не так уж просто. По словам Михаила Кудрявцева</w:t>
      </w:r>
      <w:r w:rsidR="00261AF1">
        <w:t>,</w:t>
      </w:r>
      <w:r w:rsidR="00261AF1" w:rsidRPr="00261AF1">
        <w:t xml:space="preserve"> директор</w:t>
      </w:r>
      <w:r w:rsidR="002068B9">
        <w:t>а</w:t>
      </w:r>
      <w:r w:rsidR="00261AF1" w:rsidRPr="00261AF1">
        <w:t xml:space="preserve"> по маркетингу компании «Крошка-Картошка»</w:t>
      </w:r>
      <w:r>
        <w:t xml:space="preserve">, на хорошие места под павильоны претендует также другой бизнес: сотовые </w:t>
      </w:r>
      <w:r w:rsidR="003B5C71">
        <w:t xml:space="preserve">операторы, продуктовый ритейл. </w:t>
      </w:r>
    </w:p>
    <w:p w:rsidR="003F173C" w:rsidRDefault="003F173C" w:rsidP="003B5C71">
      <w:r>
        <w:t>…</w:t>
      </w:r>
    </w:p>
    <w:p w:rsidR="00C70AAB" w:rsidRDefault="00C70AAB" w:rsidP="00C70AAB">
      <w:pPr>
        <w:pStyle w:val="II"/>
      </w:pPr>
      <w:bookmarkStart w:id="31" w:name="_Toc369168422"/>
      <w:r>
        <w:t>Концепции заведений</w:t>
      </w:r>
      <w:bookmarkEnd w:id="31"/>
    </w:p>
    <w:p w:rsidR="00550BD0" w:rsidRDefault="00550BD0" w:rsidP="00C70AAB">
      <w:r>
        <w:t>Популярность, а следовательно и прибыльность, заведения фаст-фуда во многом определяется концепцией заведения.</w:t>
      </w:r>
    </w:p>
    <w:p w:rsidR="00550BD0" w:rsidRDefault="00550BD0" w:rsidP="00C70AAB">
      <w:r>
        <w:t>В то время как крупные сетевые игроки, имея достаточно широкие возможности, стремятся увеличить своё присутствие на рынке, единичные или небольшие сетевые проекты стремятся сформировать конкурентное преимущество благодаря неординарной и запоминающей идеи с ассортиментом, часто не соответствующим классическим предложениям фаст-фуда.</w:t>
      </w:r>
    </w:p>
    <w:p w:rsidR="003F173C" w:rsidRDefault="003F173C" w:rsidP="00C70AAB">
      <w:r>
        <w:t>…</w:t>
      </w:r>
    </w:p>
    <w:p w:rsidR="00EA6024" w:rsidRDefault="00EA6024" w:rsidP="00EA6024">
      <w:pPr>
        <w:pStyle w:val="I"/>
      </w:pPr>
      <w:bookmarkStart w:id="32" w:name="_Toc369168423"/>
      <w:r>
        <w:lastRenderedPageBreak/>
        <w:t>События на рынке общественного питания</w:t>
      </w:r>
      <w:bookmarkEnd w:id="32"/>
    </w:p>
    <w:p w:rsidR="00EA6024" w:rsidRDefault="00EA6024" w:rsidP="00EA6024">
      <w:r>
        <w:t>Главное событие, определяющее развитие сегмента, - принятие проекта</w:t>
      </w:r>
      <w:r w:rsidRPr="002D7F0B">
        <w:t xml:space="preserve"> </w:t>
      </w:r>
      <w:r w:rsidRPr="00223AF4">
        <w:t>развития общественного питания</w:t>
      </w:r>
      <w:r>
        <w:t xml:space="preserve">, подготовленного Департаментом торговли и услуг Москвы. Его цель - </w:t>
      </w:r>
      <w:r w:rsidRPr="00223AF4">
        <w:t>создать до 2016 года гастрономический облик Москвы и усовершенствовать механизм общественного питания</w:t>
      </w:r>
      <w:r>
        <w:t>.</w:t>
      </w:r>
    </w:p>
    <w:p w:rsidR="00EA6024" w:rsidRDefault="00EA6024" w:rsidP="00EA6024">
      <w:r>
        <w:t>Основные мероприятия направлены на:</w:t>
      </w:r>
    </w:p>
    <w:p w:rsidR="00EA6024" w:rsidRDefault="00EA6024" w:rsidP="00EA6024">
      <w:pPr>
        <w:pStyle w:val="af3"/>
        <w:numPr>
          <w:ilvl w:val="0"/>
          <w:numId w:val="30"/>
        </w:numPr>
      </w:pPr>
      <w:r>
        <w:t>Сокращение территориальных диспропорций</w:t>
      </w:r>
    </w:p>
    <w:p w:rsidR="00EA6024" w:rsidRDefault="00EA6024" w:rsidP="00EA6024">
      <w:pPr>
        <w:pStyle w:val="af3"/>
        <w:numPr>
          <w:ilvl w:val="0"/>
          <w:numId w:val="30"/>
        </w:numPr>
      </w:pPr>
      <w:r>
        <w:t>Обеспечение качества и безопасности товаров и услуг</w:t>
      </w:r>
    </w:p>
    <w:p w:rsidR="00EA6024" w:rsidRDefault="00EA6024" w:rsidP="00EA6024">
      <w:pPr>
        <w:pStyle w:val="af3"/>
        <w:numPr>
          <w:ilvl w:val="0"/>
          <w:numId w:val="30"/>
        </w:numPr>
      </w:pPr>
      <w:r w:rsidRPr="006D3675">
        <w:t>Расширение возможностей для жителей города в осуществлении предпринимательской деятельности в сфере торговли, общественного питания</w:t>
      </w:r>
      <w:r>
        <w:t>.</w:t>
      </w:r>
    </w:p>
    <w:p w:rsidR="00EA6024" w:rsidRDefault="00EA6024" w:rsidP="00EA6024">
      <w:r>
        <w:t>В качестве главных тенденций развития предлагаются следующие:</w:t>
      </w:r>
    </w:p>
    <w:p w:rsidR="00CB06DC" w:rsidRDefault="003F173C" w:rsidP="00EA6024">
      <w:r>
        <w:t>…</w:t>
      </w:r>
    </w:p>
    <w:p w:rsidR="00CB06DC" w:rsidRPr="00CB06DC" w:rsidRDefault="00CB06DC" w:rsidP="00CB06DC"/>
    <w:p w:rsidR="00CB06DC" w:rsidRPr="00CB06DC" w:rsidRDefault="00CB06DC" w:rsidP="00CB06DC"/>
    <w:p w:rsidR="00CB06DC" w:rsidRPr="00CB06DC" w:rsidRDefault="00CB06DC" w:rsidP="00CB06DC"/>
    <w:p w:rsidR="00CB06DC" w:rsidRPr="00CB06DC" w:rsidRDefault="00CB06DC" w:rsidP="00CB06DC"/>
    <w:p w:rsidR="00CB06DC" w:rsidRPr="00CB06DC" w:rsidRDefault="00CB06DC" w:rsidP="00CB06DC"/>
    <w:p w:rsidR="00CB06DC" w:rsidRPr="00CB06DC" w:rsidRDefault="00CB06DC" w:rsidP="00CB06DC"/>
    <w:p w:rsidR="00CB06DC" w:rsidRPr="00CB06DC" w:rsidRDefault="00CB06DC" w:rsidP="00CB06DC"/>
    <w:p w:rsidR="00CB06DC" w:rsidRPr="00CB06DC" w:rsidRDefault="00CB06DC" w:rsidP="00CB06DC"/>
    <w:p w:rsidR="00CB06DC" w:rsidRPr="00CB06DC" w:rsidRDefault="00CB06DC" w:rsidP="00CB06DC"/>
    <w:p w:rsidR="00CB06DC" w:rsidRPr="00CB06DC" w:rsidRDefault="00CB06DC" w:rsidP="00CB06DC"/>
    <w:p w:rsidR="00CB06DC" w:rsidRDefault="00CB06DC" w:rsidP="00CB06DC"/>
    <w:p w:rsidR="003F173C" w:rsidRPr="00CB06DC" w:rsidRDefault="00CB06DC" w:rsidP="00CB06DC">
      <w:pPr>
        <w:tabs>
          <w:tab w:val="left" w:pos="2830"/>
        </w:tabs>
      </w:pPr>
      <w:r>
        <w:tab/>
      </w:r>
      <w:bookmarkStart w:id="33" w:name="_GoBack"/>
      <w:bookmarkEnd w:id="33"/>
    </w:p>
    <w:p w:rsidR="0011573F" w:rsidRDefault="0011573F" w:rsidP="00EA6024">
      <w:pPr>
        <w:pStyle w:val="I"/>
      </w:pPr>
      <w:bookmarkStart w:id="34" w:name="_Toc369168424"/>
      <w:r>
        <w:lastRenderedPageBreak/>
        <w:t xml:space="preserve">Фуд-корт как площадка </w:t>
      </w:r>
      <w:r w:rsidR="00F5221B">
        <w:t>для развития</w:t>
      </w:r>
      <w:r>
        <w:t xml:space="preserve"> бизнеса на рынке общественного питания</w:t>
      </w:r>
      <w:bookmarkEnd w:id="34"/>
    </w:p>
    <w:p w:rsidR="00536A51" w:rsidRDefault="00536A51" w:rsidP="0011573F">
      <w:r w:rsidRPr="00536A51">
        <w:t xml:space="preserve">Food-court («ресторанный дворик») – </w:t>
      </w:r>
      <w:r>
        <w:t xml:space="preserve">площадка в торгово-развлекательном центре или гипермаркете, предполагающая </w:t>
      </w:r>
      <w:r w:rsidRPr="00536A51">
        <w:t>наличие нескольких точек общес</w:t>
      </w:r>
      <w:r>
        <w:t>твенного питания в одном месте. Подобный</w:t>
      </w:r>
      <w:r w:rsidRPr="00536A51">
        <w:t xml:space="preserve"> формат подразумевает присутствие различных операторов фаст-фуда, предлагающих продукцию отличную друг от друга, что позволяет удовлетворить всевозможные вкусы посетителей торговой точки и дает им широкую возможность выбора.</w:t>
      </w:r>
    </w:p>
    <w:p w:rsidR="003F173C" w:rsidRDefault="003F173C" w:rsidP="0049120C">
      <w:r>
        <w:t>…</w:t>
      </w:r>
    </w:p>
    <w:p w:rsidR="003F173C" w:rsidRDefault="000954B9" w:rsidP="0049120C">
      <w:r w:rsidRPr="000954B9">
        <w:t xml:space="preserve">На сегодняшний день, по </w:t>
      </w:r>
      <w:r w:rsidR="004C76B6">
        <w:t>мнению</w:t>
      </w:r>
      <w:r w:rsidRPr="000954B9">
        <w:t xml:space="preserve"> Colliers</w:t>
      </w:r>
      <w:r w:rsidR="004C76B6">
        <w:t xml:space="preserve"> </w:t>
      </w:r>
      <w:r w:rsidR="004C76B6" w:rsidRPr="000954B9">
        <w:t>International</w:t>
      </w:r>
      <w:r w:rsidRPr="000954B9">
        <w:t xml:space="preserve">, наиболее обеспеченными округами являются </w:t>
      </w:r>
      <w:r w:rsidR="003F173C">
        <w:t xml:space="preserve">… </w:t>
      </w:r>
      <w:r w:rsidRPr="000954B9">
        <w:t xml:space="preserve">(571 кв. м на 1000 жителей) и </w:t>
      </w:r>
      <w:r w:rsidR="003F173C">
        <w:t>…</w:t>
      </w:r>
      <w:r w:rsidRPr="000954B9">
        <w:t xml:space="preserve"> (478 кв. м на 1000 жителей). Наименее обеспечен </w:t>
      </w:r>
      <w:r w:rsidR="003F173C">
        <w:t>…</w:t>
      </w:r>
      <w:r w:rsidRPr="000954B9">
        <w:t xml:space="preserve"> административный округ - 101 кв. м на 1000 жителей. </w:t>
      </w:r>
    </w:p>
    <w:p w:rsidR="004C76B6" w:rsidRDefault="004C76B6" w:rsidP="0049120C">
      <w:r>
        <w:t xml:space="preserve">Важным аспектом, влияющим на выбор торгового центра как площадки для развития бизнеса общественного питания, безусловно, являются арендные ставки. </w:t>
      </w:r>
    </w:p>
    <w:p w:rsidR="004C76B6" w:rsidRDefault="004C76B6" w:rsidP="004C76B6">
      <w:pPr>
        <w:pStyle w:val="afd"/>
      </w:pPr>
      <w:bookmarkStart w:id="35" w:name="_Toc369168436"/>
      <w:r>
        <w:t xml:space="preserve">Таблица </w:t>
      </w:r>
      <w:fldSimple w:instr=" SEQ Таблица \* ARABIC ">
        <w:r>
          <w:rPr>
            <w:noProof/>
          </w:rPr>
          <w:t>3</w:t>
        </w:r>
      </w:fldSimple>
      <w:r>
        <w:t xml:space="preserve">. Средние ставки аренды в торговых комплексах Москвы за </w:t>
      </w:r>
      <w:r>
        <w:rPr>
          <w:lang w:val="en-US"/>
        </w:rPr>
        <w:t>I</w:t>
      </w:r>
      <w:r w:rsidRPr="004C76B6">
        <w:t xml:space="preserve"> </w:t>
      </w:r>
      <w:r>
        <w:t>полугодие 2013 г.</w:t>
      </w:r>
      <w:bookmarkEnd w:id="35"/>
    </w:p>
    <w:tbl>
      <w:tblPr>
        <w:tblStyle w:val="-45"/>
        <w:tblW w:w="5000" w:type="pct"/>
        <w:tblLook w:val="04A0" w:firstRow="1" w:lastRow="0" w:firstColumn="1" w:lastColumn="0" w:noHBand="0" w:noVBand="1"/>
      </w:tblPr>
      <w:tblGrid>
        <w:gridCol w:w="4048"/>
        <w:gridCol w:w="2426"/>
        <w:gridCol w:w="2871"/>
      </w:tblGrid>
      <w:tr w:rsidR="004C76B6" w:rsidRPr="00392CC8" w:rsidTr="004C76B6">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66" w:type="pct"/>
            <w:tcBorders>
              <w:top w:val="single" w:sz="4" w:space="0" w:color="auto"/>
              <w:left w:val="single" w:sz="4" w:space="0" w:color="auto"/>
              <w:bottom w:val="single" w:sz="4" w:space="0" w:color="auto"/>
              <w:right w:val="single" w:sz="4" w:space="0" w:color="auto"/>
            </w:tcBorders>
            <w:shd w:val="clear" w:color="auto" w:fill="0F81BF"/>
            <w:vAlign w:val="center"/>
            <w:hideMark/>
          </w:tcPr>
          <w:p w:rsidR="004C76B6" w:rsidRPr="00392CC8" w:rsidRDefault="004C76B6" w:rsidP="004C76B6">
            <w:pPr>
              <w:spacing w:after="0" w:line="240" w:lineRule="auto"/>
              <w:ind w:firstLine="0"/>
              <w:jc w:val="center"/>
              <w:rPr>
                <w:rFonts w:asciiTheme="minorHAnsi" w:eastAsia="Times New Roman" w:hAnsiTheme="minorHAnsi"/>
                <w:b w:val="0"/>
                <w:bCs w:val="0"/>
                <w:color w:val="FFFFFF"/>
                <w:sz w:val="20"/>
                <w:szCs w:val="20"/>
                <w:lang w:eastAsia="ru-RU"/>
              </w:rPr>
            </w:pPr>
            <w:r>
              <w:rPr>
                <w:rFonts w:asciiTheme="minorHAnsi" w:eastAsia="Times New Roman" w:hAnsiTheme="minorHAnsi"/>
                <w:color w:val="FFFFFF"/>
                <w:sz w:val="20"/>
                <w:szCs w:val="20"/>
                <w:lang w:eastAsia="ru-RU"/>
              </w:rPr>
              <w:t>Профиль арендатора</w:t>
            </w:r>
          </w:p>
        </w:tc>
        <w:tc>
          <w:tcPr>
            <w:tcW w:w="1298" w:type="pct"/>
            <w:tcBorders>
              <w:top w:val="single" w:sz="4" w:space="0" w:color="auto"/>
              <w:bottom w:val="single" w:sz="4" w:space="0" w:color="auto"/>
              <w:right w:val="single" w:sz="4" w:space="0" w:color="auto"/>
            </w:tcBorders>
            <w:shd w:val="clear" w:color="auto" w:fill="0F81BF"/>
            <w:vAlign w:val="center"/>
          </w:tcPr>
          <w:p w:rsidR="004C76B6" w:rsidRPr="004C76B6" w:rsidRDefault="004C76B6" w:rsidP="004C76B6">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 w:val="0"/>
                <w:bCs w:val="0"/>
                <w:color w:val="FFFFFF"/>
                <w:sz w:val="20"/>
                <w:szCs w:val="20"/>
                <w:lang w:eastAsia="ru-RU"/>
              </w:rPr>
            </w:pPr>
            <w:r w:rsidRPr="004C76B6">
              <w:rPr>
                <w:rFonts w:asciiTheme="minorHAnsi" w:eastAsia="Times New Roman" w:hAnsiTheme="minorHAnsi"/>
                <w:b w:val="0"/>
                <w:bCs w:val="0"/>
                <w:color w:val="FFFFFF"/>
                <w:sz w:val="20"/>
                <w:szCs w:val="20"/>
                <w:lang w:eastAsia="ru-RU"/>
              </w:rPr>
              <w:t xml:space="preserve">Средняя </w:t>
            </w:r>
          </w:p>
          <w:p w:rsidR="004C76B6" w:rsidRPr="00392CC8" w:rsidRDefault="004C76B6" w:rsidP="004C76B6">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 w:val="0"/>
                <w:bCs w:val="0"/>
                <w:color w:val="FFFFFF"/>
                <w:sz w:val="20"/>
                <w:szCs w:val="20"/>
                <w:lang w:eastAsia="ru-RU"/>
              </w:rPr>
            </w:pPr>
            <w:r w:rsidRPr="004C76B6">
              <w:rPr>
                <w:rFonts w:asciiTheme="minorHAnsi" w:eastAsia="Times New Roman" w:hAnsiTheme="minorHAnsi"/>
                <w:b w:val="0"/>
                <w:bCs w:val="0"/>
                <w:color w:val="FFFFFF"/>
                <w:sz w:val="20"/>
                <w:szCs w:val="20"/>
                <w:lang w:eastAsia="ru-RU"/>
              </w:rPr>
              <w:t>Площадь, кв.м</w:t>
            </w:r>
          </w:p>
        </w:tc>
        <w:tc>
          <w:tcPr>
            <w:tcW w:w="1536" w:type="pct"/>
            <w:tcBorders>
              <w:top w:val="single" w:sz="4" w:space="0" w:color="auto"/>
              <w:bottom w:val="single" w:sz="4" w:space="0" w:color="auto"/>
              <w:right w:val="single" w:sz="4" w:space="0" w:color="auto"/>
            </w:tcBorders>
            <w:shd w:val="clear" w:color="auto" w:fill="0F81BF"/>
            <w:vAlign w:val="center"/>
          </w:tcPr>
          <w:p w:rsidR="004C76B6" w:rsidRPr="004C76B6" w:rsidRDefault="004C76B6" w:rsidP="004C76B6">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 w:val="0"/>
                <w:bCs w:val="0"/>
                <w:color w:val="FFFFFF"/>
                <w:sz w:val="20"/>
                <w:szCs w:val="20"/>
                <w:lang w:eastAsia="ru-RU"/>
              </w:rPr>
            </w:pPr>
            <w:r w:rsidRPr="004C76B6">
              <w:rPr>
                <w:rFonts w:asciiTheme="minorHAnsi" w:eastAsia="Times New Roman" w:hAnsiTheme="minorHAnsi"/>
                <w:b w:val="0"/>
                <w:bCs w:val="0"/>
                <w:color w:val="FFFFFF"/>
                <w:sz w:val="20"/>
                <w:szCs w:val="20"/>
                <w:lang w:eastAsia="ru-RU"/>
              </w:rPr>
              <w:t xml:space="preserve">Диапазон </w:t>
            </w:r>
          </w:p>
          <w:p w:rsidR="004C76B6" w:rsidRPr="004C76B6" w:rsidRDefault="004C76B6" w:rsidP="004C76B6">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 w:val="0"/>
                <w:bCs w:val="0"/>
                <w:color w:val="FFFFFF"/>
                <w:sz w:val="20"/>
                <w:szCs w:val="20"/>
                <w:lang w:eastAsia="ru-RU"/>
              </w:rPr>
            </w:pPr>
            <w:r w:rsidRPr="004C76B6">
              <w:rPr>
                <w:rFonts w:asciiTheme="minorHAnsi" w:eastAsia="Times New Roman" w:hAnsiTheme="minorHAnsi"/>
                <w:b w:val="0"/>
                <w:bCs w:val="0"/>
                <w:color w:val="FFFFFF"/>
                <w:sz w:val="20"/>
                <w:szCs w:val="20"/>
                <w:lang w:eastAsia="ru-RU"/>
              </w:rPr>
              <w:t xml:space="preserve">Средних </w:t>
            </w:r>
          </w:p>
          <w:p w:rsidR="004C76B6" w:rsidRPr="004C76B6" w:rsidRDefault="004C76B6" w:rsidP="004C76B6">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 w:val="0"/>
                <w:bCs w:val="0"/>
                <w:color w:val="FFFFFF"/>
                <w:sz w:val="20"/>
                <w:szCs w:val="20"/>
                <w:lang w:eastAsia="ru-RU"/>
              </w:rPr>
            </w:pPr>
            <w:r w:rsidRPr="004C76B6">
              <w:rPr>
                <w:rFonts w:asciiTheme="minorHAnsi" w:eastAsia="Times New Roman" w:hAnsiTheme="minorHAnsi"/>
                <w:b w:val="0"/>
                <w:bCs w:val="0"/>
                <w:color w:val="FFFFFF"/>
                <w:sz w:val="20"/>
                <w:szCs w:val="20"/>
                <w:lang w:eastAsia="ru-RU"/>
              </w:rPr>
              <w:t xml:space="preserve">Арендных </w:t>
            </w:r>
          </w:p>
          <w:p w:rsidR="004C76B6" w:rsidRPr="004C76B6" w:rsidRDefault="004C76B6" w:rsidP="004C76B6">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 w:val="0"/>
                <w:bCs w:val="0"/>
                <w:color w:val="FFFFFF"/>
                <w:sz w:val="20"/>
                <w:szCs w:val="20"/>
                <w:lang w:eastAsia="ru-RU"/>
              </w:rPr>
            </w:pPr>
            <w:r w:rsidRPr="004C76B6">
              <w:rPr>
                <w:rFonts w:asciiTheme="minorHAnsi" w:eastAsia="Times New Roman" w:hAnsiTheme="minorHAnsi"/>
                <w:b w:val="0"/>
                <w:bCs w:val="0"/>
                <w:color w:val="FFFFFF"/>
                <w:sz w:val="20"/>
                <w:szCs w:val="20"/>
                <w:lang w:eastAsia="ru-RU"/>
              </w:rPr>
              <w:t xml:space="preserve">Ставок, </w:t>
            </w:r>
          </w:p>
          <w:p w:rsidR="004C76B6" w:rsidRPr="00392CC8" w:rsidRDefault="004C76B6" w:rsidP="004C76B6">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 w:val="0"/>
                <w:bCs w:val="0"/>
                <w:color w:val="FFFFFF"/>
                <w:sz w:val="20"/>
                <w:szCs w:val="20"/>
                <w:lang w:eastAsia="ru-RU"/>
              </w:rPr>
            </w:pPr>
            <w:r w:rsidRPr="004C76B6">
              <w:rPr>
                <w:rFonts w:asciiTheme="minorHAnsi" w:eastAsia="Times New Roman" w:hAnsiTheme="minorHAnsi"/>
                <w:b w:val="0"/>
                <w:bCs w:val="0"/>
                <w:color w:val="FFFFFF"/>
                <w:sz w:val="20"/>
                <w:szCs w:val="20"/>
                <w:lang w:eastAsia="ru-RU"/>
              </w:rPr>
              <w:t xml:space="preserve">$/кв.м/год </w:t>
            </w:r>
          </w:p>
        </w:tc>
      </w:tr>
      <w:tr w:rsidR="004C76B6" w:rsidRPr="00392CC8" w:rsidTr="004C76B6">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166" w:type="pct"/>
            <w:tcBorders>
              <w:top w:val="nil"/>
              <w:left w:val="single" w:sz="4" w:space="0" w:color="auto"/>
              <w:bottom w:val="single" w:sz="4" w:space="0" w:color="auto"/>
              <w:right w:val="single" w:sz="4" w:space="0" w:color="auto"/>
            </w:tcBorders>
            <w:shd w:val="clear" w:color="auto" w:fill="auto"/>
            <w:vAlign w:val="center"/>
          </w:tcPr>
          <w:p w:rsidR="004C76B6" w:rsidRPr="00392CC8" w:rsidRDefault="004C76B6" w:rsidP="004C76B6">
            <w:pPr>
              <w:spacing w:after="0" w:line="240" w:lineRule="auto"/>
              <w:ind w:firstLine="0"/>
              <w:jc w:val="center"/>
              <w:rPr>
                <w:rFonts w:asciiTheme="minorHAnsi" w:eastAsia="Times New Roman" w:hAnsiTheme="minorHAnsi"/>
                <w:sz w:val="20"/>
                <w:szCs w:val="20"/>
                <w:lang w:eastAsia="ru-RU"/>
              </w:rPr>
            </w:pPr>
            <w:r>
              <w:rPr>
                <w:rFonts w:asciiTheme="minorHAnsi" w:eastAsia="Times New Roman" w:hAnsiTheme="minorHAnsi"/>
                <w:sz w:val="20"/>
                <w:szCs w:val="20"/>
                <w:lang w:eastAsia="ru-RU"/>
              </w:rPr>
              <w:t>Ресторан</w:t>
            </w:r>
          </w:p>
        </w:tc>
        <w:tc>
          <w:tcPr>
            <w:tcW w:w="1298" w:type="pct"/>
            <w:tcBorders>
              <w:top w:val="nil"/>
              <w:left w:val="nil"/>
              <w:bottom w:val="single" w:sz="4" w:space="0" w:color="auto"/>
              <w:right w:val="single" w:sz="4" w:space="0" w:color="auto"/>
            </w:tcBorders>
            <w:shd w:val="clear" w:color="auto" w:fill="auto"/>
            <w:noWrap/>
            <w:vAlign w:val="center"/>
          </w:tcPr>
          <w:p w:rsidR="004C76B6" w:rsidRPr="001A0A70" w:rsidRDefault="004C76B6" w:rsidP="004C76B6">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250-500</w:t>
            </w:r>
          </w:p>
        </w:tc>
        <w:tc>
          <w:tcPr>
            <w:tcW w:w="1536" w:type="pct"/>
            <w:tcBorders>
              <w:top w:val="nil"/>
              <w:left w:val="nil"/>
              <w:bottom w:val="single" w:sz="4" w:space="0" w:color="auto"/>
              <w:right w:val="single" w:sz="4" w:space="0" w:color="auto"/>
            </w:tcBorders>
            <w:shd w:val="clear" w:color="auto" w:fill="auto"/>
            <w:noWrap/>
            <w:vAlign w:val="center"/>
          </w:tcPr>
          <w:p w:rsidR="004C76B6" w:rsidRPr="001A0A70" w:rsidRDefault="004C76B6" w:rsidP="004C76B6">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600-1200</w:t>
            </w:r>
          </w:p>
        </w:tc>
      </w:tr>
      <w:tr w:rsidR="004C76B6" w:rsidRPr="00392CC8" w:rsidTr="004C76B6">
        <w:trPr>
          <w:trHeight w:val="155"/>
        </w:trPr>
        <w:tc>
          <w:tcPr>
            <w:cnfStyle w:val="001000000000" w:firstRow="0" w:lastRow="0" w:firstColumn="1" w:lastColumn="0" w:oddVBand="0" w:evenVBand="0" w:oddHBand="0" w:evenHBand="0" w:firstRowFirstColumn="0" w:firstRowLastColumn="0" w:lastRowFirstColumn="0" w:lastRowLastColumn="0"/>
            <w:tcW w:w="2166" w:type="pct"/>
            <w:tcBorders>
              <w:top w:val="nil"/>
              <w:left w:val="single" w:sz="4" w:space="0" w:color="auto"/>
              <w:bottom w:val="single" w:sz="4" w:space="0" w:color="auto"/>
              <w:right w:val="single" w:sz="4" w:space="0" w:color="auto"/>
            </w:tcBorders>
            <w:shd w:val="clear" w:color="auto" w:fill="auto"/>
            <w:vAlign w:val="center"/>
          </w:tcPr>
          <w:p w:rsidR="004C76B6" w:rsidRPr="00392CC8" w:rsidRDefault="004C76B6" w:rsidP="004C76B6">
            <w:pPr>
              <w:spacing w:after="0" w:line="240" w:lineRule="auto"/>
              <w:ind w:firstLine="0"/>
              <w:jc w:val="center"/>
              <w:rPr>
                <w:rFonts w:asciiTheme="minorHAnsi" w:eastAsia="Times New Roman" w:hAnsiTheme="minorHAnsi"/>
                <w:sz w:val="20"/>
                <w:szCs w:val="20"/>
                <w:lang w:eastAsia="ru-RU"/>
              </w:rPr>
            </w:pPr>
            <w:r>
              <w:rPr>
                <w:rFonts w:asciiTheme="minorHAnsi" w:eastAsia="Times New Roman" w:hAnsiTheme="minorHAnsi"/>
                <w:sz w:val="20"/>
                <w:szCs w:val="20"/>
                <w:lang w:eastAsia="ru-RU"/>
              </w:rPr>
              <w:t>Кофейня</w:t>
            </w:r>
          </w:p>
        </w:tc>
        <w:tc>
          <w:tcPr>
            <w:tcW w:w="1298" w:type="pct"/>
            <w:tcBorders>
              <w:top w:val="nil"/>
              <w:left w:val="nil"/>
              <w:bottom w:val="single" w:sz="4" w:space="0" w:color="auto"/>
              <w:right w:val="single" w:sz="4" w:space="0" w:color="auto"/>
            </w:tcBorders>
            <w:shd w:val="clear" w:color="auto" w:fill="auto"/>
            <w:noWrap/>
            <w:vAlign w:val="center"/>
          </w:tcPr>
          <w:p w:rsidR="004C76B6" w:rsidRPr="001A0A70" w:rsidRDefault="003F173C" w:rsidP="004C76B6">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c>
          <w:tcPr>
            <w:tcW w:w="1536" w:type="pct"/>
            <w:tcBorders>
              <w:top w:val="nil"/>
              <w:left w:val="nil"/>
              <w:bottom w:val="single" w:sz="4" w:space="0" w:color="auto"/>
              <w:right w:val="single" w:sz="4" w:space="0" w:color="auto"/>
            </w:tcBorders>
            <w:shd w:val="clear" w:color="auto" w:fill="auto"/>
            <w:noWrap/>
            <w:vAlign w:val="center"/>
          </w:tcPr>
          <w:p w:rsidR="004C76B6" w:rsidRPr="001A0A70" w:rsidRDefault="003F173C" w:rsidP="004C76B6">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r>
      <w:tr w:rsidR="003F173C" w:rsidRPr="00392CC8" w:rsidTr="004C76B6">
        <w:trPr>
          <w:cnfStyle w:val="000000100000" w:firstRow="0" w:lastRow="0" w:firstColumn="0" w:lastColumn="0" w:oddVBand="0" w:evenVBand="0" w:oddHBand="1"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2166" w:type="pct"/>
            <w:tcBorders>
              <w:top w:val="nil"/>
              <w:left w:val="single" w:sz="4" w:space="0" w:color="auto"/>
              <w:bottom w:val="single" w:sz="4" w:space="0" w:color="auto"/>
              <w:right w:val="single" w:sz="4" w:space="0" w:color="auto"/>
            </w:tcBorders>
            <w:shd w:val="clear" w:color="auto" w:fill="auto"/>
            <w:vAlign w:val="center"/>
          </w:tcPr>
          <w:p w:rsidR="003F173C" w:rsidRPr="00392CC8" w:rsidRDefault="003F173C" w:rsidP="003F173C">
            <w:pPr>
              <w:spacing w:after="0" w:line="240" w:lineRule="auto"/>
              <w:ind w:firstLine="0"/>
              <w:jc w:val="center"/>
              <w:rPr>
                <w:rFonts w:asciiTheme="minorHAnsi" w:eastAsia="Times New Roman" w:hAnsiTheme="minorHAnsi"/>
                <w:sz w:val="20"/>
                <w:szCs w:val="20"/>
                <w:lang w:eastAsia="ru-RU"/>
              </w:rPr>
            </w:pPr>
            <w:r>
              <w:rPr>
                <w:rFonts w:asciiTheme="minorHAnsi" w:eastAsia="Times New Roman" w:hAnsiTheme="minorHAnsi"/>
                <w:sz w:val="20"/>
                <w:szCs w:val="20"/>
                <w:lang w:eastAsia="ru-RU"/>
              </w:rPr>
              <w:t>Фуд-корт</w:t>
            </w:r>
          </w:p>
        </w:tc>
        <w:tc>
          <w:tcPr>
            <w:tcW w:w="1298" w:type="pct"/>
            <w:tcBorders>
              <w:top w:val="nil"/>
              <w:left w:val="nil"/>
              <w:bottom w:val="single" w:sz="4" w:space="0" w:color="auto"/>
              <w:right w:val="single" w:sz="4" w:space="0" w:color="auto"/>
            </w:tcBorders>
            <w:shd w:val="clear" w:color="auto" w:fill="auto"/>
            <w:noWrap/>
            <w:vAlign w:val="center"/>
          </w:tcPr>
          <w:p w:rsidR="003F173C" w:rsidRPr="001A0A70" w:rsidRDefault="003F173C" w:rsidP="003F173C">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c>
          <w:tcPr>
            <w:tcW w:w="1536" w:type="pct"/>
            <w:tcBorders>
              <w:top w:val="nil"/>
              <w:left w:val="nil"/>
              <w:bottom w:val="single" w:sz="4" w:space="0" w:color="auto"/>
              <w:right w:val="single" w:sz="4" w:space="0" w:color="auto"/>
            </w:tcBorders>
            <w:shd w:val="clear" w:color="auto" w:fill="auto"/>
            <w:noWrap/>
            <w:vAlign w:val="center"/>
          </w:tcPr>
          <w:p w:rsidR="003F173C" w:rsidRPr="001A0A70" w:rsidRDefault="003F173C" w:rsidP="003F173C">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r>
      <w:tr w:rsidR="003F173C" w:rsidRPr="00392CC8" w:rsidTr="004C76B6">
        <w:trPr>
          <w:trHeight w:val="155"/>
        </w:trPr>
        <w:tc>
          <w:tcPr>
            <w:cnfStyle w:val="001000000000" w:firstRow="0" w:lastRow="0" w:firstColumn="1" w:lastColumn="0" w:oddVBand="0" w:evenVBand="0" w:oddHBand="0" w:evenHBand="0" w:firstRowFirstColumn="0" w:firstRowLastColumn="0" w:lastRowFirstColumn="0" w:lastRowLastColumn="0"/>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3F173C" w:rsidRDefault="003F173C" w:rsidP="003F173C">
            <w:pPr>
              <w:spacing w:after="0" w:line="240" w:lineRule="auto"/>
              <w:ind w:firstLine="0"/>
              <w:jc w:val="center"/>
              <w:rPr>
                <w:rFonts w:asciiTheme="minorHAnsi" w:eastAsia="Times New Roman" w:hAnsiTheme="minorHAnsi"/>
                <w:sz w:val="20"/>
                <w:szCs w:val="20"/>
                <w:lang w:eastAsia="ru-RU"/>
              </w:rPr>
            </w:pPr>
            <w:r>
              <w:rPr>
                <w:rFonts w:asciiTheme="minorHAnsi" w:eastAsia="Times New Roman" w:hAnsiTheme="minorHAnsi"/>
                <w:sz w:val="20"/>
                <w:szCs w:val="20"/>
                <w:lang w:eastAsia="ru-RU"/>
              </w:rPr>
              <w:t>Фуд-корт</w:t>
            </w:r>
          </w:p>
        </w:tc>
        <w:tc>
          <w:tcPr>
            <w:tcW w:w="1298" w:type="pct"/>
            <w:tcBorders>
              <w:top w:val="single" w:sz="4" w:space="0" w:color="auto"/>
              <w:left w:val="nil"/>
              <w:bottom w:val="single" w:sz="4" w:space="0" w:color="auto"/>
              <w:right w:val="single" w:sz="4" w:space="0" w:color="auto"/>
            </w:tcBorders>
            <w:shd w:val="clear" w:color="auto" w:fill="auto"/>
            <w:noWrap/>
            <w:vAlign w:val="center"/>
          </w:tcPr>
          <w:p w:rsidR="003F173C" w:rsidRPr="001A0A70" w:rsidRDefault="003F173C" w:rsidP="003F173C">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c>
          <w:tcPr>
            <w:tcW w:w="1536" w:type="pct"/>
            <w:tcBorders>
              <w:top w:val="single" w:sz="4" w:space="0" w:color="auto"/>
              <w:left w:val="nil"/>
              <w:bottom w:val="single" w:sz="4" w:space="0" w:color="auto"/>
              <w:right w:val="single" w:sz="4" w:space="0" w:color="auto"/>
            </w:tcBorders>
            <w:shd w:val="clear" w:color="auto" w:fill="auto"/>
            <w:noWrap/>
            <w:vAlign w:val="center"/>
          </w:tcPr>
          <w:p w:rsidR="003F173C" w:rsidRPr="001A0A70" w:rsidRDefault="003F173C" w:rsidP="003F173C">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r>
    </w:tbl>
    <w:p w:rsidR="004C76B6" w:rsidRPr="004C76B6" w:rsidRDefault="004C76B6" w:rsidP="004C76B6">
      <w:pPr>
        <w:pStyle w:val="DRG1"/>
      </w:pPr>
      <w:r w:rsidRPr="004C76B6">
        <w:t xml:space="preserve">Источник: Colliers International </w:t>
      </w:r>
      <w:r w:rsidRPr="004C76B6">
        <w:cr/>
      </w:r>
    </w:p>
    <w:p w:rsidR="00020CA0" w:rsidRDefault="00317B61" w:rsidP="00020CA0">
      <w:pPr>
        <w:pStyle w:val="I"/>
      </w:pPr>
      <w:bookmarkStart w:id="36" w:name="_Toc369168425"/>
      <w:r>
        <w:lastRenderedPageBreak/>
        <w:t>Реализация шаурмы</w:t>
      </w:r>
      <w:r w:rsidR="00B161EE">
        <w:t xml:space="preserve"> </w:t>
      </w:r>
      <w:r>
        <w:t xml:space="preserve">как сегмент </w:t>
      </w:r>
      <w:r w:rsidR="00020CA0">
        <w:t>рынка общественного питания</w:t>
      </w:r>
      <w:bookmarkEnd w:id="36"/>
    </w:p>
    <w:p w:rsidR="00020CA0" w:rsidRDefault="00B161EE" w:rsidP="00020CA0">
      <w:r w:rsidRPr="00B161EE">
        <w:t>Шаурма (шаверма) – турецкое блюдо, состоящее из жаренного рубленого мяса с салатом и соусами, завернутого особым образом в тонкий лаваш. Как мясной продукт чаще всего выбирают свинину, курятину, баранину, реже – телятину.</w:t>
      </w:r>
    </w:p>
    <w:p w:rsidR="00E9443E" w:rsidRDefault="00E9443E" w:rsidP="00E9443E">
      <w:r>
        <w:t>В 2006 году главный санитарный врач Москвы Николай Филатов нанес серьезный имиджевый удар мясному продукту, призвав москвиче</w:t>
      </w:r>
      <w:r w:rsidR="00860BF7">
        <w:t>й «</w:t>
      </w:r>
      <w:r>
        <w:t>ни в коем случае не есть шаурму, заправка которой не менее чем на 70% состоит из микроорганизмов</w:t>
      </w:r>
      <w:r w:rsidR="00860BF7">
        <w:t>»</w:t>
      </w:r>
      <w:r>
        <w:t xml:space="preserve">. Поэтому имидж продукта был сильно испорчен, а стереотип о вредности и опасности продукта крепко закрепился в сознании горожан. </w:t>
      </w:r>
    </w:p>
    <w:p w:rsidR="00E9443E" w:rsidRDefault="00860BF7" w:rsidP="00E9443E">
      <w:r>
        <w:t>С целью</w:t>
      </w:r>
      <w:r w:rsidR="00E9443E">
        <w:t xml:space="preserve"> повлиять на ситуацию</w:t>
      </w:r>
      <w:r>
        <w:t>,</w:t>
      </w:r>
      <w:r w:rsidR="00E9443E">
        <w:t xml:space="preserve"> владельцы подобных заведений решили провести «ребрендинг»</w:t>
      </w:r>
      <w:r w:rsidR="003924DB">
        <w:t xml:space="preserve"> (если они вообще знакомы с этим термином)</w:t>
      </w:r>
      <w:r w:rsidR="00E9443E">
        <w:t xml:space="preserve">. Теперь всё реже на вывесках можно увидеть название «шаурма», а всё чаще – донёр и дёнер. </w:t>
      </w:r>
    </w:p>
    <w:p w:rsidR="00EF7838" w:rsidRDefault="00EF7838" w:rsidP="00EF7838">
      <w:pPr>
        <w:pStyle w:val="af4"/>
      </w:pPr>
      <w:bookmarkStart w:id="37" w:name="_Toc369168444"/>
      <w:r>
        <w:t xml:space="preserve">Диаграмма </w:t>
      </w:r>
      <w:fldSimple w:instr=" SEQ Диаграмма \* ARABIC ">
        <w:r w:rsidR="004F70C6">
          <w:rPr>
            <w:noProof/>
          </w:rPr>
          <w:t>7</w:t>
        </w:r>
      </w:fldSimple>
      <w:r>
        <w:t>. Динамика численности точек продажи шаурмы в Москве 2006-2013 г.</w:t>
      </w:r>
      <w:bookmarkEnd w:id="37"/>
    </w:p>
    <w:p w:rsidR="00EF7838" w:rsidRDefault="00EF7838" w:rsidP="00EF7838">
      <w:pPr>
        <w:ind w:firstLine="0"/>
      </w:pPr>
      <w:r>
        <w:rPr>
          <w:noProof/>
          <w:lang w:eastAsia="ru-RU"/>
        </w:rPr>
        <w:drawing>
          <wp:inline distT="0" distB="0" distL="0" distR="0" wp14:anchorId="5626F467" wp14:editId="2F7AEEAF">
            <wp:extent cx="5996305" cy="2732567"/>
            <wp:effectExtent l="0" t="0" r="444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F7838" w:rsidRPr="00EF7838" w:rsidRDefault="00EF7838" w:rsidP="00EF7838">
      <w:pPr>
        <w:pStyle w:val="DRG1"/>
      </w:pPr>
      <w:r>
        <w:t xml:space="preserve">Источник: оценки участников рынка, расчёты </w:t>
      </w:r>
      <w:r>
        <w:rPr>
          <w:lang w:val="en-US"/>
        </w:rPr>
        <w:t>Discovery</w:t>
      </w:r>
      <w:r w:rsidRPr="00EF7838">
        <w:t xml:space="preserve"> </w:t>
      </w:r>
      <w:r>
        <w:rPr>
          <w:lang w:val="en-US"/>
        </w:rPr>
        <w:t>Research</w:t>
      </w:r>
      <w:r w:rsidRPr="00EF7838">
        <w:t xml:space="preserve"> </w:t>
      </w:r>
      <w:r>
        <w:rPr>
          <w:lang w:val="en-US"/>
        </w:rPr>
        <w:t>Group</w:t>
      </w:r>
    </w:p>
    <w:p w:rsidR="009A75A1" w:rsidRDefault="00860BF7" w:rsidP="00E9443E">
      <w:r>
        <w:rPr>
          <w:b/>
          <w:i/>
          <w:u w:val="single"/>
        </w:rPr>
        <w:t>Структура рынка продаж</w:t>
      </w:r>
      <w:r w:rsidR="009A75A1" w:rsidRPr="009A75A1">
        <w:rPr>
          <w:b/>
          <w:i/>
          <w:u w:val="single"/>
        </w:rPr>
        <w:t xml:space="preserve"> шаурмы</w:t>
      </w:r>
      <w:r w:rsidR="009A75A1">
        <w:t xml:space="preserve"> условно </w:t>
      </w:r>
      <w:r>
        <w:t>включает следующие сегменты</w:t>
      </w:r>
      <w:r w:rsidR="009A75A1">
        <w:t>:</w:t>
      </w:r>
    </w:p>
    <w:p w:rsidR="009A75A1" w:rsidRDefault="009A75A1" w:rsidP="009A75A1">
      <w:pPr>
        <w:pStyle w:val="af3"/>
        <w:numPr>
          <w:ilvl w:val="0"/>
          <w:numId w:val="31"/>
        </w:numPr>
      </w:pPr>
      <w:r>
        <w:t>Небрендированные уличные киоски</w:t>
      </w:r>
    </w:p>
    <w:p w:rsidR="009A75A1" w:rsidRDefault="003F173C" w:rsidP="009A75A1">
      <w:pPr>
        <w:pStyle w:val="af3"/>
        <w:numPr>
          <w:ilvl w:val="0"/>
          <w:numId w:val="31"/>
        </w:numPr>
      </w:pPr>
      <w:r>
        <w:t>…</w:t>
      </w:r>
      <w:r w:rsidR="00DC226F">
        <w:t xml:space="preserve"> </w:t>
      </w:r>
    </w:p>
    <w:p w:rsidR="009A75A1" w:rsidRDefault="003F173C" w:rsidP="009A75A1">
      <w:pPr>
        <w:pStyle w:val="af3"/>
        <w:numPr>
          <w:ilvl w:val="0"/>
          <w:numId w:val="31"/>
        </w:numPr>
      </w:pPr>
      <w:r>
        <w:t>..</w:t>
      </w:r>
      <w:r w:rsidR="009A75A1">
        <w:t>.</w:t>
      </w:r>
    </w:p>
    <w:p w:rsidR="009A75A1" w:rsidRDefault="00DC226F" w:rsidP="00DC226F">
      <w:pPr>
        <w:ind w:firstLine="708"/>
      </w:pPr>
      <w:r>
        <w:t>Ещё несколько лет назад на улицах города можно было встр</w:t>
      </w:r>
      <w:r w:rsidR="00860BF7">
        <w:t>етить киоск, реализующий шаурму,</w:t>
      </w:r>
      <w:r>
        <w:t xml:space="preserve"> практически в любом месте скопления людей. В связи с новыми </w:t>
      </w:r>
      <w:r>
        <w:lastRenderedPageBreak/>
        <w:t xml:space="preserve">требованиями департамента торговли и услуг Москвы, подавляющее большинство подобных заведений закрылось и им на смену приходят заведения, соответствующие всем нормам и предлагающие продукт высокого качества с оригинальной концепцией. </w:t>
      </w:r>
      <w:r w:rsidR="00AA5A00">
        <w:t>Ярким примером выступает «</w:t>
      </w:r>
      <w:r w:rsidR="00AA5A00" w:rsidRPr="00AA5A00">
        <w:t>Shawarma Republic</w:t>
      </w:r>
      <w:r w:rsidR="00AA5A00">
        <w:t>», меню которого насчитывает восемь видов шаурмы:</w:t>
      </w:r>
      <w:r w:rsidR="00AA5A00" w:rsidRPr="00AA5A00">
        <w:t xml:space="preserve"> </w:t>
      </w:r>
      <w:r w:rsidR="00AA5A00">
        <w:t>вегетарианскую, итальянскую, мексиканскую, ливанскую, израильскую, индийскую, греческую и турецкую</w:t>
      </w:r>
      <w:r w:rsidR="00AA5A00" w:rsidRPr="00AA5A00">
        <w:t>.</w:t>
      </w:r>
      <w:r w:rsidR="00AA5A00">
        <w:t xml:space="preserve"> Стоимость наибольшей порции составляет 240 руб.</w:t>
      </w:r>
    </w:p>
    <w:p w:rsidR="00960236" w:rsidRPr="00F22A5F" w:rsidRDefault="00F22A5F" w:rsidP="00253519">
      <w:r>
        <w:t>Согласно</w:t>
      </w:r>
      <w:r w:rsidRPr="00F22A5F">
        <w:t xml:space="preserve"> </w:t>
      </w:r>
      <w:r>
        <w:t>оценкам</w:t>
      </w:r>
      <w:r w:rsidRPr="00F22A5F">
        <w:t xml:space="preserve"> </w:t>
      </w:r>
      <w:r>
        <w:rPr>
          <w:lang w:val="en-US"/>
        </w:rPr>
        <w:t>Discovery</w:t>
      </w:r>
      <w:r w:rsidRPr="00F22A5F">
        <w:t xml:space="preserve"> </w:t>
      </w:r>
      <w:r>
        <w:rPr>
          <w:lang w:val="en-US"/>
        </w:rPr>
        <w:t>Research</w:t>
      </w:r>
      <w:r w:rsidRPr="00F22A5F">
        <w:t xml:space="preserve"> </w:t>
      </w:r>
      <w:r>
        <w:rPr>
          <w:lang w:val="en-US"/>
        </w:rPr>
        <w:t>Group</w:t>
      </w:r>
      <w:r>
        <w:t xml:space="preserve">, </w:t>
      </w:r>
      <w:r w:rsidRPr="00F22A5F">
        <w:rPr>
          <w:b/>
          <w:i/>
          <w:u w:val="single"/>
        </w:rPr>
        <w:t>перспектива развития</w:t>
      </w:r>
      <w:r>
        <w:t xml:space="preserve"> шаурмы как продукта общественного питания заключена в </w:t>
      </w:r>
      <w:r w:rsidR="00EF011B">
        <w:t>…</w:t>
      </w:r>
      <w:r>
        <w:t xml:space="preserve">. </w:t>
      </w:r>
    </w:p>
    <w:p w:rsidR="00253519" w:rsidRDefault="00F22A5F" w:rsidP="00253519">
      <w:r>
        <w:t xml:space="preserve">В качестве </w:t>
      </w:r>
      <w:r w:rsidRPr="00F22A5F">
        <w:rPr>
          <w:b/>
          <w:i/>
          <w:u w:val="single"/>
        </w:rPr>
        <w:t>тенденций развития</w:t>
      </w:r>
      <w:r>
        <w:t xml:space="preserve"> можно выделить увеличение ассортимента вкусов и наполнителей шаурмы: использование разных видов мяса, овощей, соусов. Также можно предлагать клиентам создавать свои собственные рецепты шаурмы, комбинируя предложенные продукты. </w:t>
      </w:r>
    </w:p>
    <w:p w:rsidR="00BB37BB" w:rsidRPr="00F22A5F" w:rsidRDefault="00BB37BB" w:rsidP="00253519">
      <w:r>
        <w:t xml:space="preserve">Тем не менее, главным условием существования и процветания </w:t>
      </w:r>
      <w:r w:rsidRPr="00A54A6E">
        <w:t>бизнеса</w:t>
      </w:r>
      <w:r w:rsidR="00E96C72" w:rsidRPr="00A54A6E">
        <w:t xml:space="preserve">, построенного на продажах </w:t>
      </w:r>
      <w:r w:rsidRPr="00A54A6E">
        <w:t xml:space="preserve">шаурмы, </w:t>
      </w:r>
      <w:r>
        <w:t xml:space="preserve">прежде всего, нужно считать соблюдение нормативных документов, регламентирующих торговлю, правил СанПина и требований безопасности. </w:t>
      </w:r>
    </w:p>
    <w:p w:rsidR="00E9443E" w:rsidRDefault="006A50F3" w:rsidP="00E9443E">
      <w:r>
        <w:t>Рассмотрим более подробно наиболее известных игроков рынка.</w:t>
      </w:r>
    </w:p>
    <w:p w:rsidR="006A50F3" w:rsidRPr="001D278C" w:rsidRDefault="006A50F3" w:rsidP="006A50F3">
      <w:pPr>
        <w:pStyle w:val="af3"/>
        <w:numPr>
          <w:ilvl w:val="0"/>
          <w:numId w:val="32"/>
        </w:numPr>
        <w:rPr>
          <w:b/>
          <w:i/>
          <w:u w:val="single"/>
        </w:rPr>
      </w:pPr>
      <w:r w:rsidRPr="001D278C">
        <w:rPr>
          <w:b/>
          <w:i/>
          <w:u w:val="single"/>
        </w:rPr>
        <w:t>«Кебаб Хаус»</w:t>
      </w:r>
    </w:p>
    <w:p w:rsidR="001D278C" w:rsidRPr="001D278C" w:rsidRDefault="00EF011B" w:rsidP="001D278C">
      <w:pPr>
        <w:pStyle w:val="af3"/>
        <w:numPr>
          <w:ilvl w:val="0"/>
          <w:numId w:val="32"/>
        </w:numPr>
        <w:rPr>
          <w:b/>
          <w:i/>
          <w:u w:val="single"/>
        </w:rPr>
      </w:pPr>
      <w:r w:rsidRPr="001D278C">
        <w:rPr>
          <w:b/>
          <w:i/>
          <w:u w:val="single"/>
        </w:rPr>
        <w:t xml:space="preserve"> </w:t>
      </w:r>
      <w:r w:rsidR="001D278C" w:rsidRPr="001D278C">
        <w:rPr>
          <w:b/>
          <w:i/>
          <w:u w:val="single"/>
        </w:rPr>
        <w:t>«Восточный базар»</w:t>
      </w:r>
    </w:p>
    <w:p w:rsidR="001D278C" w:rsidRPr="001D278C" w:rsidRDefault="00EF011B" w:rsidP="001D278C">
      <w:pPr>
        <w:pStyle w:val="af3"/>
        <w:numPr>
          <w:ilvl w:val="0"/>
          <w:numId w:val="32"/>
        </w:numPr>
        <w:rPr>
          <w:b/>
          <w:i/>
          <w:u w:val="single"/>
        </w:rPr>
      </w:pPr>
      <w:r w:rsidRPr="001D278C">
        <w:rPr>
          <w:b/>
          <w:i/>
          <w:u w:val="single"/>
        </w:rPr>
        <w:t xml:space="preserve"> </w:t>
      </w:r>
      <w:r w:rsidR="001D278C" w:rsidRPr="001D278C">
        <w:rPr>
          <w:b/>
          <w:i/>
          <w:u w:val="single"/>
        </w:rPr>
        <w:t>«</w:t>
      </w:r>
      <w:r w:rsidR="001D278C" w:rsidRPr="001D278C">
        <w:rPr>
          <w:b/>
          <w:i/>
          <w:u w:val="single"/>
          <w:lang w:val="en-US"/>
        </w:rPr>
        <w:t>SaltenaS</w:t>
      </w:r>
      <w:r w:rsidR="001D278C" w:rsidRPr="001D278C">
        <w:rPr>
          <w:b/>
          <w:i/>
          <w:u w:val="single"/>
        </w:rPr>
        <w:t>»</w:t>
      </w:r>
    </w:p>
    <w:p w:rsidR="001D278C" w:rsidRPr="001D278C" w:rsidRDefault="00EF011B" w:rsidP="001D278C">
      <w:pPr>
        <w:pStyle w:val="af3"/>
        <w:numPr>
          <w:ilvl w:val="0"/>
          <w:numId w:val="32"/>
        </w:numPr>
        <w:rPr>
          <w:b/>
          <w:i/>
          <w:u w:val="single"/>
        </w:rPr>
      </w:pPr>
      <w:r w:rsidRPr="001D278C">
        <w:rPr>
          <w:b/>
          <w:i/>
          <w:u w:val="single"/>
        </w:rPr>
        <w:t xml:space="preserve"> </w:t>
      </w:r>
      <w:r w:rsidR="001D278C" w:rsidRPr="001D278C">
        <w:rPr>
          <w:b/>
          <w:i/>
          <w:u w:val="single"/>
        </w:rPr>
        <w:t>«Ливан-хаус»</w:t>
      </w:r>
    </w:p>
    <w:p w:rsidR="00E9443E" w:rsidRPr="001D278C" w:rsidRDefault="00380171" w:rsidP="001D278C">
      <w:pPr>
        <w:pStyle w:val="af3"/>
        <w:numPr>
          <w:ilvl w:val="0"/>
          <w:numId w:val="32"/>
        </w:numPr>
        <w:rPr>
          <w:b/>
          <w:i/>
          <w:u w:val="single"/>
        </w:rPr>
      </w:pPr>
      <w:r w:rsidRPr="001D278C">
        <w:rPr>
          <w:b/>
          <w:i/>
          <w:u w:val="single"/>
        </w:rPr>
        <w:t>«Аля Кебаб»</w:t>
      </w:r>
    </w:p>
    <w:p w:rsidR="00293410" w:rsidRPr="001D278C" w:rsidRDefault="00EF011B" w:rsidP="00293410">
      <w:pPr>
        <w:pStyle w:val="af3"/>
        <w:numPr>
          <w:ilvl w:val="0"/>
          <w:numId w:val="32"/>
        </w:numPr>
        <w:rPr>
          <w:b/>
          <w:i/>
          <w:u w:val="single"/>
        </w:rPr>
      </w:pPr>
      <w:r w:rsidRPr="001D278C">
        <w:rPr>
          <w:b/>
          <w:i/>
          <w:u w:val="single"/>
        </w:rPr>
        <w:t xml:space="preserve"> </w:t>
      </w:r>
      <w:r w:rsidR="00293410" w:rsidRPr="001D278C">
        <w:rPr>
          <w:b/>
          <w:i/>
          <w:u w:val="single"/>
        </w:rPr>
        <w:t>«Анатолийский донер»</w:t>
      </w:r>
    </w:p>
    <w:p w:rsidR="00140457" w:rsidRDefault="00140457" w:rsidP="00140457">
      <w:pPr>
        <w:pStyle w:val="af3"/>
        <w:ind w:firstLine="0"/>
      </w:pPr>
    </w:p>
    <w:p w:rsidR="00F70106" w:rsidRPr="00140457" w:rsidRDefault="00F70106" w:rsidP="00140457">
      <w:pPr>
        <w:pStyle w:val="af3"/>
        <w:ind w:firstLine="0"/>
      </w:pPr>
    </w:p>
    <w:p w:rsidR="00A60BB4" w:rsidRPr="00775931" w:rsidRDefault="00AF48B6" w:rsidP="00020CA0">
      <w:pPr>
        <w:pStyle w:val="I"/>
      </w:pPr>
      <w:bookmarkStart w:id="38" w:name="_Toc369168426"/>
      <w:r>
        <w:lastRenderedPageBreak/>
        <w:t>Ключевые игроки рынка общественного питания</w:t>
      </w:r>
      <w:bookmarkEnd w:id="38"/>
    </w:p>
    <w:p w:rsidR="002B72A1" w:rsidRDefault="002B72A1" w:rsidP="00934FE7">
      <w:pPr>
        <w:pStyle w:val="II"/>
      </w:pPr>
      <w:bookmarkStart w:id="39" w:name="_Toc369168427"/>
      <w:r w:rsidRPr="002B72A1">
        <w:t>«Стардог!s»</w:t>
      </w:r>
      <w:bookmarkEnd w:id="39"/>
    </w:p>
    <w:p w:rsidR="00CC7192" w:rsidRDefault="00CC7192" w:rsidP="00CC7192">
      <w:pPr>
        <w:pStyle w:val="af3"/>
        <w:ind w:left="0" w:firstLine="360"/>
      </w:pPr>
      <w:r>
        <w:rPr>
          <w:noProof/>
          <w:lang w:eastAsia="ru-RU"/>
        </w:rPr>
        <w:drawing>
          <wp:anchor distT="0" distB="0" distL="114300" distR="114300" simplePos="0" relativeHeight="251702272" behindDoc="1" locked="0" layoutInCell="1" allowOverlap="1" wp14:anchorId="1A236C32" wp14:editId="5BFA6B9E">
            <wp:simplePos x="0" y="0"/>
            <wp:positionH relativeFrom="margin">
              <wp:align>left</wp:align>
            </wp:positionH>
            <wp:positionV relativeFrom="paragraph">
              <wp:posOffset>5715</wp:posOffset>
            </wp:positionV>
            <wp:extent cx="2286000" cy="1257300"/>
            <wp:effectExtent l="0" t="0" r="0" b="0"/>
            <wp:wrapTight wrapText="bothSides">
              <wp:wrapPolygon edited="0">
                <wp:start x="0" y="0"/>
                <wp:lineTo x="0" y="21273"/>
                <wp:lineTo x="21420" y="21273"/>
                <wp:lineTo x="21420" y="0"/>
                <wp:lineTo x="0" y="0"/>
              </wp:wrapPolygon>
            </wp:wrapTight>
            <wp:docPr id="55" name="Рисунок 55" descr="http://www.logobank.ru/images/ph/en/s/stardo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gobank.ru/images/ph/en/s/stardog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t>В 1993 г. российский предприниматель Сергей Шихарев занимался закупками мяса и мясопродуктов в Дании. В Копенгагене он обратил внимание на множество небольших киосков, предлагавших очень вкусные хот–доги. Сергею Шихареву подобная концепция показалась интересной и перспективной, поэтому он решил организовать нечто подобное в Москве. Таким образом, первоначально был заключен договор с мясоперерабатывающей компанией «Steff Houlberg» и в 1993 г. в центре столицы появился первой киоск «Стефф», а с его появлением положено начало цивилизованному фастфуду в Москве.</w:t>
      </w:r>
    </w:p>
    <w:p w:rsidR="00CC7192" w:rsidRDefault="00CC7192" w:rsidP="00CC7192">
      <w:pPr>
        <w:pStyle w:val="af3"/>
        <w:ind w:left="0" w:firstLine="360"/>
      </w:pPr>
      <w:r>
        <w:t>К середине 1998 г. сеть «Стефф» существенно расширилась и достигла 100 автобуфетов, но кризис 1999 года вынудил Сергея Шихарева отказаться от сотрудничества со «</w:t>
      </w:r>
      <w:r w:rsidR="0093355E">
        <w:t>Steff Houlberg» и впоследствии -</w:t>
      </w:r>
      <w:r>
        <w:t xml:space="preserve"> от самого и</w:t>
      </w:r>
      <w:r w:rsidR="0093355E">
        <w:t>мени «Стефф». Все изменения не поменяли</w:t>
      </w:r>
      <w:r>
        <w:t xml:space="preserve"> общей картины и не повлекли за собой падение продаж. Развитие узнаваемости бренда резко затормозилось, но эта проблема была решена руководством компании.</w:t>
      </w:r>
    </w:p>
    <w:p w:rsidR="00CC7192" w:rsidRDefault="00CC7192" w:rsidP="00CC7192">
      <w:pPr>
        <w:pStyle w:val="af3"/>
        <w:ind w:left="0" w:firstLine="360"/>
      </w:pPr>
      <w:r>
        <w:t xml:space="preserve">В 2004 г. был проведен ребрендинг, и сеть автобуфетов получила новое название — «Стардог!s». Именно под этим именем компания продолжила активную работу и закрепилась на ведущих позициях в сегменте. </w:t>
      </w:r>
    </w:p>
    <w:p w:rsidR="002B72A1" w:rsidRPr="002B72A1" w:rsidRDefault="002B72A1" w:rsidP="002B72A1">
      <w:pPr>
        <w:ind w:firstLine="360"/>
        <w:rPr>
          <w:bCs/>
        </w:rPr>
      </w:pPr>
      <w:r w:rsidRPr="002B72A1">
        <w:rPr>
          <w:bCs/>
        </w:rPr>
        <w:t>Сеть «Стардог!s» в России включает 702 точки продаж (из них 288 – объекты компактного формата на АЗК), а именно:</w:t>
      </w:r>
    </w:p>
    <w:p w:rsidR="002B72A1" w:rsidRPr="002B72A1" w:rsidRDefault="002B72A1" w:rsidP="002B72A1">
      <w:pPr>
        <w:numPr>
          <w:ilvl w:val="0"/>
          <w:numId w:val="27"/>
        </w:numPr>
      </w:pPr>
      <w:r w:rsidRPr="002B72A1">
        <w:t>Собственные торговые объекты в Москве — 50</w:t>
      </w:r>
    </w:p>
    <w:p w:rsidR="002B72A1" w:rsidRPr="002B72A1" w:rsidRDefault="002B72A1" w:rsidP="002B72A1">
      <w:pPr>
        <w:numPr>
          <w:ilvl w:val="0"/>
          <w:numId w:val="27"/>
        </w:numPr>
      </w:pPr>
      <w:r w:rsidRPr="002B72A1">
        <w:t>Франчайзинговые торговые объекты в МО — 421</w:t>
      </w:r>
    </w:p>
    <w:p w:rsidR="002B72A1" w:rsidRDefault="002B72A1" w:rsidP="002B72A1">
      <w:pPr>
        <w:numPr>
          <w:ilvl w:val="0"/>
          <w:numId w:val="27"/>
        </w:numPr>
      </w:pPr>
      <w:r w:rsidRPr="002B72A1">
        <w:t>В регионах России — 231</w:t>
      </w:r>
    </w:p>
    <w:p w:rsidR="001F47E7" w:rsidRDefault="001F47E7" w:rsidP="001F47E7">
      <w:pPr>
        <w:ind w:firstLine="0"/>
      </w:pPr>
      <w:r>
        <w:t>Помимо Москвы и Московской области сеть представлена в 16 регионах нашей страны.</w:t>
      </w:r>
    </w:p>
    <w:p w:rsidR="001F47E7" w:rsidRDefault="001F47E7" w:rsidP="001F47E7">
      <w:pPr>
        <w:pStyle w:val="af3"/>
        <w:ind w:left="0" w:firstLine="708"/>
      </w:pPr>
      <w:r>
        <w:t xml:space="preserve">По оценкам </w:t>
      </w:r>
      <w:r w:rsidR="00414D5E">
        <w:t xml:space="preserve">основателя компании «Маркон», </w:t>
      </w:r>
      <w:r>
        <w:t xml:space="preserve">Андрея Занина, прибыль от 1 киоска </w:t>
      </w:r>
      <w:r w:rsidR="00414D5E">
        <w:t>«</w:t>
      </w:r>
      <w:r>
        <w:t>не с самым высоким потенциалом продаж</w:t>
      </w:r>
      <w:r w:rsidR="00414D5E">
        <w:t>» составляет 100-150 тыс. руб. в месяц. В точках с большой проходимость объём прибыли может достигать 300 тыс. руб. в месяц.</w:t>
      </w:r>
      <w:r w:rsidR="00DB3C79">
        <w:t xml:space="preserve"> Средний чек по сети составляет 160 руб.</w:t>
      </w:r>
    </w:p>
    <w:p w:rsidR="00934FE7" w:rsidRDefault="00934FE7" w:rsidP="00A513E6">
      <w:pPr>
        <w:pStyle w:val="af3"/>
        <w:ind w:left="0" w:firstLine="708"/>
      </w:pPr>
      <w:r>
        <w:lastRenderedPageBreak/>
        <w:t xml:space="preserve">Структура распределения торговых точек в Москве крайне неравномерна: наибольшее количество в Центральном Административном Округе – 232, в то время как Северо-Западном лишь 4. </w:t>
      </w:r>
    </w:p>
    <w:p w:rsidR="00934FE7" w:rsidRDefault="00934FE7" w:rsidP="006259B5">
      <w:pPr>
        <w:pStyle w:val="afd"/>
      </w:pPr>
      <w:bookmarkStart w:id="40" w:name="_Toc369168437"/>
      <w:r>
        <w:t xml:space="preserve">Таблица </w:t>
      </w:r>
      <w:fldSimple w:instr=" SEQ Таблица \* ARABIC ">
        <w:r w:rsidR="004C76B6">
          <w:rPr>
            <w:noProof/>
          </w:rPr>
          <w:t>4</w:t>
        </w:r>
      </w:fldSimple>
      <w:r>
        <w:t>. Структура распределения точек сети «Стардогс» в Москве в 2013 г.</w:t>
      </w:r>
      <w:bookmarkEnd w:id="40"/>
      <w:r>
        <w:t xml:space="preserve"> </w:t>
      </w:r>
    </w:p>
    <w:tbl>
      <w:tblPr>
        <w:tblStyle w:val="-45"/>
        <w:tblW w:w="5000" w:type="pct"/>
        <w:tblLook w:val="04A0" w:firstRow="1" w:lastRow="0" w:firstColumn="1" w:lastColumn="0" w:noHBand="0" w:noVBand="1"/>
      </w:tblPr>
      <w:tblGrid>
        <w:gridCol w:w="4960"/>
        <w:gridCol w:w="4385"/>
      </w:tblGrid>
      <w:tr w:rsidR="00934FE7" w:rsidRPr="00392CC8" w:rsidTr="00934FE7">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654" w:type="pct"/>
            <w:tcBorders>
              <w:top w:val="single" w:sz="4" w:space="0" w:color="auto"/>
              <w:left w:val="single" w:sz="4" w:space="0" w:color="auto"/>
              <w:bottom w:val="single" w:sz="4" w:space="0" w:color="auto"/>
              <w:right w:val="single" w:sz="4" w:space="0" w:color="auto"/>
            </w:tcBorders>
            <w:shd w:val="clear" w:color="auto" w:fill="0F81BF"/>
            <w:vAlign w:val="center"/>
            <w:hideMark/>
          </w:tcPr>
          <w:p w:rsidR="00934FE7" w:rsidRPr="00392CC8" w:rsidRDefault="00934FE7" w:rsidP="00D54470">
            <w:pPr>
              <w:spacing w:after="0" w:line="240" w:lineRule="auto"/>
              <w:ind w:firstLine="0"/>
              <w:jc w:val="center"/>
              <w:rPr>
                <w:rFonts w:asciiTheme="minorHAnsi" w:eastAsia="Times New Roman" w:hAnsiTheme="minorHAnsi"/>
                <w:b w:val="0"/>
                <w:bCs w:val="0"/>
                <w:color w:val="FFFFFF"/>
                <w:sz w:val="20"/>
                <w:szCs w:val="20"/>
                <w:lang w:eastAsia="ru-RU"/>
              </w:rPr>
            </w:pPr>
            <w:r>
              <w:rPr>
                <w:rFonts w:asciiTheme="minorHAnsi" w:eastAsia="Times New Roman" w:hAnsiTheme="minorHAnsi"/>
                <w:b w:val="0"/>
                <w:bCs w:val="0"/>
                <w:color w:val="FFFFFF"/>
                <w:sz w:val="20"/>
                <w:szCs w:val="20"/>
                <w:lang w:eastAsia="ru-RU"/>
              </w:rPr>
              <w:t>Округ</w:t>
            </w:r>
          </w:p>
        </w:tc>
        <w:tc>
          <w:tcPr>
            <w:tcW w:w="2346" w:type="pct"/>
            <w:tcBorders>
              <w:top w:val="single" w:sz="4" w:space="0" w:color="auto"/>
              <w:bottom w:val="single" w:sz="4" w:space="0" w:color="auto"/>
              <w:right w:val="single" w:sz="4" w:space="0" w:color="auto"/>
            </w:tcBorders>
            <w:shd w:val="clear" w:color="auto" w:fill="0F81BF"/>
            <w:vAlign w:val="center"/>
            <w:hideMark/>
          </w:tcPr>
          <w:p w:rsidR="00934FE7" w:rsidRPr="00392CC8" w:rsidRDefault="00934FE7" w:rsidP="00934FE7">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 w:val="0"/>
                <w:bCs w:val="0"/>
                <w:color w:val="FFFFFF"/>
                <w:sz w:val="20"/>
                <w:szCs w:val="20"/>
                <w:lang w:eastAsia="ru-RU"/>
              </w:rPr>
            </w:pPr>
            <w:r w:rsidRPr="00392CC8">
              <w:rPr>
                <w:rFonts w:asciiTheme="minorHAnsi" w:eastAsia="Times New Roman" w:hAnsiTheme="minorHAnsi"/>
                <w:color w:val="FFFFFF"/>
                <w:sz w:val="20"/>
                <w:szCs w:val="20"/>
                <w:lang w:eastAsia="ru-RU"/>
              </w:rPr>
              <w:t xml:space="preserve">Количество </w:t>
            </w:r>
            <w:r>
              <w:rPr>
                <w:rFonts w:asciiTheme="minorHAnsi" w:eastAsia="Times New Roman" w:hAnsiTheme="minorHAnsi"/>
                <w:color w:val="FFFFFF"/>
                <w:sz w:val="20"/>
                <w:szCs w:val="20"/>
                <w:lang w:eastAsia="ru-RU"/>
              </w:rPr>
              <w:t>заведений</w:t>
            </w:r>
          </w:p>
        </w:tc>
      </w:tr>
      <w:tr w:rsidR="00934FE7" w:rsidRPr="00392CC8" w:rsidTr="00DB3C79">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654" w:type="pct"/>
            <w:tcBorders>
              <w:top w:val="nil"/>
              <w:left w:val="single" w:sz="4" w:space="0" w:color="auto"/>
              <w:bottom w:val="single" w:sz="4" w:space="0" w:color="auto"/>
              <w:right w:val="single" w:sz="4" w:space="0" w:color="auto"/>
            </w:tcBorders>
            <w:shd w:val="clear" w:color="auto" w:fill="auto"/>
            <w:vAlign w:val="center"/>
          </w:tcPr>
          <w:p w:rsidR="00934FE7" w:rsidRPr="00392CC8" w:rsidRDefault="00934FE7" w:rsidP="00DB3C79">
            <w:pPr>
              <w:spacing w:after="0" w:line="240" w:lineRule="auto"/>
              <w:ind w:firstLine="0"/>
              <w:jc w:val="center"/>
              <w:rPr>
                <w:rFonts w:asciiTheme="minorHAnsi" w:eastAsia="Times New Roman" w:hAnsiTheme="minorHAnsi"/>
                <w:sz w:val="20"/>
                <w:szCs w:val="20"/>
                <w:lang w:eastAsia="ru-RU"/>
              </w:rPr>
            </w:pPr>
            <w:r>
              <w:rPr>
                <w:rFonts w:asciiTheme="minorHAnsi" w:eastAsia="Times New Roman" w:hAnsiTheme="minorHAnsi"/>
                <w:sz w:val="20"/>
                <w:szCs w:val="20"/>
                <w:lang w:eastAsia="ru-RU"/>
              </w:rPr>
              <w:t>Центральный</w:t>
            </w:r>
          </w:p>
        </w:tc>
        <w:tc>
          <w:tcPr>
            <w:tcW w:w="2346" w:type="pct"/>
            <w:tcBorders>
              <w:top w:val="nil"/>
              <w:left w:val="nil"/>
              <w:bottom w:val="single" w:sz="4" w:space="0" w:color="auto"/>
              <w:right w:val="single" w:sz="4" w:space="0" w:color="auto"/>
            </w:tcBorders>
            <w:shd w:val="clear" w:color="auto" w:fill="auto"/>
            <w:noWrap/>
            <w:vAlign w:val="center"/>
          </w:tcPr>
          <w:p w:rsidR="00934FE7" w:rsidRPr="00392CC8" w:rsidRDefault="00934FE7" w:rsidP="00DB3C79">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sz w:val="20"/>
                <w:szCs w:val="20"/>
                <w:lang w:eastAsia="ru-RU"/>
              </w:rPr>
            </w:pPr>
            <w:r>
              <w:rPr>
                <w:rFonts w:asciiTheme="minorHAnsi" w:eastAsia="Times New Roman" w:hAnsiTheme="minorHAnsi"/>
                <w:b/>
                <w:sz w:val="20"/>
                <w:szCs w:val="20"/>
                <w:lang w:eastAsia="ru-RU"/>
              </w:rPr>
              <w:t>232</w:t>
            </w:r>
          </w:p>
        </w:tc>
      </w:tr>
      <w:tr w:rsidR="00934FE7" w:rsidRPr="00392CC8" w:rsidTr="00DB3C79">
        <w:trPr>
          <w:trHeight w:val="155"/>
        </w:trPr>
        <w:tc>
          <w:tcPr>
            <w:cnfStyle w:val="001000000000" w:firstRow="0" w:lastRow="0" w:firstColumn="1" w:lastColumn="0" w:oddVBand="0" w:evenVBand="0" w:oddHBand="0" w:evenHBand="0" w:firstRowFirstColumn="0" w:firstRowLastColumn="0" w:lastRowFirstColumn="0" w:lastRowLastColumn="0"/>
            <w:tcW w:w="2654" w:type="pct"/>
            <w:tcBorders>
              <w:top w:val="nil"/>
              <w:left w:val="single" w:sz="4" w:space="0" w:color="auto"/>
              <w:bottom w:val="single" w:sz="4" w:space="0" w:color="auto"/>
              <w:right w:val="single" w:sz="4" w:space="0" w:color="auto"/>
            </w:tcBorders>
            <w:shd w:val="clear" w:color="auto" w:fill="auto"/>
            <w:vAlign w:val="center"/>
          </w:tcPr>
          <w:p w:rsidR="00934FE7" w:rsidRPr="00392CC8" w:rsidRDefault="00934FE7" w:rsidP="00DB3C79">
            <w:pPr>
              <w:spacing w:after="0" w:line="240" w:lineRule="auto"/>
              <w:ind w:firstLine="0"/>
              <w:jc w:val="center"/>
              <w:rPr>
                <w:rFonts w:asciiTheme="minorHAnsi" w:eastAsia="Times New Roman" w:hAnsiTheme="minorHAnsi"/>
                <w:sz w:val="20"/>
                <w:szCs w:val="20"/>
                <w:lang w:eastAsia="ru-RU"/>
              </w:rPr>
            </w:pPr>
            <w:r>
              <w:rPr>
                <w:rFonts w:asciiTheme="minorHAnsi" w:eastAsia="Times New Roman" w:hAnsiTheme="minorHAnsi"/>
                <w:sz w:val="20"/>
                <w:szCs w:val="20"/>
                <w:lang w:eastAsia="ru-RU"/>
              </w:rPr>
              <w:t>Восточный</w:t>
            </w:r>
          </w:p>
        </w:tc>
        <w:tc>
          <w:tcPr>
            <w:tcW w:w="2346" w:type="pct"/>
            <w:tcBorders>
              <w:top w:val="nil"/>
              <w:left w:val="nil"/>
              <w:bottom w:val="single" w:sz="4" w:space="0" w:color="auto"/>
              <w:right w:val="single" w:sz="4" w:space="0" w:color="auto"/>
            </w:tcBorders>
            <w:shd w:val="clear" w:color="auto" w:fill="auto"/>
            <w:noWrap/>
            <w:vAlign w:val="center"/>
          </w:tcPr>
          <w:p w:rsidR="00934FE7" w:rsidRPr="00392CC8" w:rsidRDefault="00934FE7" w:rsidP="00DB3C79">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44</w:t>
            </w:r>
          </w:p>
        </w:tc>
      </w:tr>
      <w:tr w:rsidR="00934FE7" w:rsidRPr="00392CC8" w:rsidTr="00DB3C79">
        <w:trPr>
          <w:cnfStyle w:val="000000100000" w:firstRow="0" w:lastRow="0" w:firstColumn="0" w:lastColumn="0" w:oddVBand="0" w:evenVBand="0" w:oddHBand="1"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2654" w:type="pct"/>
            <w:tcBorders>
              <w:top w:val="nil"/>
              <w:left w:val="single" w:sz="4" w:space="0" w:color="auto"/>
              <w:bottom w:val="single" w:sz="4" w:space="0" w:color="auto"/>
              <w:right w:val="single" w:sz="4" w:space="0" w:color="auto"/>
            </w:tcBorders>
            <w:shd w:val="clear" w:color="auto" w:fill="auto"/>
            <w:vAlign w:val="center"/>
          </w:tcPr>
          <w:p w:rsidR="00934FE7" w:rsidRPr="00392CC8" w:rsidRDefault="00934FE7" w:rsidP="00DB3C79">
            <w:pPr>
              <w:spacing w:after="0" w:line="240" w:lineRule="auto"/>
              <w:ind w:firstLine="0"/>
              <w:jc w:val="center"/>
              <w:rPr>
                <w:rFonts w:asciiTheme="minorHAnsi" w:eastAsia="Times New Roman" w:hAnsiTheme="minorHAnsi"/>
                <w:sz w:val="20"/>
                <w:szCs w:val="20"/>
                <w:lang w:eastAsia="ru-RU"/>
              </w:rPr>
            </w:pPr>
            <w:r>
              <w:rPr>
                <w:rFonts w:asciiTheme="minorHAnsi" w:eastAsia="Times New Roman" w:hAnsiTheme="minorHAnsi"/>
                <w:sz w:val="20"/>
                <w:szCs w:val="20"/>
                <w:lang w:eastAsia="ru-RU"/>
              </w:rPr>
              <w:t>Западный</w:t>
            </w:r>
          </w:p>
        </w:tc>
        <w:tc>
          <w:tcPr>
            <w:tcW w:w="2346" w:type="pct"/>
            <w:tcBorders>
              <w:top w:val="nil"/>
              <w:left w:val="nil"/>
              <w:bottom w:val="single" w:sz="4" w:space="0" w:color="auto"/>
              <w:right w:val="single" w:sz="4" w:space="0" w:color="auto"/>
            </w:tcBorders>
            <w:shd w:val="clear" w:color="auto" w:fill="auto"/>
            <w:noWrap/>
            <w:vAlign w:val="center"/>
          </w:tcPr>
          <w:p w:rsidR="00934FE7" w:rsidRPr="00392CC8" w:rsidRDefault="00934FE7" w:rsidP="00DB3C79">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sz w:val="20"/>
                <w:szCs w:val="20"/>
                <w:lang w:eastAsia="ru-RU"/>
              </w:rPr>
            </w:pPr>
            <w:r>
              <w:rPr>
                <w:rFonts w:asciiTheme="minorHAnsi" w:eastAsia="Times New Roman" w:hAnsiTheme="minorHAnsi"/>
                <w:b/>
                <w:sz w:val="20"/>
                <w:szCs w:val="20"/>
                <w:lang w:eastAsia="ru-RU"/>
              </w:rPr>
              <w:t>27</w:t>
            </w:r>
          </w:p>
        </w:tc>
      </w:tr>
      <w:tr w:rsidR="00934FE7" w:rsidRPr="00392CC8" w:rsidTr="00DB3C79">
        <w:trPr>
          <w:trHeight w:val="211"/>
        </w:trPr>
        <w:tc>
          <w:tcPr>
            <w:cnfStyle w:val="001000000000" w:firstRow="0" w:lastRow="0" w:firstColumn="1" w:lastColumn="0" w:oddVBand="0" w:evenVBand="0" w:oddHBand="0" w:evenHBand="0" w:firstRowFirstColumn="0" w:firstRowLastColumn="0" w:lastRowFirstColumn="0" w:lastRowLastColumn="0"/>
            <w:tcW w:w="2654" w:type="pct"/>
            <w:tcBorders>
              <w:top w:val="nil"/>
              <w:left w:val="single" w:sz="4" w:space="0" w:color="auto"/>
              <w:bottom w:val="single" w:sz="4" w:space="0" w:color="auto"/>
              <w:right w:val="single" w:sz="4" w:space="0" w:color="auto"/>
            </w:tcBorders>
            <w:shd w:val="clear" w:color="auto" w:fill="auto"/>
            <w:vAlign w:val="center"/>
          </w:tcPr>
          <w:p w:rsidR="00934FE7" w:rsidRPr="00392CC8" w:rsidRDefault="00934FE7" w:rsidP="00DB3C79">
            <w:pPr>
              <w:spacing w:after="0" w:line="240" w:lineRule="auto"/>
              <w:ind w:firstLine="0"/>
              <w:jc w:val="center"/>
              <w:rPr>
                <w:rFonts w:asciiTheme="minorHAnsi" w:eastAsia="Times New Roman" w:hAnsiTheme="minorHAnsi"/>
                <w:sz w:val="20"/>
                <w:szCs w:val="20"/>
                <w:lang w:eastAsia="ru-RU"/>
              </w:rPr>
            </w:pPr>
            <w:r>
              <w:rPr>
                <w:rFonts w:asciiTheme="minorHAnsi" w:eastAsia="Times New Roman" w:hAnsiTheme="minorHAnsi"/>
                <w:sz w:val="20"/>
                <w:szCs w:val="20"/>
                <w:lang w:eastAsia="ru-RU"/>
              </w:rPr>
              <w:t>Северный</w:t>
            </w:r>
          </w:p>
        </w:tc>
        <w:tc>
          <w:tcPr>
            <w:tcW w:w="2346" w:type="pct"/>
            <w:tcBorders>
              <w:top w:val="nil"/>
              <w:left w:val="nil"/>
              <w:bottom w:val="single" w:sz="4" w:space="0" w:color="auto"/>
              <w:right w:val="single" w:sz="4" w:space="0" w:color="auto"/>
            </w:tcBorders>
            <w:shd w:val="clear" w:color="auto" w:fill="auto"/>
            <w:noWrap/>
            <w:vAlign w:val="center"/>
          </w:tcPr>
          <w:p w:rsidR="00934FE7" w:rsidRPr="00392CC8" w:rsidRDefault="00934FE7" w:rsidP="00DB3C79">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sz w:val="20"/>
                <w:szCs w:val="20"/>
                <w:lang w:eastAsia="ru-RU"/>
              </w:rPr>
            </w:pPr>
            <w:r>
              <w:rPr>
                <w:rFonts w:asciiTheme="minorHAnsi" w:eastAsia="Times New Roman" w:hAnsiTheme="minorHAnsi"/>
                <w:b/>
                <w:sz w:val="20"/>
                <w:szCs w:val="20"/>
                <w:lang w:eastAsia="ru-RU"/>
              </w:rPr>
              <w:t>59</w:t>
            </w:r>
          </w:p>
        </w:tc>
      </w:tr>
      <w:tr w:rsidR="00934FE7" w:rsidRPr="00392CC8" w:rsidTr="00DB3C79">
        <w:trPr>
          <w:cnfStyle w:val="000000100000" w:firstRow="0" w:lastRow="0" w:firstColumn="0" w:lastColumn="0" w:oddVBand="0" w:evenVBand="0" w:oddHBand="1"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2654" w:type="pct"/>
            <w:tcBorders>
              <w:top w:val="nil"/>
              <w:left w:val="single" w:sz="4" w:space="0" w:color="auto"/>
              <w:bottom w:val="single" w:sz="4" w:space="0" w:color="auto"/>
              <w:right w:val="single" w:sz="4" w:space="0" w:color="auto"/>
            </w:tcBorders>
            <w:shd w:val="clear" w:color="auto" w:fill="auto"/>
            <w:vAlign w:val="center"/>
          </w:tcPr>
          <w:p w:rsidR="00934FE7" w:rsidRPr="00392CC8" w:rsidRDefault="00934FE7" w:rsidP="00DB3C79">
            <w:pPr>
              <w:spacing w:after="0" w:line="240" w:lineRule="auto"/>
              <w:ind w:firstLine="0"/>
              <w:jc w:val="center"/>
              <w:rPr>
                <w:rFonts w:asciiTheme="minorHAnsi" w:eastAsia="Times New Roman" w:hAnsiTheme="minorHAnsi"/>
                <w:sz w:val="20"/>
                <w:szCs w:val="20"/>
                <w:lang w:eastAsia="ru-RU"/>
              </w:rPr>
            </w:pPr>
            <w:r>
              <w:rPr>
                <w:rFonts w:asciiTheme="minorHAnsi" w:eastAsia="Times New Roman" w:hAnsiTheme="minorHAnsi"/>
                <w:sz w:val="20"/>
                <w:szCs w:val="20"/>
                <w:lang w:eastAsia="ru-RU"/>
              </w:rPr>
              <w:t>Северо-Восточный</w:t>
            </w:r>
          </w:p>
        </w:tc>
        <w:tc>
          <w:tcPr>
            <w:tcW w:w="2346" w:type="pct"/>
            <w:tcBorders>
              <w:top w:val="nil"/>
              <w:left w:val="nil"/>
              <w:bottom w:val="single" w:sz="4" w:space="0" w:color="auto"/>
              <w:right w:val="single" w:sz="4" w:space="0" w:color="auto"/>
            </w:tcBorders>
            <w:shd w:val="clear" w:color="auto" w:fill="auto"/>
            <w:noWrap/>
            <w:vAlign w:val="center"/>
          </w:tcPr>
          <w:p w:rsidR="00934FE7" w:rsidRPr="00392CC8" w:rsidRDefault="00934FE7" w:rsidP="00DB3C79">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45</w:t>
            </w:r>
          </w:p>
        </w:tc>
      </w:tr>
      <w:tr w:rsidR="00934FE7" w:rsidRPr="00392CC8" w:rsidTr="00DB3C79">
        <w:trPr>
          <w:trHeight w:val="155"/>
        </w:trPr>
        <w:tc>
          <w:tcPr>
            <w:cnfStyle w:val="001000000000" w:firstRow="0" w:lastRow="0" w:firstColumn="1" w:lastColumn="0" w:oddVBand="0" w:evenVBand="0" w:oddHBand="0" w:evenHBand="0" w:firstRowFirstColumn="0" w:firstRowLastColumn="0" w:lastRowFirstColumn="0" w:lastRowLastColumn="0"/>
            <w:tcW w:w="2654" w:type="pct"/>
            <w:tcBorders>
              <w:top w:val="nil"/>
              <w:left w:val="single" w:sz="4" w:space="0" w:color="auto"/>
              <w:bottom w:val="single" w:sz="4" w:space="0" w:color="auto"/>
              <w:right w:val="single" w:sz="4" w:space="0" w:color="auto"/>
            </w:tcBorders>
            <w:shd w:val="clear" w:color="auto" w:fill="auto"/>
            <w:vAlign w:val="center"/>
          </w:tcPr>
          <w:p w:rsidR="00934FE7" w:rsidRPr="00392CC8" w:rsidRDefault="00934FE7" w:rsidP="00DB3C79">
            <w:pPr>
              <w:spacing w:after="0" w:line="240" w:lineRule="auto"/>
              <w:ind w:firstLine="0"/>
              <w:jc w:val="center"/>
              <w:rPr>
                <w:rFonts w:asciiTheme="minorHAnsi" w:eastAsia="Times New Roman" w:hAnsiTheme="minorHAnsi"/>
                <w:sz w:val="20"/>
                <w:szCs w:val="20"/>
                <w:lang w:eastAsia="ru-RU"/>
              </w:rPr>
            </w:pPr>
            <w:r>
              <w:rPr>
                <w:rFonts w:asciiTheme="minorHAnsi" w:eastAsia="Times New Roman" w:hAnsiTheme="minorHAnsi"/>
                <w:sz w:val="20"/>
                <w:szCs w:val="20"/>
                <w:lang w:eastAsia="ru-RU"/>
              </w:rPr>
              <w:t>Северо-Западный</w:t>
            </w:r>
          </w:p>
        </w:tc>
        <w:tc>
          <w:tcPr>
            <w:tcW w:w="2346" w:type="pct"/>
            <w:tcBorders>
              <w:top w:val="nil"/>
              <w:left w:val="nil"/>
              <w:bottom w:val="single" w:sz="4" w:space="0" w:color="auto"/>
              <w:right w:val="single" w:sz="4" w:space="0" w:color="auto"/>
            </w:tcBorders>
            <w:shd w:val="clear" w:color="auto" w:fill="auto"/>
            <w:noWrap/>
            <w:vAlign w:val="center"/>
          </w:tcPr>
          <w:p w:rsidR="00934FE7" w:rsidRPr="00392CC8" w:rsidRDefault="00934FE7" w:rsidP="00DB3C79">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4</w:t>
            </w:r>
          </w:p>
        </w:tc>
      </w:tr>
      <w:tr w:rsidR="00934FE7" w:rsidRPr="00392CC8" w:rsidTr="00DB3C79">
        <w:trPr>
          <w:cnfStyle w:val="000000100000" w:firstRow="0" w:lastRow="0" w:firstColumn="0" w:lastColumn="0" w:oddVBand="0" w:evenVBand="0" w:oddHBand="1"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2654" w:type="pct"/>
            <w:tcBorders>
              <w:top w:val="nil"/>
              <w:left w:val="single" w:sz="4" w:space="0" w:color="auto"/>
              <w:bottom w:val="single" w:sz="4" w:space="0" w:color="auto"/>
              <w:right w:val="single" w:sz="4" w:space="0" w:color="auto"/>
            </w:tcBorders>
            <w:shd w:val="clear" w:color="auto" w:fill="auto"/>
            <w:vAlign w:val="center"/>
          </w:tcPr>
          <w:p w:rsidR="00934FE7" w:rsidRPr="00392CC8" w:rsidRDefault="00934FE7" w:rsidP="00DB3C79">
            <w:pPr>
              <w:spacing w:after="0" w:line="240" w:lineRule="auto"/>
              <w:ind w:firstLine="0"/>
              <w:jc w:val="center"/>
              <w:rPr>
                <w:rFonts w:asciiTheme="minorHAnsi" w:eastAsia="Times New Roman" w:hAnsiTheme="minorHAnsi"/>
                <w:sz w:val="20"/>
                <w:szCs w:val="20"/>
                <w:lang w:eastAsia="ru-RU"/>
              </w:rPr>
            </w:pPr>
            <w:r>
              <w:rPr>
                <w:rFonts w:asciiTheme="minorHAnsi" w:eastAsia="Times New Roman" w:hAnsiTheme="minorHAnsi"/>
                <w:sz w:val="20"/>
                <w:szCs w:val="20"/>
                <w:lang w:eastAsia="ru-RU"/>
              </w:rPr>
              <w:t>Южный</w:t>
            </w:r>
          </w:p>
        </w:tc>
        <w:tc>
          <w:tcPr>
            <w:tcW w:w="2346" w:type="pct"/>
            <w:tcBorders>
              <w:top w:val="nil"/>
              <w:left w:val="nil"/>
              <w:bottom w:val="single" w:sz="4" w:space="0" w:color="auto"/>
              <w:right w:val="single" w:sz="4" w:space="0" w:color="auto"/>
            </w:tcBorders>
            <w:shd w:val="clear" w:color="auto" w:fill="auto"/>
            <w:noWrap/>
            <w:vAlign w:val="center"/>
          </w:tcPr>
          <w:p w:rsidR="00934FE7" w:rsidRPr="00392CC8" w:rsidRDefault="00934FE7" w:rsidP="00DB3C79">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7</w:t>
            </w:r>
          </w:p>
        </w:tc>
      </w:tr>
      <w:tr w:rsidR="00934FE7" w:rsidRPr="00392CC8" w:rsidTr="00DB3C79">
        <w:trPr>
          <w:trHeight w:val="155"/>
        </w:trPr>
        <w:tc>
          <w:tcPr>
            <w:cnfStyle w:val="001000000000" w:firstRow="0" w:lastRow="0" w:firstColumn="1" w:lastColumn="0" w:oddVBand="0" w:evenVBand="0" w:oddHBand="0" w:evenHBand="0" w:firstRowFirstColumn="0" w:firstRowLastColumn="0" w:lastRowFirstColumn="0" w:lastRowLastColumn="0"/>
            <w:tcW w:w="2654" w:type="pct"/>
            <w:tcBorders>
              <w:top w:val="nil"/>
              <w:left w:val="single" w:sz="4" w:space="0" w:color="auto"/>
              <w:bottom w:val="single" w:sz="4" w:space="0" w:color="auto"/>
              <w:right w:val="single" w:sz="4" w:space="0" w:color="auto"/>
            </w:tcBorders>
            <w:shd w:val="clear" w:color="auto" w:fill="auto"/>
            <w:vAlign w:val="center"/>
          </w:tcPr>
          <w:p w:rsidR="00934FE7" w:rsidRPr="00392CC8" w:rsidRDefault="00934FE7" w:rsidP="00DB3C79">
            <w:pPr>
              <w:spacing w:after="0" w:line="240" w:lineRule="auto"/>
              <w:ind w:firstLine="0"/>
              <w:jc w:val="center"/>
              <w:rPr>
                <w:rFonts w:asciiTheme="minorHAnsi" w:eastAsia="Times New Roman" w:hAnsiTheme="minorHAnsi"/>
                <w:sz w:val="20"/>
                <w:szCs w:val="20"/>
                <w:lang w:eastAsia="ru-RU"/>
              </w:rPr>
            </w:pPr>
            <w:r>
              <w:rPr>
                <w:rFonts w:asciiTheme="minorHAnsi" w:eastAsia="Times New Roman" w:hAnsiTheme="minorHAnsi"/>
                <w:sz w:val="20"/>
                <w:szCs w:val="20"/>
                <w:lang w:eastAsia="ru-RU"/>
              </w:rPr>
              <w:t>Юго-Восточный</w:t>
            </w:r>
          </w:p>
        </w:tc>
        <w:tc>
          <w:tcPr>
            <w:tcW w:w="2346" w:type="pct"/>
            <w:tcBorders>
              <w:top w:val="nil"/>
              <w:left w:val="nil"/>
              <w:bottom w:val="single" w:sz="4" w:space="0" w:color="auto"/>
              <w:right w:val="single" w:sz="4" w:space="0" w:color="auto"/>
            </w:tcBorders>
            <w:shd w:val="clear" w:color="auto" w:fill="auto"/>
            <w:noWrap/>
            <w:vAlign w:val="center"/>
          </w:tcPr>
          <w:p w:rsidR="00934FE7" w:rsidRPr="00392CC8" w:rsidRDefault="00934FE7" w:rsidP="00DB3C79">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6</w:t>
            </w:r>
          </w:p>
        </w:tc>
      </w:tr>
      <w:tr w:rsidR="00934FE7" w:rsidRPr="00392CC8" w:rsidTr="00DB3C79">
        <w:trPr>
          <w:cnfStyle w:val="000000100000" w:firstRow="0" w:lastRow="0" w:firstColumn="0" w:lastColumn="0" w:oddVBand="0" w:evenVBand="0" w:oddHBand="1"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2654" w:type="pct"/>
            <w:tcBorders>
              <w:top w:val="nil"/>
              <w:left w:val="single" w:sz="4" w:space="0" w:color="auto"/>
              <w:bottom w:val="single" w:sz="4" w:space="0" w:color="auto"/>
              <w:right w:val="single" w:sz="4" w:space="0" w:color="auto"/>
            </w:tcBorders>
            <w:shd w:val="clear" w:color="auto" w:fill="auto"/>
            <w:vAlign w:val="center"/>
          </w:tcPr>
          <w:p w:rsidR="00934FE7" w:rsidRPr="00392CC8" w:rsidRDefault="00934FE7" w:rsidP="00DB3C79">
            <w:pPr>
              <w:spacing w:after="0" w:line="240" w:lineRule="auto"/>
              <w:ind w:firstLine="0"/>
              <w:jc w:val="center"/>
              <w:rPr>
                <w:rFonts w:asciiTheme="minorHAnsi" w:eastAsia="Times New Roman" w:hAnsiTheme="minorHAnsi"/>
                <w:sz w:val="20"/>
                <w:szCs w:val="20"/>
                <w:lang w:eastAsia="ru-RU"/>
              </w:rPr>
            </w:pPr>
            <w:r>
              <w:rPr>
                <w:rFonts w:asciiTheme="minorHAnsi" w:eastAsia="Times New Roman" w:hAnsiTheme="minorHAnsi"/>
                <w:sz w:val="20"/>
                <w:szCs w:val="20"/>
                <w:lang w:eastAsia="ru-RU"/>
              </w:rPr>
              <w:t>Юго-Западный</w:t>
            </w:r>
          </w:p>
        </w:tc>
        <w:tc>
          <w:tcPr>
            <w:tcW w:w="2346" w:type="pct"/>
            <w:tcBorders>
              <w:top w:val="nil"/>
              <w:left w:val="nil"/>
              <w:bottom w:val="single" w:sz="4" w:space="0" w:color="auto"/>
              <w:right w:val="single" w:sz="4" w:space="0" w:color="auto"/>
            </w:tcBorders>
            <w:shd w:val="clear" w:color="auto" w:fill="auto"/>
            <w:noWrap/>
            <w:vAlign w:val="center"/>
          </w:tcPr>
          <w:p w:rsidR="00934FE7" w:rsidRPr="00392CC8" w:rsidRDefault="00934FE7" w:rsidP="00DB3C79">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10</w:t>
            </w:r>
          </w:p>
        </w:tc>
      </w:tr>
      <w:tr w:rsidR="00934FE7" w:rsidRPr="00934FE7" w:rsidTr="00DB3C79">
        <w:trPr>
          <w:trHeight w:val="155"/>
        </w:trPr>
        <w:tc>
          <w:tcPr>
            <w:cnfStyle w:val="001000000000" w:firstRow="0" w:lastRow="0" w:firstColumn="1" w:lastColumn="0" w:oddVBand="0" w:evenVBand="0" w:oddHBand="0" w:evenHBand="0" w:firstRowFirstColumn="0" w:firstRowLastColumn="0" w:lastRowFirstColumn="0" w:lastRowLastColumn="0"/>
            <w:tcW w:w="2654" w:type="pct"/>
            <w:tcBorders>
              <w:top w:val="nil"/>
              <w:left w:val="single" w:sz="4" w:space="0" w:color="auto"/>
              <w:bottom w:val="single" w:sz="4" w:space="0" w:color="auto"/>
              <w:right w:val="single" w:sz="4" w:space="0" w:color="auto"/>
            </w:tcBorders>
            <w:shd w:val="clear" w:color="auto" w:fill="auto"/>
            <w:vAlign w:val="center"/>
          </w:tcPr>
          <w:p w:rsidR="00934FE7" w:rsidRPr="00934FE7" w:rsidRDefault="00934FE7" w:rsidP="00DB3C79">
            <w:pPr>
              <w:spacing w:after="0" w:line="240" w:lineRule="auto"/>
              <w:ind w:firstLine="0"/>
              <w:jc w:val="center"/>
              <w:rPr>
                <w:rFonts w:asciiTheme="minorHAnsi" w:eastAsia="Times New Roman" w:hAnsiTheme="minorHAnsi"/>
                <w:i/>
                <w:sz w:val="20"/>
                <w:szCs w:val="20"/>
                <w:lang w:eastAsia="ru-RU"/>
              </w:rPr>
            </w:pPr>
            <w:r w:rsidRPr="00934FE7">
              <w:rPr>
                <w:rFonts w:asciiTheme="minorHAnsi" w:eastAsia="Times New Roman" w:hAnsiTheme="minorHAnsi"/>
                <w:i/>
                <w:sz w:val="20"/>
                <w:szCs w:val="20"/>
                <w:lang w:eastAsia="ru-RU"/>
              </w:rPr>
              <w:t>Итого</w:t>
            </w:r>
          </w:p>
        </w:tc>
        <w:tc>
          <w:tcPr>
            <w:tcW w:w="2346" w:type="pct"/>
            <w:tcBorders>
              <w:top w:val="nil"/>
              <w:left w:val="nil"/>
              <w:bottom w:val="single" w:sz="4" w:space="0" w:color="auto"/>
              <w:right w:val="single" w:sz="4" w:space="0" w:color="auto"/>
            </w:tcBorders>
            <w:shd w:val="clear" w:color="auto" w:fill="auto"/>
            <w:noWrap/>
            <w:vAlign w:val="center"/>
          </w:tcPr>
          <w:p w:rsidR="00934FE7" w:rsidRPr="00934FE7" w:rsidRDefault="00934FE7" w:rsidP="00DB3C79">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i/>
                <w:sz w:val="20"/>
                <w:szCs w:val="20"/>
                <w:lang w:eastAsia="ru-RU"/>
              </w:rPr>
            </w:pPr>
            <w:r w:rsidRPr="00934FE7">
              <w:rPr>
                <w:rFonts w:asciiTheme="minorHAnsi" w:eastAsia="Times New Roman" w:hAnsiTheme="minorHAnsi"/>
                <w:b/>
                <w:i/>
                <w:sz w:val="20"/>
                <w:szCs w:val="20"/>
                <w:lang w:eastAsia="ru-RU"/>
              </w:rPr>
              <w:t>434</w:t>
            </w:r>
          </w:p>
        </w:tc>
      </w:tr>
    </w:tbl>
    <w:p w:rsidR="00934FE7" w:rsidRDefault="00934FE7" w:rsidP="00934FE7">
      <w:pPr>
        <w:pStyle w:val="DRG1"/>
      </w:pPr>
      <w:r>
        <w:t>Источник: официальный сайт сети</w:t>
      </w:r>
    </w:p>
    <w:p w:rsidR="00934FE7" w:rsidRPr="00934FE7" w:rsidRDefault="00934FE7" w:rsidP="00934FE7">
      <w:r>
        <w:t>При этом в Московской области открыто 107 заведений сети.</w:t>
      </w:r>
    </w:p>
    <w:p w:rsidR="00A513E6" w:rsidRDefault="00A513E6" w:rsidP="00A513E6">
      <w:pPr>
        <w:pStyle w:val="af3"/>
        <w:ind w:left="0" w:firstLine="708"/>
      </w:pPr>
      <w:r>
        <w:t xml:space="preserve">Развитие бизнеса сеть ведётся путем продажи франшиз на открытие точек популярного бренда. </w:t>
      </w:r>
      <w:r w:rsidR="00FD5BCD" w:rsidRPr="00FD5BCD">
        <w:t>Компания «Маркон» разработала несколько целевых программ развития франчайзингово</w:t>
      </w:r>
      <w:r w:rsidR="00FD5BCD">
        <w:t>го</w:t>
      </w:r>
      <w:r w:rsidR="00FD5BCD" w:rsidRPr="00FD5BCD">
        <w:t xml:space="preserve"> проекта, в том числе специальные программы для </w:t>
      </w:r>
      <w:r w:rsidR="00FD5BCD">
        <w:t>Московской</w:t>
      </w:r>
      <w:r w:rsidR="00FD5BCD" w:rsidRPr="00FD5BCD">
        <w:t xml:space="preserve"> области, для регионов, для АЗС и торговых центров. В компании отмечают, что стабильный прирост (100-110 точек в год) наблюдался последние три года, однако налоговые изменения в действующем законодательстве привели к замедлению темпов роста сети.</w:t>
      </w:r>
    </w:p>
    <w:p w:rsidR="001F47E7" w:rsidRDefault="001F47E7" w:rsidP="00C70AAB">
      <w:pPr>
        <w:pStyle w:val="af3"/>
        <w:ind w:firstLine="0"/>
      </w:pPr>
    </w:p>
    <w:p w:rsidR="00DB3C79" w:rsidRDefault="00DB3C79" w:rsidP="00FD5BCD">
      <w:pPr>
        <w:pStyle w:val="II"/>
      </w:pPr>
      <w:bookmarkStart w:id="41" w:name="_Toc369168428"/>
      <w:r>
        <w:t>«Крошка-Картошка»</w:t>
      </w:r>
      <w:bookmarkEnd w:id="41"/>
    </w:p>
    <w:p w:rsidR="00E92CA9" w:rsidRDefault="00C816DB" w:rsidP="00E92CA9">
      <w:pPr>
        <w:pStyle w:val="II"/>
      </w:pPr>
      <w:bookmarkStart w:id="42" w:name="_Toc369168429"/>
      <w:r>
        <w:t xml:space="preserve"> </w:t>
      </w:r>
      <w:r w:rsidR="00E92CA9">
        <w:t>«Теремок»</w:t>
      </w:r>
      <w:bookmarkEnd w:id="42"/>
    </w:p>
    <w:p w:rsidR="00E3354C" w:rsidRDefault="00C816DB" w:rsidP="00E3354C">
      <w:pPr>
        <w:pStyle w:val="II"/>
      </w:pPr>
      <w:bookmarkStart w:id="43" w:name="_Toc369168430"/>
      <w:r>
        <w:t xml:space="preserve"> </w:t>
      </w:r>
      <w:r w:rsidR="00E3354C">
        <w:t>«Subway»</w:t>
      </w:r>
      <w:bookmarkEnd w:id="43"/>
    </w:p>
    <w:p w:rsidR="00B675FE" w:rsidRDefault="00B675FE" w:rsidP="00020CA0">
      <w:pPr>
        <w:pStyle w:val="I"/>
      </w:pPr>
      <w:bookmarkStart w:id="44" w:name="_Toc369168431"/>
      <w:r>
        <w:lastRenderedPageBreak/>
        <w:t>Условия франчайзинга на рынке стрит-фуда</w:t>
      </w:r>
      <w:bookmarkEnd w:id="44"/>
    </w:p>
    <w:p w:rsidR="00B675FE" w:rsidRDefault="00B675FE" w:rsidP="00B675FE">
      <w:r>
        <w:t>По оценкам специалистов, рынок стрит-фуда имеет высокий, и пока ещё не реализованный, потенциал развития, поэтому взгляды инвесторов всё чаще и чаще обращаются к данному сегменту рынка общественного питания.</w:t>
      </w:r>
    </w:p>
    <w:p w:rsidR="00B675FE" w:rsidRDefault="00B675FE" w:rsidP="00B675FE">
      <w:r>
        <w:t>Основа развития крупных сетевых проектов – продажа франшиз. Некоторые крупные игроки рынка общественного питания используют данную концепцию для расширения своего бизнеса. Для лиц, желающих инвестировать средства в бизнес стрит-фуда, это отличный способ снизить коммерческие риски.</w:t>
      </w:r>
    </w:p>
    <w:p w:rsidR="00B675FE" w:rsidRDefault="00B675FE" w:rsidP="00B675FE">
      <w:r>
        <w:t>В таблице ниже представлены основные условия развития сетей на основе покупки франшизы.</w:t>
      </w:r>
    </w:p>
    <w:p w:rsidR="00B675FE" w:rsidRPr="00B675FE" w:rsidRDefault="00B675FE" w:rsidP="00B675FE">
      <w:pPr>
        <w:keepNext/>
        <w:spacing w:before="240" w:after="0" w:line="240" w:lineRule="auto"/>
        <w:ind w:firstLine="0"/>
        <w:jc w:val="right"/>
        <w:rPr>
          <w:rFonts w:asciiTheme="minorHAnsi" w:eastAsia="Calibri" w:hAnsiTheme="minorHAnsi" w:cs="Times New Roman"/>
          <w:b/>
          <w:bCs/>
          <w:noProof/>
          <w:color w:val="0070C0"/>
          <w:sz w:val="20"/>
          <w:szCs w:val="20"/>
          <w:shd w:val="clear" w:color="auto" w:fill="FFFFFF"/>
          <w:lang w:eastAsia="ru-RU"/>
        </w:rPr>
      </w:pPr>
      <w:bookmarkStart w:id="45" w:name="_Toc359497206"/>
      <w:bookmarkStart w:id="46" w:name="_Toc366830970"/>
      <w:bookmarkStart w:id="47" w:name="_Toc367096169"/>
      <w:r w:rsidRPr="00B675FE">
        <w:rPr>
          <w:rFonts w:asciiTheme="minorHAnsi" w:eastAsia="Calibri" w:hAnsiTheme="minorHAnsi" w:cs="Times New Roman"/>
          <w:b/>
          <w:bCs/>
          <w:noProof/>
          <w:color w:val="0070C0"/>
          <w:sz w:val="20"/>
          <w:szCs w:val="20"/>
          <w:shd w:val="clear" w:color="auto" w:fill="FFFFFF"/>
          <w:lang w:eastAsia="ru-RU"/>
        </w:rPr>
        <w:t xml:space="preserve">Таблица </w:t>
      </w:r>
      <w:r w:rsidRPr="00B675FE">
        <w:rPr>
          <w:rFonts w:asciiTheme="minorHAnsi" w:eastAsia="Calibri" w:hAnsiTheme="minorHAnsi" w:cs="Times New Roman"/>
          <w:b/>
          <w:bCs/>
          <w:noProof/>
          <w:color w:val="0070C0"/>
          <w:sz w:val="20"/>
          <w:szCs w:val="20"/>
          <w:shd w:val="clear" w:color="auto" w:fill="FFFFFF"/>
          <w:lang w:eastAsia="ru-RU"/>
        </w:rPr>
        <w:fldChar w:fldCharType="begin"/>
      </w:r>
      <w:r w:rsidRPr="00B675FE">
        <w:rPr>
          <w:rFonts w:asciiTheme="minorHAnsi" w:eastAsia="Calibri" w:hAnsiTheme="minorHAnsi" w:cs="Times New Roman"/>
          <w:b/>
          <w:bCs/>
          <w:noProof/>
          <w:color w:val="0070C0"/>
          <w:sz w:val="20"/>
          <w:szCs w:val="20"/>
          <w:shd w:val="clear" w:color="auto" w:fill="FFFFFF"/>
          <w:lang w:eastAsia="ru-RU"/>
        </w:rPr>
        <w:instrText xml:space="preserve"> SEQ Таблица \* ARABIC </w:instrText>
      </w:r>
      <w:r w:rsidRPr="00B675FE">
        <w:rPr>
          <w:rFonts w:asciiTheme="minorHAnsi" w:eastAsia="Calibri" w:hAnsiTheme="minorHAnsi" w:cs="Times New Roman"/>
          <w:b/>
          <w:bCs/>
          <w:noProof/>
          <w:color w:val="0070C0"/>
          <w:sz w:val="20"/>
          <w:szCs w:val="20"/>
          <w:shd w:val="clear" w:color="auto" w:fill="FFFFFF"/>
          <w:lang w:eastAsia="ru-RU"/>
        </w:rPr>
        <w:fldChar w:fldCharType="separate"/>
      </w:r>
      <w:r>
        <w:rPr>
          <w:rFonts w:asciiTheme="minorHAnsi" w:eastAsia="Calibri" w:hAnsiTheme="minorHAnsi" w:cs="Times New Roman"/>
          <w:b/>
          <w:bCs/>
          <w:noProof/>
          <w:color w:val="0070C0"/>
          <w:sz w:val="20"/>
          <w:szCs w:val="20"/>
          <w:shd w:val="clear" w:color="auto" w:fill="FFFFFF"/>
          <w:lang w:eastAsia="ru-RU"/>
        </w:rPr>
        <w:t>5</w:t>
      </w:r>
      <w:r w:rsidRPr="00B675FE">
        <w:rPr>
          <w:rFonts w:asciiTheme="minorHAnsi" w:eastAsia="Calibri" w:hAnsiTheme="minorHAnsi" w:cs="Times New Roman"/>
          <w:b/>
          <w:bCs/>
          <w:noProof/>
          <w:color w:val="0070C0"/>
          <w:sz w:val="20"/>
          <w:szCs w:val="20"/>
          <w:shd w:val="clear" w:color="auto" w:fill="FFFFFF"/>
          <w:lang w:eastAsia="ru-RU"/>
        </w:rPr>
        <w:fldChar w:fldCharType="end"/>
      </w:r>
      <w:r w:rsidRPr="00B675FE">
        <w:rPr>
          <w:rFonts w:asciiTheme="minorHAnsi" w:eastAsia="Calibri" w:hAnsiTheme="minorHAnsi" w:cs="Times New Roman"/>
          <w:b/>
          <w:bCs/>
          <w:noProof/>
          <w:color w:val="0070C0"/>
          <w:sz w:val="20"/>
          <w:szCs w:val="20"/>
          <w:shd w:val="clear" w:color="auto" w:fill="FFFFFF"/>
          <w:lang w:eastAsia="ru-RU"/>
        </w:rPr>
        <w:t>. Условия франшизы кр</w:t>
      </w:r>
      <w:r>
        <w:rPr>
          <w:rFonts w:asciiTheme="minorHAnsi" w:eastAsia="Calibri" w:hAnsiTheme="minorHAnsi" w:cs="Times New Roman"/>
          <w:b/>
          <w:bCs/>
          <w:noProof/>
          <w:color w:val="0070C0"/>
          <w:sz w:val="20"/>
          <w:szCs w:val="20"/>
          <w:shd w:val="clear" w:color="auto" w:fill="FFFFFF"/>
          <w:lang w:eastAsia="ru-RU"/>
        </w:rPr>
        <w:t>упнейших сетей фаст-фуда</w:t>
      </w:r>
      <w:r w:rsidRPr="00B675FE">
        <w:rPr>
          <w:rFonts w:asciiTheme="minorHAnsi" w:eastAsia="Calibri" w:hAnsiTheme="minorHAnsi" w:cs="Times New Roman"/>
          <w:b/>
          <w:bCs/>
          <w:noProof/>
          <w:color w:val="0070C0"/>
          <w:sz w:val="20"/>
          <w:szCs w:val="20"/>
          <w:shd w:val="clear" w:color="auto" w:fill="FFFFFF"/>
          <w:lang w:eastAsia="ru-RU"/>
        </w:rPr>
        <w:t xml:space="preserve"> в России (паушальный взнос, требуемые инвестиций, роялти)</w:t>
      </w:r>
      <w:bookmarkEnd w:id="45"/>
      <w:bookmarkEnd w:id="46"/>
      <w:bookmarkEnd w:id="47"/>
    </w:p>
    <w:tbl>
      <w:tblPr>
        <w:tblStyle w:val="-45"/>
        <w:tblW w:w="10006" w:type="dxa"/>
        <w:tblInd w:w="-856" w:type="dxa"/>
        <w:tblLayout w:type="fixed"/>
        <w:tblLook w:val="04A0" w:firstRow="1" w:lastRow="0" w:firstColumn="1" w:lastColumn="0" w:noHBand="0" w:noVBand="1"/>
      </w:tblPr>
      <w:tblGrid>
        <w:gridCol w:w="2552"/>
        <w:gridCol w:w="1378"/>
        <w:gridCol w:w="1310"/>
        <w:gridCol w:w="1684"/>
        <w:gridCol w:w="1310"/>
        <w:gridCol w:w="1772"/>
      </w:tblGrid>
      <w:tr w:rsidR="00B675FE" w:rsidRPr="00B675FE" w:rsidTr="00090290">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2552" w:type="dxa"/>
            <w:vMerge w:val="restart"/>
            <w:tcBorders>
              <w:top w:val="single" w:sz="4" w:space="0" w:color="auto"/>
              <w:left w:val="single" w:sz="4" w:space="0" w:color="auto"/>
              <w:right w:val="single" w:sz="4" w:space="0" w:color="auto"/>
            </w:tcBorders>
            <w:shd w:val="clear" w:color="auto" w:fill="0F81BF"/>
            <w:vAlign w:val="center"/>
            <w:hideMark/>
          </w:tcPr>
          <w:p w:rsidR="00B675FE" w:rsidRPr="00B675FE" w:rsidRDefault="00B675FE" w:rsidP="00B675FE">
            <w:pPr>
              <w:spacing w:after="0" w:line="240" w:lineRule="auto"/>
              <w:ind w:firstLine="0"/>
              <w:jc w:val="center"/>
              <w:rPr>
                <w:rFonts w:asciiTheme="minorHAnsi" w:eastAsia="Times New Roman" w:hAnsiTheme="minorHAnsi"/>
                <w:b w:val="0"/>
                <w:bCs w:val="0"/>
                <w:color w:val="FFFFFF"/>
                <w:sz w:val="20"/>
                <w:szCs w:val="20"/>
                <w:lang w:eastAsia="ru-RU"/>
              </w:rPr>
            </w:pPr>
            <w:r w:rsidRPr="00B675FE">
              <w:rPr>
                <w:rFonts w:asciiTheme="minorHAnsi" w:eastAsia="Times New Roman" w:hAnsiTheme="minorHAnsi"/>
                <w:color w:val="FFFFFF"/>
                <w:sz w:val="20"/>
                <w:szCs w:val="20"/>
                <w:lang w:eastAsia="ru-RU"/>
              </w:rPr>
              <w:t>Сеть</w:t>
            </w:r>
          </w:p>
        </w:tc>
        <w:tc>
          <w:tcPr>
            <w:tcW w:w="2688" w:type="dxa"/>
            <w:gridSpan w:val="2"/>
            <w:tcBorders>
              <w:top w:val="single" w:sz="4" w:space="0" w:color="auto"/>
              <w:bottom w:val="single" w:sz="4" w:space="0" w:color="auto"/>
              <w:right w:val="single" w:sz="4" w:space="0" w:color="auto"/>
            </w:tcBorders>
            <w:shd w:val="clear" w:color="auto" w:fill="0F81BF"/>
            <w:vAlign w:val="center"/>
            <w:hideMark/>
          </w:tcPr>
          <w:p w:rsidR="00B675FE" w:rsidRPr="00B675FE" w:rsidRDefault="00B675FE" w:rsidP="00B675FE">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 w:val="0"/>
                <w:bCs w:val="0"/>
                <w:color w:val="FFFFFF"/>
                <w:sz w:val="20"/>
                <w:szCs w:val="20"/>
                <w:lang w:eastAsia="ru-RU"/>
              </w:rPr>
            </w:pPr>
            <w:r w:rsidRPr="00B675FE">
              <w:rPr>
                <w:rFonts w:asciiTheme="minorHAnsi" w:eastAsia="Times New Roman" w:hAnsiTheme="minorHAnsi"/>
                <w:color w:val="FFFFFF"/>
                <w:sz w:val="20"/>
                <w:szCs w:val="20"/>
                <w:lang w:eastAsia="ru-RU"/>
              </w:rPr>
              <w:t xml:space="preserve">Паушальный (первоначальный) взнос, </w:t>
            </w:r>
          </w:p>
        </w:tc>
        <w:tc>
          <w:tcPr>
            <w:tcW w:w="2994" w:type="dxa"/>
            <w:gridSpan w:val="2"/>
            <w:tcBorders>
              <w:top w:val="single" w:sz="4" w:space="0" w:color="auto"/>
              <w:bottom w:val="single" w:sz="4" w:space="0" w:color="auto"/>
              <w:right w:val="single" w:sz="4" w:space="0" w:color="auto"/>
            </w:tcBorders>
            <w:shd w:val="clear" w:color="auto" w:fill="0F81BF"/>
            <w:vAlign w:val="center"/>
            <w:hideMark/>
          </w:tcPr>
          <w:p w:rsidR="00B675FE" w:rsidRPr="00B675FE" w:rsidRDefault="00B675FE" w:rsidP="00B675FE">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 w:val="0"/>
                <w:bCs w:val="0"/>
                <w:color w:val="FFFFFF"/>
                <w:sz w:val="20"/>
                <w:szCs w:val="20"/>
                <w:lang w:eastAsia="ru-RU"/>
              </w:rPr>
            </w:pPr>
            <w:r w:rsidRPr="00B675FE">
              <w:rPr>
                <w:rFonts w:asciiTheme="minorHAnsi" w:eastAsia="Times New Roman" w:hAnsiTheme="minorHAnsi"/>
                <w:color w:val="FFFFFF"/>
                <w:sz w:val="20"/>
                <w:szCs w:val="20"/>
                <w:lang w:eastAsia="ru-RU"/>
              </w:rPr>
              <w:t>Размер инвестиций</w:t>
            </w:r>
          </w:p>
        </w:tc>
        <w:tc>
          <w:tcPr>
            <w:tcW w:w="1772" w:type="dxa"/>
            <w:vMerge w:val="restart"/>
            <w:tcBorders>
              <w:top w:val="single" w:sz="4" w:space="0" w:color="auto"/>
              <w:right w:val="single" w:sz="4" w:space="0" w:color="auto"/>
            </w:tcBorders>
            <w:shd w:val="clear" w:color="auto" w:fill="0F81BF"/>
            <w:vAlign w:val="center"/>
            <w:hideMark/>
          </w:tcPr>
          <w:p w:rsidR="00B675FE" w:rsidRPr="00B675FE" w:rsidRDefault="00B675FE" w:rsidP="00B675FE">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 w:val="0"/>
                <w:bCs w:val="0"/>
                <w:color w:val="FFFFFF"/>
                <w:sz w:val="20"/>
                <w:szCs w:val="20"/>
                <w:lang w:eastAsia="ru-RU"/>
              </w:rPr>
            </w:pPr>
            <w:r w:rsidRPr="00B675FE">
              <w:rPr>
                <w:rFonts w:asciiTheme="minorHAnsi" w:eastAsia="Times New Roman" w:hAnsiTheme="minorHAnsi"/>
                <w:color w:val="FFFFFF"/>
                <w:sz w:val="20"/>
                <w:szCs w:val="20"/>
                <w:lang w:eastAsia="ru-RU"/>
              </w:rPr>
              <w:t>Роялти</w:t>
            </w:r>
          </w:p>
        </w:tc>
      </w:tr>
      <w:tr w:rsidR="00B675FE" w:rsidRPr="00B675FE" w:rsidTr="00090290">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2552" w:type="dxa"/>
            <w:vMerge/>
            <w:tcBorders>
              <w:left w:val="single" w:sz="4" w:space="0" w:color="auto"/>
              <w:bottom w:val="single" w:sz="4" w:space="0" w:color="auto"/>
              <w:right w:val="single" w:sz="4" w:space="0" w:color="auto"/>
            </w:tcBorders>
            <w:shd w:val="clear" w:color="auto" w:fill="0F81BF"/>
            <w:vAlign w:val="center"/>
          </w:tcPr>
          <w:p w:rsidR="00B675FE" w:rsidRPr="00B675FE" w:rsidRDefault="00B675FE" w:rsidP="00B675FE">
            <w:pPr>
              <w:spacing w:after="0" w:line="240" w:lineRule="auto"/>
              <w:ind w:firstLine="0"/>
              <w:jc w:val="center"/>
              <w:rPr>
                <w:rFonts w:asciiTheme="minorHAnsi" w:eastAsia="Times New Roman" w:hAnsiTheme="minorHAnsi"/>
                <w:color w:val="FFFFFF"/>
                <w:sz w:val="20"/>
                <w:szCs w:val="20"/>
                <w:lang w:eastAsia="ru-RU"/>
              </w:rPr>
            </w:pPr>
          </w:p>
        </w:tc>
        <w:tc>
          <w:tcPr>
            <w:tcW w:w="1378" w:type="dxa"/>
            <w:tcBorders>
              <w:top w:val="single" w:sz="4" w:space="0" w:color="auto"/>
              <w:bottom w:val="single" w:sz="4" w:space="0" w:color="auto"/>
              <w:right w:val="single" w:sz="4" w:space="0" w:color="auto"/>
            </w:tcBorders>
            <w:shd w:val="clear" w:color="auto" w:fill="0F81BF"/>
            <w:vAlign w:val="center"/>
          </w:tcPr>
          <w:p w:rsidR="00B675FE" w:rsidRPr="00B675FE" w:rsidRDefault="00B675FE" w:rsidP="00B675FE">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FFFF"/>
                <w:sz w:val="20"/>
                <w:szCs w:val="20"/>
                <w:lang w:eastAsia="ru-RU"/>
              </w:rPr>
            </w:pPr>
            <w:r w:rsidRPr="00B675FE">
              <w:rPr>
                <w:rFonts w:asciiTheme="minorHAnsi" w:eastAsia="Times New Roman" w:hAnsiTheme="minorHAnsi"/>
                <w:color w:val="FFFFFF"/>
                <w:sz w:val="20"/>
                <w:szCs w:val="20"/>
                <w:lang w:eastAsia="ru-RU"/>
              </w:rPr>
              <w:t>В требуемой валюте</w:t>
            </w:r>
          </w:p>
        </w:tc>
        <w:tc>
          <w:tcPr>
            <w:tcW w:w="1310" w:type="dxa"/>
            <w:tcBorders>
              <w:top w:val="single" w:sz="4" w:space="0" w:color="auto"/>
              <w:bottom w:val="single" w:sz="4" w:space="0" w:color="auto"/>
              <w:right w:val="single" w:sz="4" w:space="0" w:color="auto"/>
            </w:tcBorders>
            <w:shd w:val="clear" w:color="auto" w:fill="0F81BF"/>
            <w:vAlign w:val="center"/>
          </w:tcPr>
          <w:p w:rsidR="00B675FE" w:rsidRPr="00B675FE" w:rsidRDefault="00B675FE" w:rsidP="00B675FE">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FFFF"/>
                <w:sz w:val="20"/>
                <w:szCs w:val="20"/>
                <w:lang w:eastAsia="ru-RU"/>
              </w:rPr>
            </w:pPr>
            <w:r w:rsidRPr="00B675FE">
              <w:rPr>
                <w:rFonts w:asciiTheme="minorHAnsi" w:eastAsia="Times New Roman" w:hAnsiTheme="minorHAnsi"/>
                <w:color w:val="FFFFFF"/>
                <w:sz w:val="20"/>
                <w:szCs w:val="20"/>
                <w:lang w:eastAsia="ru-RU"/>
              </w:rPr>
              <w:t>В млн руб.</w:t>
            </w:r>
          </w:p>
        </w:tc>
        <w:tc>
          <w:tcPr>
            <w:tcW w:w="1684" w:type="dxa"/>
            <w:tcBorders>
              <w:top w:val="single" w:sz="4" w:space="0" w:color="auto"/>
              <w:bottom w:val="single" w:sz="4" w:space="0" w:color="auto"/>
              <w:right w:val="single" w:sz="4" w:space="0" w:color="auto"/>
            </w:tcBorders>
            <w:shd w:val="clear" w:color="auto" w:fill="0F81BF"/>
            <w:vAlign w:val="center"/>
          </w:tcPr>
          <w:p w:rsidR="00B675FE" w:rsidRPr="00B675FE" w:rsidRDefault="00B675FE" w:rsidP="00B675FE">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FFFF"/>
                <w:sz w:val="20"/>
                <w:szCs w:val="20"/>
                <w:lang w:eastAsia="ru-RU"/>
              </w:rPr>
            </w:pPr>
            <w:r w:rsidRPr="00B675FE">
              <w:rPr>
                <w:rFonts w:asciiTheme="minorHAnsi" w:eastAsia="Times New Roman" w:hAnsiTheme="minorHAnsi"/>
                <w:color w:val="FFFFFF"/>
                <w:sz w:val="20"/>
                <w:szCs w:val="20"/>
                <w:lang w:eastAsia="ru-RU"/>
              </w:rPr>
              <w:t>В требуемой валюте</w:t>
            </w:r>
          </w:p>
        </w:tc>
        <w:tc>
          <w:tcPr>
            <w:tcW w:w="1310" w:type="dxa"/>
            <w:tcBorders>
              <w:top w:val="single" w:sz="4" w:space="0" w:color="auto"/>
              <w:bottom w:val="single" w:sz="4" w:space="0" w:color="auto"/>
              <w:right w:val="single" w:sz="4" w:space="0" w:color="auto"/>
            </w:tcBorders>
            <w:shd w:val="clear" w:color="auto" w:fill="0F81BF"/>
            <w:vAlign w:val="center"/>
          </w:tcPr>
          <w:p w:rsidR="00B675FE" w:rsidRPr="00B675FE" w:rsidRDefault="00B675FE" w:rsidP="00B675FE">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FFFF"/>
                <w:sz w:val="20"/>
                <w:szCs w:val="20"/>
                <w:lang w:eastAsia="ru-RU"/>
              </w:rPr>
            </w:pPr>
            <w:r w:rsidRPr="00B675FE">
              <w:rPr>
                <w:rFonts w:asciiTheme="minorHAnsi" w:eastAsia="Times New Roman" w:hAnsiTheme="minorHAnsi"/>
                <w:color w:val="FFFFFF"/>
                <w:sz w:val="20"/>
                <w:szCs w:val="20"/>
                <w:lang w:eastAsia="ru-RU"/>
              </w:rPr>
              <w:t>В млн руб.</w:t>
            </w:r>
          </w:p>
        </w:tc>
        <w:tc>
          <w:tcPr>
            <w:tcW w:w="1772" w:type="dxa"/>
            <w:vMerge/>
            <w:tcBorders>
              <w:bottom w:val="single" w:sz="4" w:space="0" w:color="auto"/>
              <w:right w:val="single" w:sz="4" w:space="0" w:color="auto"/>
            </w:tcBorders>
            <w:shd w:val="clear" w:color="auto" w:fill="0F81BF"/>
            <w:vAlign w:val="center"/>
          </w:tcPr>
          <w:p w:rsidR="00B675FE" w:rsidRPr="00B675FE" w:rsidRDefault="00B675FE" w:rsidP="00B675FE">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FFFF"/>
                <w:sz w:val="20"/>
                <w:szCs w:val="20"/>
                <w:lang w:eastAsia="ru-RU"/>
              </w:rPr>
            </w:pPr>
          </w:p>
        </w:tc>
      </w:tr>
      <w:tr w:rsidR="00B675FE" w:rsidRPr="00B675FE" w:rsidTr="00090290">
        <w:trPr>
          <w:trHeight w:val="270"/>
        </w:trPr>
        <w:tc>
          <w:tcPr>
            <w:cnfStyle w:val="001000000000" w:firstRow="0" w:lastRow="0" w:firstColumn="1" w:lastColumn="0" w:oddVBand="0" w:evenVBand="0" w:oddHBand="0" w:evenHBand="0" w:firstRowFirstColumn="0" w:firstRowLastColumn="0" w:lastRowFirstColumn="0" w:lastRowLastColumn="0"/>
            <w:tcW w:w="2552" w:type="dxa"/>
            <w:tcBorders>
              <w:top w:val="nil"/>
              <w:left w:val="single" w:sz="4" w:space="0" w:color="auto"/>
              <w:bottom w:val="single" w:sz="4" w:space="0" w:color="auto"/>
              <w:right w:val="single" w:sz="4" w:space="0" w:color="auto"/>
            </w:tcBorders>
            <w:shd w:val="clear" w:color="auto" w:fill="auto"/>
            <w:vAlign w:val="center"/>
          </w:tcPr>
          <w:p w:rsidR="00B675FE" w:rsidRPr="00B675FE" w:rsidRDefault="008930C6" w:rsidP="00B675FE">
            <w:pPr>
              <w:spacing w:after="0" w:line="240" w:lineRule="auto"/>
              <w:ind w:firstLine="0"/>
              <w:jc w:val="center"/>
              <w:rPr>
                <w:rFonts w:asciiTheme="minorHAnsi" w:eastAsia="Times New Roman" w:hAnsiTheme="minorHAnsi"/>
                <w:sz w:val="20"/>
                <w:szCs w:val="20"/>
                <w:lang w:eastAsia="ru-RU"/>
              </w:rPr>
            </w:pPr>
            <w:r>
              <w:rPr>
                <w:rFonts w:asciiTheme="minorHAnsi" w:eastAsia="Times New Roman" w:hAnsiTheme="minorHAnsi"/>
                <w:sz w:val="20"/>
                <w:szCs w:val="20"/>
                <w:lang w:eastAsia="ru-RU"/>
              </w:rPr>
              <w:t>РУСБУРГЕР</w:t>
            </w:r>
          </w:p>
        </w:tc>
        <w:tc>
          <w:tcPr>
            <w:tcW w:w="1378" w:type="dxa"/>
            <w:tcBorders>
              <w:top w:val="nil"/>
              <w:left w:val="nil"/>
              <w:bottom w:val="single" w:sz="4" w:space="0" w:color="auto"/>
              <w:right w:val="single" w:sz="4" w:space="0" w:color="auto"/>
            </w:tcBorders>
            <w:shd w:val="clear" w:color="auto" w:fill="auto"/>
            <w:noWrap/>
            <w:vAlign w:val="center"/>
          </w:tcPr>
          <w:p w:rsidR="00B675FE" w:rsidRPr="00B675FE" w:rsidRDefault="008930C6" w:rsidP="00B675FE">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600 000 руб.</w:t>
            </w:r>
          </w:p>
        </w:tc>
        <w:tc>
          <w:tcPr>
            <w:tcW w:w="1310" w:type="dxa"/>
            <w:tcBorders>
              <w:top w:val="nil"/>
              <w:left w:val="nil"/>
              <w:bottom w:val="single" w:sz="4" w:space="0" w:color="auto"/>
              <w:right w:val="single" w:sz="4" w:space="0" w:color="auto"/>
            </w:tcBorders>
            <w:shd w:val="clear" w:color="auto" w:fill="auto"/>
            <w:vAlign w:val="center"/>
          </w:tcPr>
          <w:p w:rsidR="00B675FE" w:rsidRPr="00B675FE" w:rsidRDefault="008930C6" w:rsidP="00B675FE">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0,6</w:t>
            </w:r>
          </w:p>
        </w:tc>
        <w:tc>
          <w:tcPr>
            <w:tcW w:w="1684" w:type="dxa"/>
            <w:tcBorders>
              <w:top w:val="nil"/>
              <w:left w:val="nil"/>
              <w:bottom w:val="single" w:sz="4" w:space="0" w:color="auto"/>
              <w:right w:val="single" w:sz="4" w:space="0" w:color="auto"/>
            </w:tcBorders>
            <w:shd w:val="clear" w:color="auto" w:fill="auto"/>
            <w:noWrap/>
            <w:vAlign w:val="center"/>
          </w:tcPr>
          <w:p w:rsidR="00B675FE" w:rsidRPr="00B675FE" w:rsidRDefault="008930C6" w:rsidP="00B675FE">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2 000 000</w:t>
            </w:r>
          </w:p>
        </w:tc>
        <w:tc>
          <w:tcPr>
            <w:tcW w:w="1310" w:type="dxa"/>
            <w:tcBorders>
              <w:top w:val="nil"/>
              <w:left w:val="nil"/>
              <w:bottom w:val="single" w:sz="4" w:space="0" w:color="auto"/>
              <w:right w:val="single" w:sz="4" w:space="0" w:color="auto"/>
            </w:tcBorders>
            <w:shd w:val="clear" w:color="auto" w:fill="auto"/>
            <w:vAlign w:val="center"/>
          </w:tcPr>
          <w:p w:rsidR="00B675FE" w:rsidRPr="00B675FE" w:rsidRDefault="008930C6" w:rsidP="00B675FE">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2</w:t>
            </w:r>
          </w:p>
        </w:tc>
        <w:tc>
          <w:tcPr>
            <w:tcW w:w="1772" w:type="dxa"/>
            <w:tcBorders>
              <w:top w:val="nil"/>
              <w:left w:val="nil"/>
              <w:bottom w:val="single" w:sz="4" w:space="0" w:color="auto"/>
              <w:right w:val="single" w:sz="4" w:space="0" w:color="auto"/>
            </w:tcBorders>
            <w:shd w:val="clear" w:color="auto" w:fill="auto"/>
            <w:noWrap/>
            <w:vAlign w:val="center"/>
          </w:tcPr>
          <w:p w:rsidR="00B675FE" w:rsidRPr="00B675FE" w:rsidRDefault="008930C6" w:rsidP="00B675FE">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3 % от ежемесячного оборота</w:t>
            </w:r>
          </w:p>
        </w:tc>
      </w:tr>
      <w:tr w:rsidR="00B675FE" w:rsidRPr="00B675FE" w:rsidTr="00090290">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2552" w:type="dxa"/>
            <w:tcBorders>
              <w:top w:val="nil"/>
              <w:left w:val="single" w:sz="4" w:space="0" w:color="auto"/>
              <w:bottom w:val="single" w:sz="4" w:space="0" w:color="auto"/>
              <w:right w:val="single" w:sz="4" w:space="0" w:color="auto"/>
            </w:tcBorders>
            <w:shd w:val="clear" w:color="auto" w:fill="auto"/>
            <w:vAlign w:val="center"/>
          </w:tcPr>
          <w:p w:rsidR="00B675FE" w:rsidRPr="00B675FE" w:rsidRDefault="008930C6" w:rsidP="00B675FE">
            <w:pPr>
              <w:spacing w:after="0" w:line="240" w:lineRule="auto"/>
              <w:ind w:firstLine="0"/>
              <w:jc w:val="center"/>
              <w:rPr>
                <w:rFonts w:asciiTheme="minorHAnsi" w:eastAsia="Times New Roman" w:hAnsiTheme="minorHAnsi"/>
                <w:sz w:val="20"/>
                <w:szCs w:val="20"/>
                <w:lang w:val="en-US" w:eastAsia="ru-RU"/>
              </w:rPr>
            </w:pPr>
            <w:r>
              <w:rPr>
                <w:rFonts w:asciiTheme="minorHAnsi" w:eastAsia="Times New Roman" w:hAnsiTheme="minorHAnsi"/>
                <w:sz w:val="20"/>
                <w:szCs w:val="20"/>
                <w:lang w:val="en-US" w:eastAsia="ru-RU"/>
              </w:rPr>
              <w:t>Carl’s JR</w:t>
            </w:r>
          </w:p>
        </w:tc>
        <w:tc>
          <w:tcPr>
            <w:tcW w:w="1378" w:type="dxa"/>
            <w:tcBorders>
              <w:top w:val="nil"/>
              <w:left w:val="nil"/>
              <w:bottom w:val="single" w:sz="4" w:space="0" w:color="auto"/>
              <w:right w:val="single" w:sz="4" w:space="0" w:color="auto"/>
            </w:tcBorders>
            <w:shd w:val="clear" w:color="auto" w:fill="auto"/>
            <w:noWrap/>
            <w:vAlign w:val="center"/>
          </w:tcPr>
          <w:p w:rsidR="00B675FE" w:rsidRPr="00C816DB" w:rsidRDefault="00C816DB" w:rsidP="00B675FE">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c>
          <w:tcPr>
            <w:tcW w:w="1310" w:type="dxa"/>
            <w:tcBorders>
              <w:top w:val="nil"/>
              <w:left w:val="nil"/>
              <w:bottom w:val="single" w:sz="4" w:space="0" w:color="auto"/>
              <w:right w:val="single" w:sz="4" w:space="0" w:color="auto"/>
            </w:tcBorders>
            <w:shd w:val="clear" w:color="auto" w:fill="auto"/>
            <w:vAlign w:val="center"/>
          </w:tcPr>
          <w:p w:rsidR="00B675FE" w:rsidRPr="00B675FE" w:rsidRDefault="00C816DB" w:rsidP="00B675FE">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c>
          <w:tcPr>
            <w:tcW w:w="1684" w:type="dxa"/>
            <w:tcBorders>
              <w:top w:val="nil"/>
              <w:left w:val="nil"/>
              <w:bottom w:val="single" w:sz="4" w:space="0" w:color="auto"/>
              <w:right w:val="single" w:sz="4" w:space="0" w:color="auto"/>
            </w:tcBorders>
            <w:shd w:val="clear" w:color="auto" w:fill="auto"/>
            <w:noWrap/>
            <w:vAlign w:val="center"/>
          </w:tcPr>
          <w:p w:rsidR="00B675FE" w:rsidRPr="00B675FE" w:rsidRDefault="00C816DB" w:rsidP="00B675FE">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c>
          <w:tcPr>
            <w:tcW w:w="1310" w:type="dxa"/>
            <w:tcBorders>
              <w:top w:val="nil"/>
              <w:left w:val="nil"/>
              <w:bottom w:val="single" w:sz="4" w:space="0" w:color="auto"/>
              <w:right w:val="single" w:sz="4" w:space="0" w:color="auto"/>
            </w:tcBorders>
            <w:shd w:val="clear" w:color="auto" w:fill="auto"/>
            <w:vAlign w:val="center"/>
          </w:tcPr>
          <w:p w:rsidR="00B675FE" w:rsidRPr="00B675FE" w:rsidRDefault="00C816DB" w:rsidP="00B675FE">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c>
          <w:tcPr>
            <w:tcW w:w="1772" w:type="dxa"/>
            <w:tcBorders>
              <w:top w:val="nil"/>
              <w:left w:val="nil"/>
              <w:bottom w:val="single" w:sz="4" w:space="0" w:color="auto"/>
              <w:right w:val="single" w:sz="4" w:space="0" w:color="auto"/>
            </w:tcBorders>
            <w:shd w:val="clear" w:color="auto" w:fill="auto"/>
            <w:noWrap/>
            <w:vAlign w:val="center"/>
          </w:tcPr>
          <w:p w:rsidR="00B675FE" w:rsidRPr="00B675FE" w:rsidRDefault="00C816DB" w:rsidP="00B675FE">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r>
      <w:tr w:rsidR="00C816DB" w:rsidRPr="00B675FE" w:rsidTr="00090290">
        <w:trPr>
          <w:trHeight w:val="152"/>
        </w:trPr>
        <w:tc>
          <w:tcPr>
            <w:cnfStyle w:val="001000000000" w:firstRow="0" w:lastRow="0" w:firstColumn="1" w:lastColumn="0" w:oddVBand="0" w:evenVBand="0" w:oddHBand="0" w:evenHBand="0" w:firstRowFirstColumn="0" w:firstRowLastColumn="0" w:lastRowFirstColumn="0" w:lastRowLastColumn="0"/>
            <w:tcW w:w="2552" w:type="dxa"/>
            <w:tcBorders>
              <w:top w:val="nil"/>
              <w:left w:val="single" w:sz="4" w:space="0" w:color="auto"/>
              <w:bottom w:val="single" w:sz="4" w:space="0" w:color="auto"/>
              <w:right w:val="single" w:sz="4" w:space="0" w:color="auto"/>
            </w:tcBorders>
            <w:shd w:val="clear" w:color="auto" w:fill="auto"/>
            <w:vAlign w:val="center"/>
          </w:tcPr>
          <w:p w:rsidR="00C816DB" w:rsidRPr="00B675FE" w:rsidRDefault="00C816DB" w:rsidP="00C816DB">
            <w:pPr>
              <w:spacing w:after="0" w:line="240" w:lineRule="auto"/>
              <w:ind w:firstLine="0"/>
              <w:jc w:val="center"/>
              <w:rPr>
                <w:rFonts w:asciiTheme="minorHAnsi" w:eastAsia="Times New Roman" w:hAnsiTheme="minorHAnsi"/>
                <w:sz w:val="20"/>
                <w:szCs w:val="20"/>
                <w:lang w:val="en-US" w:eastAsia="ru-RU"/>
              </w:rPr>
            </w:pPr>
            <w:r>
              <w:rPr>
                <w:rFonts w:asciiTheme="minorHAnsi" w:eastAsia="Times New Roman" w:hAnsiTheme="minorHAnsi"/>
                <w:sz w:val="20"/>
                <w:szCs w:val="20"/>
                <w:lang w:val="en-US" w:eastAsia="ru-RU"/>
              </w:rPr>
              <w:t>Grillmaster</w:t>
            </w:r>
          </w:p>
        </w:tc>
        <w:tc>
          <w:tcPr>
            <w:tcW w:w="1378" w:type="dxa"/>
            <w:tcBorders>
              <w:top w:val="nil"/>
              <w:left w:val="nil"/>
              <w:bottom w:val="single" w:sz="4" w:space="0" w:color="auto"/>
              <w:right w:val="single" w:sz="4" w:space="0" w:color="auto"/>
            </w:tcBorders>
            <w:shd w:val="clear" w:color="auto" w:fill="auto"/>
            <w:noWrap/>
            <w:vAlign w:val="center"/>
          </w:tcPr>
          <w:p w:rsidR="00C816DB" w:rsidRPr="00C816DB" w:rsidRDefault="00C816DB" w:rsidP="00C816DB">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c>
          <w:tcPr>
            <w:tcW w:w="1310" w:type="dxa"/>
            <w:tcBorders>
              <w:top w:val="nil"/>
              <w:left w:val="nil"/>
              <w:bottom w:val="single" w:sz="4" w:space="0" w:color="auto"/>
              <w:right w:val="single" w:sz="4" w:space="0" w:color="auto"/>
            </w:tcBorders>
            <w:shd w:val="clear" w:color="auto" w:fill="auto"/>
            <w:vAlign w:val="center"/>
          </w:tcPr>
          <w:p w:rsidR="00C816DB" w:rsidRPr="00B675FE" w:rsidRDefault="00C816DB" w:rsidP="00C816DB">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c>
          <w:tcPr>
            <w:tcW w:w="1684" w:type="dxa"/>
            <w:tcBorders>
              <w:top w:val="nil"/>
              <w:left w:val="nil"/>
              <w:bottom w:val="single" w:sz="4" w:space="0" w:color="auto"/>
              <w:right w:val="single" w:sz="4" w:space="0" w:color="auto"/>
            </w:tcBorders>
            <w:shd w:val="clear" w:color="auto" w:fill="auto"/>
            <w:noWrap/>
            <w:vAlign w:val="center"/>
          </w:tcPr>
          <w:p w:rsidR="00C816DB" w:rsidRPr="00B675FE" w:rsidRDefault="00C816DB" w:rsidP="00C816DB">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c>
          <w:tcPr>
            <w:tcW w:w="1310" w:type="dxa"/>
            <w:tcBorders>
              <w:top w:val="nil"/>
              <w:left w:val="nil"/>
              <w:bottom w:val="single" w:sz="4" w:space="0" w:color="auto"/>
              <w:right w:val="single" w:sz="4" w:space="0" w:color="auto"/>
            </w:tcBorders>
            <w:shd w:val="clear" w:color="auto" w:fill="auto"/>
            <w:vAlign w:val="center"/>
          </w:tcPr>
          <w:p w:rsidR="00C816DB" w:rsidRPr="00B675FE" w:rsidRDefault="00C816DB" w:rsidP="00C816DB">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c>
          <w:tcPr>
            <w:tcW w:w="1772" w:type="dxa"/>
            <w:tcBorders>
              <w:top w:val="nil"/>
              <w:left w:val="nil"/>
              <w:bottom w:val="single" w:sz="4" w:space="0" w:color="auto"/>
              <w:right w:val="single" w:sz="4" w:space="0" w:color="auto"/>
            </w:tcBorders>
            <w:shd w:val="clear" w:color="auto" w:fill="auto"/>
            <w:noWrap/>
            <w:vAlign w:val="center"/>
          </w:tcPr>
          <w:p w:rsidR="00C816DB" w:rsidRPr="00B675FE" w:rsidRDefault="00C816DB" w:rsidP="00C816DB">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r>
      <w:tr w:rsidR="00C816DB" w:rsidRPr="00B675FE" w:rsidTr="00090290">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552" w:type="dxa"/>
            <w:tcBorders>
              <w:top w:val="nil"/>
              <w:left w:val="single" w:sz="4" w:space="0" w:color="auto"/>
              <w:bottom w:val="single" w:sz="4" w:space="0" w:color="auto"/>
              <w:right w:val="single" w:sz="4" w:space="0" w:color="auto"/>
            </w:tcBorders>
            <w:shd w:val="clear" w:color="auto" w:fill="auto"/>
            <w:vAlign w:val="center"/>
          </w:tcPr>
          <w:p w:rsidR="00C816DB" w:rsidRPr="00B675FE" w:rsidRDefault="00C816DB" w:rsidP="00C816DB">
            <w:pPr>
              <w:spacing w:after="0" w:line="240" w:lineRule="auto"/>
              <w:ind w:firstLine="0"/>
              <w:jc w:val="center"/>
              <w:rPr>
                <w:rFonts w:asciiTheme="minorHAnsi" w:eastAsia="Times New Roman" w:hAnsiTheme="minorHAnsi"/>
                <w:sz w:val="20"/>
                <w:szCs w:val="20"/>
                <w:lang w:eastAsia="ru-RU"/>
              </w:rPr>
            </w:pPr>
            <w:r>
              <w:rPr>
                <w:rFonts w:asciiTheme="minorHAnsi" w:eastAsia="Times New Roman" w:hAnsiTheme="minorHAnsi"/>
                <w:sz w:val="20"/>
                <w:szCs w:val="20"/>
                <w:lang w:eastAsia="ru-RU"/>
              </w:rPr>
              <w:t>Робин Сдобин</w:t>
            </w:r>
          </w:p>
        </w:tc>
        <w:tc>
          <w:tcPr>
            <w:tcW w:w="1378" w:type="dxa"/>
            <w:tcBorders>
              <w:top w:val="nil"/>
              <w:left w:val="nil"/>
              <w:bottom w:val="single" w:sz="4" w:space="0" w:color="auto"/>
              <w:right w:val="single" w:sz="4" w:space="0" w:color="auto"/>
            </w:tcBorders>
            <w:shd w:val="clear" w:color="auto" w:fill="auto"/>
            <w:noWrap/>
            <w:vAlign w:val="center"/>
          </w:tcPr>
          <w:p w:rsidR="00C816DB" w:rsidRPr="00C816DB" w:rsidRDefault="00C816DB" w:rsidP="00C816DB">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c>
          <w:tcPr>
            <w:tcW w:w="1310" w:type="dxa"/>
            <w:tcBorders>
              <w:top w:val="nil"/>
              <w:left w:val="nil"/>
              <w:bottom w:val="single" w:sz="4" w:space="0" w:color="auto"/>
              <w:right w:val="single" w:sz="4" w:space="0" w:color="auto"/>
            </w:tcBorders>
            <w:shd w:val="clear" w:color="auto" w:fill="auto"/>
            <w:vAlign w:val="center"/>
          </w:tcPr>
          <w:p w:rsidR="00C816DB" w:rsidRPr="00B675FE" w:rsidRDefault="00C816DB" w:rsidP="00C816DB">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c>
          <w:tcPr>
            <w:tcW w:w="1684" w:type="dxa"/>
            <w:tcBorders>
              <w:top w:val="nil"/>
              <w:left w:val="nil"/>
              <w:bottom w:val="single" w:sz="4" w:space="0" w:color="auto"/>
              <w:right w:val="single" w:sz="4" w:space="0" w:color="auto"/>
            </w:tcBorders>
            <w:shd w:val="clear" w:color="auto" w:fill="auto"/>
            <w:noWrap/>
            <w:vAlign w:val="center"/>
          </w:tcPr>
          <w:p w:rsidR="00C816DB" w:rsidRPr="00B675FE" w:rsidRDefault="00C816DB" w:rsidP="00C816DB">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c>
          <w:tcPr>
            <w:tcW w:w="1310" w:type="dxa"/>
            <w:tcBorders>
              <w:top w:val="nil"/>
              <w:left w:val="nil"/>
              <w:bottom w:val="single" w:sz="4" w:space="0" w:color="auto"/>
              <w:right w:val="single" w:sz="4" w:space="0" w:color="auto"/>
            </w:tcBorders>
            <w:shd w:val="clear" w:color="auto" w:fill="auto"/>
            <w:vAlign w:val="center"/>
          </w:tcPr>
          <w:p w:rsidR="00C816DB" w:rsidRPr="00B675FE" w:rsidRDefault="00C816DB" w:rsidP="00C816DB">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c>
          <w:tcPr>
            <w:tcW w:w="1772" w:type="dxa"/>
            <w:tcBorders>
              <w:top w:val="nil"/>
              <w:left w:val="nil"/>
              <w:bottom w:val="single" w:sz="4" w:space="0" w:color="auto"/>
              <w:right w:val="single" w:sz="4" w:space="0" w:color="auto"/>
            </w:tcBorders>
            <w:shd w:val="clear" w:color="auto" w:fill="auto"/>
            <w:noWrap/>
            <w:vAlign w:val="center"/>
          </w:tcPr>
          <w:p w:rsidR="00C816DB" w:rsidRPr="00B675FE" w:rsidRDefault="00C816DB" w:rsidP="00C816DB">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r>
      <w:tr w:rsidR="00C816DB" w:rsidRPr="00B675FE" w:rsidTr="00090290">
        <w:trPr>
          <w:trHeight w:val="207"/>
        </w:trPr>
        <w:tc>
          <w:tcPr>
            <w:cnfStyle w:val="001000000000" w:firstRow="0" w:lastRow="0" w:firstColumn="1" w:lastColumn="0" w:oddVBand="0" w:evenVBand="0" w:oddHBand="0" w:evenHBand="0" w:firstRowFirstColumn="0" w:firstRowLastColumn="0" w:lastRowFirstColumn="0" w:lastRowLastColumn="0"/>
            <w:tcW w:w="2552" w:type="dxa"/>
            <w:tcBorders>
              <w:top w:val="nil"/>
              <w:left w:val="single" w:sz="4" w:space="0" w:color="auto"/>
              <w:bottom w:val="single" w:sz="4" w:space="0" w:color="auto"/>
              <w:right w:val="single" w:sz="4" w:space="0" w:color="auto"/>
            </w:tcBorders>
            <w:shd w:val="clear" w:color="auto" w:fill="auto"/>
            <w:vAlign w:val="center"/>
          </w:tcPr>
          <w:p w:rsidR="00C816DB" w:rsidRPr="00B675FE" w:rsidRDefault="00C816DB" w:rsidP="00C816DB">
            <w:pPr>
              <w:spacing w:after="0" w:line="240" w:lineRule="auto"/>
              <w:ind w:firstLine="0"/>
              <w:jc w:val="center"/>
              <w:rPr>
                <w:rFonts w:asciiTheme="minorHAnsi" w:eastAsia="Times New Roman" w:hAnsiTheme="minorHAnsi"/>
                <w:sz w:val="20"/>
                <w:szCs w:val="20"/>
                <w:lang w:val="en-US" w:eastAsia="ru-RU"/>
              </w:rPr>
            </w:pPr>
            <w:r>
              <w:rPr>
                <w:rFonts w:asciiTheme="minorHAnsi" w:eastAsia="Times New Roman" w:hAnsiTheme="minorHAnsi"/>
                <w:sz w:val="20"/>
                <w:szCs w:val="20"/>
                <w:lang w:val="en-US" w:eastAsia="ru-RU"/>
              </w:rPr>
              <w:t>Hesburger</w:t>
            </w:r>
          </w:p>
        </w:tc>
        <w:tc>
          <w:tcPr>
            <w:tcW w:w="1378" w:type="dxa"/>
            <w:tcBorders>
              <w:top w:val="nil"/>
              <w:left w:val="nil"/>
              <w:bottom w:val="single" w:sz="4" w:space="0" w:color="auto"/>
              <w:right w:val="single" w:sz="4" w:space="0" w:color="auto"/>
            </w:tcBorders>
            <w:shd w:val="clear" w:color="auto" w:fill="auto"/>
            <w:noWrap/>
            <w:vAlign w:val="center"/>
          </w:tcPr>
          <w:p w:rsidR="00C816DB" w:rsidRPr="00C816DB" w:rsidRDefault="00C816DB" w:rsidP="00C816DB">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c>
          <w:tcPr>
            <w:tcW w:w="1310" w:type="dxa"/>
            <w:tcBorders>
              <w:top w:val="nil"/>
              <w:left w:val="nil"/>
              <w:bottom w:val="single" w:sz="4" w:space="0" w:color="auto"/>
              <w:right w:val="single" w:sz="4" w:space="0" w:color="auto"/>
            </w:tcBorders>
            <w:shd w:val="clear" w:color="auto" w:fill="auto"/>
            <w:vAlign w:val="center"/>
          </w:tcPr>
          <w:p w:rsidR="00C816DB" w:rsidRPr="00B675FE" w:rsidRDefault="00C816DB" w:rsidP="00C816DB">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c>
          <w:tcPr>
            <w:tcW w:w="1684" w:type="dxa"/>
            <w:tcBorders>
              <w:top w:val="nil"/>
              <w:left w:val="nil"/>
              <w:bottom w:val="single" w:sz="4" w:space="0" w:color="auto"/>
              <w:right w:val="single" w:sz="4" w:space="0" w:color="auto"/>
            </w:tcBorders>
            <w:shd w:val="clear" w:color="auto" w:fill="auto"/>
            <w:noWrap/>
            <w:vAlign w:val="center"/>
          </w:tcPr>
          <w:p w:rsidR="00C816DB" w:rsidRPr="00B675FE" w:rsidRDefault="00C816DB" w:rsidP="00C816DB">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c>
          <w:tcPr>
            <w:tcW w:w="1310" w:type="dxa"/>
            <w:tcBorders>
              <w:top w:val="nil"/>
              <w:left w:val="nil"/>
              <w:bottom w:val="single" w:sz="4" w:space="0" w:color="auto"/>
              <w:right w:val="single" w:sz="4" w:space="0" w:color="auto"/>
            </w:tcBorders>
            <w:shd w:val="clear" w:color="auto" w:fill="auto"/>
            <w:vAlign w:val="center"/>
          </w:tcPr>
          <w:p w:rsidR="00C816DB" w:rsidRPr="00B675FE" w:rsidRDefault="00C816DB" w:rsidP="00C816DB">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c>
          <w:tcPr>
            <w:tcW w:w="1772" w:type="dxa"/>
            <w:tcBorders>
              <w:top w:val="nil"/>
              <w:left w:val="nil"/>
              <w:bottom w:val="single" w:sz="4" w:space="0" w:color="auto"/>
              <w:right w:val="single" w:sz="4" w:space="0" w:color="auto"/>
            </w:tcBorders>
            <w:shd w:val="clear" w:color="auto" w:fill="auto"/>
            <w:noWrap/>
            <w:vAlign w:val="center"/>
          </w:tcPr>
          <w:p w:rsidR="00C816DB" w:rsidRPr="00B675FE" w:rsidRDefault="00C816DB" w:rsidP="00C816DB">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r>
      <w:tr w:rsidR="00C816DB" w:rsidRPr="00B675FE" w:rsidTr="00090290">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552" w:type="dxa"/>
            <w:tcBorders>
              <w:top w:val="nil"/>
              <w:left w:val="single" w:sz="4" w:space="0" w:color="auto"/>
              <w:bottom w:val="single" w:sz="4" w:space="0" w:color="auto"/>
              <w:right w:val="single" w:sz="4" w:space="0" w:color="auto"/>
            </w:tcBorders>
            <w:shd w:val="clear" w:color="auto" w:fill="auto"/>
            <w:vAlign w:val="center"/>
          </w:tcPr>
          <w:p w:rsidR="00C816DB" w:rsidRPr="00EA04C5" w:rsidRDefault="00C816DB" w:rsidP="00C816DB">
            <w:pPr>
              <w:spacing w:after="0" w:line="240" w:lineRule="auto"/>
              <w:ind w:firstLine="0"/>
              <w:jc w:val="center"/>
              <w:rPr>
                <w:rFonts w:asciiTheme="minorHAnsi" w:eastAsia="Times New Roman" w:hAnsiTheme="minorHAnsi"/>
                <w:sz w:val="20"/>
                <w:szCs w:val="20"/>
                <w:lang w:val="en-US" w:eastAsia="ru-RU"/>
              </w:rPr>
            </w:pPr>
            <w:r>
              <w:rPr>
                <w:rFonts w:asciiTheme="minorHAnsi" w:eastAsia="Times New Roman" w:hAnsiTheme="minorHAnsi"/>
                <w:sz w:val="20"/>
                <w:szCs w:val="20"/>
                <w:lang w:val="en-US" w:eastAsia="ru-RU"/>
              </w:rPr>
              <w:t>KFC</w:t>
            </w:r>
          </w:p>
        </w:tc>
        <w:tc>
          <w:tcPr>
            <w:tcW w:w="1378" w:type="dxa"/>
            <w:tcBorders>
              <w:top w:val="nil"/>
              <w:left w:val="nil"/>
              <w:bottom w:val="single" w:sz="4" w:space="0" w:color="auto"/>
              <w:right w:val="single" w:sz="4" w:space="0" w:color="auto"/>
            </w:tcBorders>
            <w:shd w:val="clear" w:color="auto" w:fill="auto"/>
            <w:noWrap/>
            <w:vAlign w:val="center"/>
          </w:tcPr>
          <w:p w:rsidR="00C816DB" w:rsidRPr="00C816DB" w:rsidRDefault="00C816DB" w:rsidP="00C816DB">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c>
          <w:tcPr>
            <w:tcW w:w="1310" w:type="dxa"/>
            <w:tcBorders>
              <w:top w:val="nil"/>
              <w:left w:val="nil"/>
              <w:bottom w:val="single" w:sz="4" w:space="0" w:color="auto"/>
              <w:right w:val="single" w:sz="4" w:space="0" w:color="auto"/>
            </w:tcBorders>
            <w:shd w:val="clear" w:color="auto" w:fill="auto"/>
            <w:vAlign w:val="center"/>
          </w:tcPr>
          <w:p w:rsidR="00C816DB" w:rsidRPr="00B675FE" w:rsidRDefault="00C816DB" w:rsidP="00C816DB">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c>
          <w:tcPr>
            <w:tcW w:w="1684" w:type="dxa"/>
            <w:tcBorders>
              <w:top w:val="nil"/>
              <w:left w:val="nil"/>
              <w:bottom w:val="single" w:sz="4" w:space="0" w:color="auto"/>
              <w:right w:val="single" w:sz="4" w:space="0" w:color="auto"/>
            </w:tcBorders>
            <w:shd w:val="clear" w:color="auto" w:fill="auto"/>
            <w:noWrap/>
            <w:vAlign w:val="center"/>
          </w:tcPr>
          <w:p w:rsidR="00C816DB" w:rsidRPr="00B675FE" w:rsidRDefault="00C816DB" w:rsidP="00C816DB">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c>
          <w:tcPr>
            <w:tcW w:w="1310" w:type="dxa"/>
            <w:tcBorders>
              <w:top w:val="nil"/>
              <w:left w:val="nil"/>
              <w:bottom w:val="single" w:sz="4" w:space="0" w:color="auto"/>
              <w:right w:val="single" w:sz="4" w:space="0" w:color="auto"/>
            </w:tcBorders>
            <w:shd w:val="clear" w:color="auto" w:fill="auto"/>
            <w:vAlign w:val="center"/>
          </w:tcPr>
          <w:p w:rsidR="00C816DB" w:rsidRPr="00B675FE" w:rsidRDefault="00C816DB" w:rsidP="00C816DB">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c>
          <w:tcPr>
            <w:tcW w:w="1772" w:type="dxa"/>
            <w:tcBorders>
              <w:top w:val="nil"/>
              <w:left w:val="nil"/>
              <w:bottom w:val="single" w:sz="4" w:space="0" w:color="auto"/>
              <w:right w:val="single" w:sz="4" w:space="0" w:color="auto"/>
            </w:tcBorders>
            <w:shd w:val="clear" w:color="auto" w:fill="auto"/>
            <w:noWrap/>
            <w:vAlign w:val="center"/>
          </w:tcPr>
          <w:p w:rsidR="00C816DB" w:rsidRPr="00B675FE" w:rsidRDefault="00C816DB" w:rsidP="00C816DB">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r>
      <w:tr w:rsidR="00C816DB" w:rsidRPr="00B675FE" w:rsidTr="00090290">
        <w:trPr>
          <w:trHeight w:val="207"/>
        </w:trPr>
        <w:tc>
          <w:tcPr>
            <w:cnfStyle w:val="001000000000" w:firstRow="0" w:lastRow="0" w:firstColumn="1" w:lastColumn="0" w:oddVBand="0" w:evenVBand="0" w:oddHBand="0" w:evenHBand="0" w:firstRowFirstColumn="0" w:firstRowLastColumn="0" w:lastRowFirstColumn="0" w:lastRowLastColumn="0"/>
            <w:tcW w:w="2552" w:type="dxa"/>
            <w:tcBorders>
              <w:top w:val="nil"/>
              <w:left w:val="single" w:sz="4" w:space="0" w:color="auto"/>
              <w:bottom w:val="single" w:sz="4" w:space="0" w:color="auto"/>
              <w:right w:val="single" w:sz="4" w:space="0" w:color="auto"/>
            </w:tcBorders>
            <w:shd w:val="clear" w:color="auto" w:fill="auto"/>
            <w:vAlign w:val="center"/>
          </w:tcPr>
          <w:p w:rsidR="00C816DB" w:rsidRPr="009A3833" w:rsidRDefault="00C816DB" w:rsidP="00C816DB">
            <w:pPr>
              <w:spacing w:after="0" w:line="240" w:lineRule="auto"/>
              <w:ind w:firstLine="0"/>
              <w:jc w:val="center"/>
              <w:rPr>
                <w:rFonts w:asciiTheme="minorHAnsi" w:eastAsia="Times New Roman" w:hAnsiTheme="minorHAnsi"/>
                <w:sz w:val="20"/>
                <w:szCs w:val="20"/>
                <w:lang w:val="en-US" w:eastAsia="ru-RU"/>
              </w:rPr>
            </w:pPr>
            <w:r>
              <w:rPr>
                <w:rFonts w:asciiTheme="minorHAnsi" w:eastAsia="Times New Roman" w:hAnsiTheme="minorHAnsi"/>
                <w:sz w:val="20"/>
                <w:szCs w:val="20"/>
                <w:lang w:val="en-US" w:eastAsia="ru-RU"/>
              </w:rPr>
              <w:t>La Pizza Espresso</w:t>
            </w:r>
          </w:p>
        </w:tc>
        <w:tc>
          <w:tcPr>
            <w:tcW w:w="1378" w:type="dxa"/>
            <w:tcBorders>
              <w:top w:val="nil"/>
              <w:left w:val="nil"/>
              <w:bottom w:val="single" w:sz="4" w:space="0" w:color="auto"/>
              <w:right w:val="single" w:sz="4" w:space="0" w:color="auto"/>
            </w:tcBorders>
            <w:shd w:val="clear" w:color="auto" w:fill="auto"/>
            <w:noWrap/>
            <w:vAlign w:val="center"/>
          </w:tcPr>
          <w:p w:rsidR="00C816DB" w:rsidRPr="00C816DB" w:rsidRDefault="00C816DB" w:rsidP="00C816DB">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c>
          <w:tcPr>
            <w:tcW w:w="1310" w:type="dxa"/>
            <w:tcBorders>
              <w:top w:val="nil"/>
              <w:left w:val="nil"/>
              <w:bottom w:val="single" w:sz="4" w:space="0" w:color="auto"/>
              <w:right w:val="single" w:sz="4" w:space="0" w:color="auto"/>
            </w:tcBorders>
            <w:shd w:val="clear" w:color="auto" w:fill="auto"/>
            <w:vAlign w:val="center"/>
          </w:tcPr>
          <w:p w:rsidR="00C816DB" w:rsidRPr="00B675FE" w:rsidRDefault="00C816DB" w:rsidP="00C816DB">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c>
          <w:tcPr>
            <w:tcW w:w="1684" w:type="dxa"/>
            <w:tcBorders>
              <w:top w:val="nil"/>
              <w:left w:val="nil"/>
              <w:bottom w:val="single" w:sz="4" w:space="0" w:color="auto"/>
              <w:right w:val="single" w:sz="4" w:space="0" w:color="auto"/>
            </w:tcBorders>
            <w:shd w:val="clear" w:color="auto" w:fill="auto"/>
            <w:noWrap/>
            <w:vAlign w:val="center"/>
          </w:tcPr>
          <w:p w:rsidR="00C816DB" w:rsidRPr="00B675FE" w:rsidRDefault="00C816DB" w:rsidP="00C816DB">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c>
          <w:tcPr>
            <w:tcW w:w="1310" w:type="dxa"/>
            <w:tcBorders>
              <w:top w:val="nil"/>
              <w:left w:val="nil"/>
              <w:bottom w:val="single" w:sz="4" w:space="0" w:color="auto"/>
              <w:right w:val="single" w:sz="4" w:space="0" w:color="auto"/>
            </w:tcBorders>
            <w:shd w:val="clear" w:color="auto" w:fill="auto"/>
            <w:vAlign w:val="center"/>
          </w:tcPr>
          <w:p w:rsidR="00C816DB" w:rsidRPr="00B675FE" w:rsidRDefault="00C816DB" w:rsidP="00C816DB">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c>
          <w:tcPr>
            <w:tcW w:w="1772" w:type="dxa"/>
            <w:tcBorders>
              <w:top w:val="nil"/>
              <w:left w:val="nil"/>
              <w:bottom w:val="single" w:sz="4" w:space="0" w:color="auto"/>
              <w:right w:val="single" w:sz="4" w:space="0" w:color="auto"/>
            </w:tcBorders>
            <w:shd w:val="clear" w:color="auto" w:fill="auto"/>
            <w:noWrap/>
            <w:vAlign w:val="center"/>
          </w:tcPr>
          <w:p w:rsidR="00C816DB" w:rsidRPr="00B675FE" w:rsidRDefault="00C816DB" w:rsidP="00C816DB">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r>
      <w:tr w:rsidR="00C816DB" w:rsidRPr="00B675FE" w:rsidTr="00090290">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552" w:type="dxa"/>
            <w:tcBorders>
              <w:top w:val="nil"/>
              <w:left w:val="single" w:sz="4" w:space="0" w:color="auto"/>
              <w:bottom w:val="single" w:sz="4" w:space="0" w:color="auto"/>
              <w:right w:val="single" w:sz="4" w:space="0" w:color="auto"/>
            </w:tcBorders>
            <w:shd w:val="clear" w:color="auto" w:fill="auto"/>
            <w:vAlign w:val="center"/>
          </w:tcPr>
          <w:p w:rsidR="00C816DB" w:rsidRPr="009A3833" w:rsidRDefault="00C816DB" w:rsidP="00C816DB">
            <w:pPr>
              <w:spacing w:after="0" w:line="240" w:lineRule="auto"/>
              <w:ind w:firstLine="0"/>
              <w:jc w:val="center"/>
              <w:rPr>
                <w:rFonts w:asciiTheme="minorHAnsi" w:eastAsia="Times New Roman" w:hAnsiTheme="minorHAnsi"/>
                <w:sz w:val="20"/>
                <w:szCs w:val="20"/>
                <w:lang w:val="en-US" w:eastAsia="ru-RU"/>
              </w:rPr>
            </w:pPr>
            <w:r>
              <w:rPr>
                <w:rFonts w:asciiTheme="minorHAnsi" w:eastAsia="Times New Roman" w:hAnsiTheme="minorHAnsi"/>
                <w:sz w:val="20"/>
                <w:szCs w:val="20"/>
                <w:lang w:val="en-US" w:eastAsia="ru-RU"/>
              </w:rPr>
              <w:t>Ombrellina</w:t>
            </w:r>
          </w:p>
        </w:tc>
        <w:tc>
          <w:tcPr>
            <w:tcW w:w="1378" w:type="dxa"/>
            <w:tcBorders>
              <w:top w:val="nil"/>
              <w:left w:val="nil"/>
              <w:bottom w:val="single" w:sz="4" w:space="0" w:color="auto"/>
              <w:right w:val="single" w:sz="4" w:space="0" w:color="auto"/>
            </w:tcBorders>
            <w:shd w:val="clear" w:color="auto" w:fill="auto"/>
            <w:noWrap/>
            <w:vAlign w:val="center"/>
          </w:tcPr>
          <w:p w:rsidR="00C816DB" w:rsidRPr="00C816DB" w:rsidRDefault="00C816DB" w:rsidP="00C816DB">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c>
          <w:tcPr>
            <w:tcW w:w="1310" w:type="dxa"/>
            <w:tcBorders>
              <w:top w:val="nil"/>
              <w:left w:val="nil"/>
              <w:bottom w:val="single" w:sz="4" w:space="0" w:color="auto"/>
              <w:right w:val="single" w:sz="4" w:space="0" w:color="auto"/>
            </w:tcBorders>
            <w:shd w:val="clear" w:color="auto" w:fill="auto"/>
            <w:vAlign w:val="center"/>
          </w:tcPr>
          <w:p w:rsidR="00C816DB" w:rsidRPr="00B675FE" w:rsidRDefault="00C816DB" w:rsidP="00C816DB">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c>
          <w:tcPr>
            <w:tcW w:w="1684" w:type="dxa"/>
            <w:tcBorders>
              <w:top w:val="nil"/>
              <w:left w:val="nil"/>
              <w:bottom w:val="single" w:sz="4" w:space="0" w:color="auto"/>
              <w:right w:val="single" w:sz="4" w:space="0" w:color="auto"/>
            </w:tcBorders>
            <w:shd w:val="clear" w:color="auto" w:fill="auto"/>
            <w:noWrap/>
            <w:vAlign w:val="center"/>
          </w:tcPr>
          <w:p w:rsidR="00C816DB" w:rsidRPr="00B675FE" w:rsidRDefault="00C816DB" w:rsidP="00C816DB">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c>
          <w:tcPr>
            <w:tcW w:w="1310" w:type="dxa"/>
            <w:tcBorders>
              <w:top w:val="nil"/>
              <w:left w:val="nil"/>
              <w:bottom w:val="single" w:sz="4" w:space="0" w:color="auto"/>
              <w:right w:val="single" w:sz="4" w:space="0" w:color="auto"/>
            </w:tcBorders>
            <w:shd w:val="clear" w:color="auto" w:fill="auto"/>
            <w:vAlign w:val="center"/>
          </w:tcPr>
          <w:p w:rsidR="00C816DB" w:rsidRPr="00B675FE" w:rsidRDefault="00C816DB" w:rsidP="00C816DB">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c>
          <w:tcPr>
            <w:tcW w:w="1772" w:type="dxa"/>
            <w:tcBorders>
              <w:top w:val="nil"/>
              <w:left w:val="nil"/>
              <w:bottom w:val="single" w:sz="4" w:space="0" w:color="auto"/>
              <w:right w:val="single" w:sz="4" w:space="0" w:color="auto"/>
            </w:tcBorders>
            <w:shd w:val="clear" w:color="auto" w:fill="auto"/>
            <w:noWrap/>
            <w:vAlign w:val="center"/>
          </w:tcPr>
          <w:p w:rsidR="00C816DB" w:rsidRPr="00B675FE" w:rsidRDefault="00C816DB" w:rsidP="00C816DB">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r>
      <w:tr w:rsidR="00C816DB" w:rsidRPr="00B675FE" w:rsidTr="00090290">
        <w:trPr>
          <w:trHeight w:val="207"/>
        </w:trPr>
        <w:tc>
          <w:tcPr>
            <w:cnfStyle w:val="001000000000" w:firstRow="0" w:lastRow="0" w:firstColumn="1" w:lastColumn="0" w:oddVBand="0" w:evenVBand="0" w:oddHBand="0" w:evenHBand="0" w:firstRowFirstColumn="0" w:firstRowLastColumn="0" w:lastRowFirstColumn="0" w:lastRowLastColumn="0"/>
            <w:tcW w:w="2552" w:type="dxa"/>
            <w:tcBorders>
              <w:top w:val="nil"/>
              <w:left w:val="single" w:sz="4" w:space="0" w:color="auto"/>
              <w:bottom w:val="single" w:sz="4" w:space="0" w:color="auto"/>
              <w:right w:val="single" w:sz="4" w:space="0" w:color="auto"/>
            </w:tcBorders>
            <w:shd w:val="clear" w:color="auto" w:fill="auto"/>
            <w:vAlign w:val="center"/>
          </w:tcPr>
          <w:p w:rsidR="00C816DB" w:rsidRPr="009A3833" w:rsidRDefault="00C816DB" w:rsidP="00C816DB">
            <w:pPr>
              <w:spacing w:after="0" w:line="240" w:lineRule="auto"/>
              <w:ind w:firstLine="0"/>
              <w:jc w:val="center"/>
              <w:rPr>
                <w:rFonts w:asciiTheme="minorHAnsi" w:eastAsia="Times New Roman" w:hAnsiTheme="minorHAnsi"/>
                <w:sz w:val="20"/>
                <w:szCs w:val="20"/>
                <w:lang w:val="en-US" w:eastAsia="ru-RU"/>
              </w:rPr>
            </w:pPr>
            <w:r>
              <w:rPr>
                <w:rFonts w:asciiTheme="minorHAnsi" w:eastAsia="Times New Roman" w:hAnsiTheme="minorHAnsi"/>
                <w:sz w:val="20"/>
                <w:szCs w:val="20"/>
                <w:lang w:val="en-US" w:eastAsia="ru-RU"/>
              </w:rPr>
              <w:t>Quick</w:t>
            </w:r>
          </w:p>
        </w:tc>
        <w:tc>
          <w:tcPr>
            <w:tcW w:w="1378" w:type="dxa"/>
            <w:tcBorders>
              <w:top w:val="nil"/>
              <w:left w:val="nil"/>
              <w:bottom w:val="single" w:sz="4" w:space="0" w:color="auto"/>
              <w:right w:val="single" w:sz="4" w:space="0" w:color="auto"/>
            </w:tcBorders>
            <w:shd w:val="clear" w:color="auto" w:fill="auto"/>
            <w:noWrap/>
            <w:vAlign w:val="center"/>
          </w:tcPr>
          <w:p w:rsidR="00C816DB" w:rsidRPr="00C816DB" w:rsidRDefault="00C816DB" w:rsidP="00C816DB">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c>
          <w:tcPr>
            <w:tcW w:w="1310" w:type="dxa"/>
            <w:tcBorders>
              <w:top w:val="nil"/>
              <w:left w:val="nil"/>
              <w:bottom w:val="single" w:sz="4" w:space="0" w:color="auto"/>
              <w:right w:val="single" w:sz="4" w:space="0" w:color="auto"/>
            </w:tcBorders>
            <w:shd w:val="clear" w:color="auto" w:fill="auto"/>
            <w:vAlign w:val="center"/>
          </w:tcPr>
          <w:p w:rsidR="00C816DB" w:rsidRPr="00B675FE" w:rsidRDefault="00C816DB" w:rsidP="00C816DB">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c>
          <w:tcPr>
            <w:tcW w:w="1684" w:type="dxa"/>
            <w:tcBorders>
              <w:top w:val="nil"/>
              <w:left w:val="nil"/>
              <w:bottom w:val="single" w:sz="4" w:space="0" w:color="auto"/>
              <w:right w:val="single" w:sz="4" w:space="0" w:color="auto"/>
            </w:tcBorders>
            <w:shd w:val="clear" w:color="auto" w:fill="auto"/>
            <w:noWrap/>
            <w:vAlign w:val="center"/>
          </w:tcPr>
          <w:p w:rsidR="00C816DB" w:rsidRPr="00B675FE" w:rsidRDefault="00C816DB" w:rsidP="00C816DB">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c>
          <w:tcPr>
            <w:tcW w:w="1310" w:type="dxa"/>
            <w:tcBorders>
              <w:top w:val="nil"/>
              <w:left w:val="nil"/>
              <w:bottom w:val="single" w:sz="4" w:space="0" w:color="auto"/>
              <w:right w:val="single" w:sz="4" w:space="0" w:color="auto"/>
            </w:tcBorders>
            <w:shd w:val="clear" w:color="auto" w:fill="auto"/>
            <w:vAlign w:val="center"/>
          </w:tcPr>
          <w:p w:rsidR="00C816DB" w:rsidRPr="00B675FE" w:rsidRDefault="00C816DB" w:rsidP="00C816DB">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c>
          <w:tcPr>
            <w:tcW w:w="1772" w:type="dxa"/>
            <w:tcBorders>
              <w:top w:val="nil"/>
              <w:left w:val="nil"/>
              <w:bottom w:val="single" w:sz="4" w:space="0" w:color="auto"/>
              <w:right w:val="single" w:sz="4" w:space="0" w:color="auto"/>
            </w:tcBorders>
            <w:shd w:val="clear" w:color="auto" w:fill="auto"/>
            <w:noWrap/>
            <w:vAlign w:val="center"/>
          </w:tcPr>
          <w:p w:rsidR="00C816DB" w:rsidRPr="00B675FE" w:rsidRDefault="00C816DB" w:rsidP="00C816DB">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r>
      <w:tr w:rsidR="00C816DB" w:rsidRPr="00B675FE" w:rsidTr="00090290">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552" w:type="dxa"/>
            <w:tcBorders>
              <w:top w:val="nil"/>
              <w:left w:val="single" w:sz="4" w:space="0" w:color="auto"/>
              <w:bottom w:val="single" w:sz="4" w:space="0" w:color="auto"/>
              <w:right w:val="single" w:sz="4" w:space="0" w:color="auto"/>
            </w:tcBorders>
            <w:shd w:val="clear" w:color="auto" w:fill="auto"/>
            <w:vAlign w:val="center"/>
          </w:tcPr>
          <w:p w:rsidR="00C816DB" w:rsidRPr="009A3833" w:rsidRDefault="00C816DB" w:rsidP="00C816DB">
            <w:pPr>
              <w:spacing w:after="0" w:line="240" w:lineRule="auto"/>
              <w:ind w:firstLine="0"/>
              <w:jc w:val="center"/>
              <w:rPr>
                <w:rFonts w:asciiTheme="minorHAnsi" w:eastAsia="Times New Roman" w:hAnsiTheme="minorHAnsi"/>
                <w:sz w:val="20"/>
                <w:szCs w:val="20"/>
                <w:lang w:val="en-US" w:eastAsia="ru-RU"/>
              </w:rPr>
            </w:pPr>
            <w:r>
              <w:rPr>
                <w:rFonts w:asciiTheme="minorHAnsi" w:eastAsia="Times New Roman" w:hAnsiTheme="minorHAnsi"/>
                <w:sz w:val="20"/>
                <w:szCs w:val="20"/>
                <w:lang w:val="en-US" w:eastAsia="ru-RU"/>
              </w:rPr>
              <w:t>SubWay</w:t>
            </w:r>
          </w:p>
        </w:tc>
        <w:tc>
          <w:tcPr>
            <w:tcW w:w="1378" w:type="dxa"/>
            <w:tcBorders>
              <w:top w:val="nil"/>
              <w:left w:val="nil"/>
              <w:bottom w:val="single" w:sz="4" w:space="0" w:color="auto"/>
              <w:right w:val="single" w:sz="4" w:space="0" w:color="auto"/>
            </w:tcBorders>
            <w:shd w:val="clear" w:color="auto" w:fill="auto"/>
            <w:noWrap/>
            <w:vAlign w:val="center"/>
          </w:tcPr>
          <w:p w:rsidR="00C816DB" w:rsidRPr="00C816DB" w:rsidRDefault="00C816DB" w:rsidP="00C816DB">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c>
          <w:tcPr>
            <w:tcW w:w="1310" w:type="dxa"/>
            <w:tcBorders>
              <w:top w:val="nil"/>
              <w:left w:val="nil"/>
              <w:bottom w:val="single" w:sz="4" w:space="0" w:color="auto"/>
              <w:right w:val="single" w:sz="4" w:space="0" w:color="auto"/>
            </w:tcBorders>
            <w:shd w:val="clear" w:color="auto" w:fill="auto"/>
            <w:vAlign w:val="center"/>
          </w:tcPr>
          <w:p w:rsidR="00C816DB" w:rsidRPr="00B675FE" w:rsidRDefault="00C816DB" w:rsidP="00C816DB">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c>
          <w:tcPr>
            <w:tcW w:w="1684" w:type="dxa"/>
            <w:tcBorders>
              <w:top w:val="nil"/>
              <w:left w:val="nil"/>
              <w:bottom w:val="single" w:sz="4" w:space="0" w:color="auto"/>
              <w:right w:val="single" w:sz="4" w:space="0" w:color="auto"/>
            </w:tcBorders>
            <w:shd w:val="clear" w:color="auto" w:fill="auto"/>
            <w:noWrap/>
            <w:vAlign w:val="center"/>
          </w:tcPr>
          <w:p w:rsidR="00C816DB" w:rsidRPr="00B675FE" w:rsidRDefault="00C816DB" w:rsidP="00C816DB">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c>
          <w:tcPr>
            <w:tcW w:w="1310" w:type="dxa"/>
            <w:tcBorders>
              <w:top w:val="nil"/>
              <w:left w:val="nil"/>
              <w:bottom w:val="single" w:sz="4" w:space="0" w:color="auto"/>
              <w:right w:val="single" w:sz="4" w:space="0" w:color="auto"/>
            </w:tcBorders>
            <w:shd w:val="clear" w:color="auto" w:fill="auto"/>
            <w:vAlign w:val="center"/>
          </w:tcPr>
          <w:p w:rsidR="00C816DB" w:rsidRPr="00B675FE" w:rsidRDefault="00C816DB" w:rsidP="00C816DB">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c>
          <w:tcPr>
            <w:tcW w:w="1772" w:type="dxa"/>
            <w:tcBorders>
              <w:top w:val="nil"/>
              <w:left w:val="nil"/>
              <w:bottom w:val="single" w:sz="4" w:space="0" w:color="auto"/>
              <w:right w:val="single" w:sz="4" w:space="0" w:color="auto"/>
            </w:tcBorders>
            <w:shd w:val="clear" w:color="auto" w:fill="auto"/>
            <w:noWrap/>
            <w:vAlign w:val="center"/>
          </w:tcPr>
          <w:p w:rsidR="00C816DB" w:rsidRPr="00B675FE" w:rsidRDefault="00C816DB" w:rsidP="00C816DB">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ru-RU"/>
              </w:rPr>
            </w:pPr>
            <w:r>
              <w:rPr>
                <w:rFonts w:asciiTheme="minorHAnsi" w:eastAsia="Times New Roman" w:hAnsiTheme="minorHAnsi"/>
                <w:sz w:val="20"/>
                <w:szCs w:val="20"/>
                <w:lang w:eastAsia="ru-RU"/>
              </w:rPr>
              <w:t>…</w:t>
            </w:r>
          </w:p>
        </w:tc>
      </w:tr>
    </w:tbl>
    <w:p w:rsidR="00B675FE" w:rsidRPr="00B675FE" w:rsidRDefault="00B675FE" w:rsidP="00B675FE">
      <w:pPr>
        <w:spacing w:after="240" w:line="240" w:lineRule="auto"/>
        <w:ind w:firstLine="0"/>
        <w:jc w:val="right"/>
        <w:rPr>
          <w:b/>
          <w:color w:val="0F81BF"/>
          <w:sz w:val="20"/>
        </w:rPr>
      </w:pPr>
      <w:r w:rsidRPr="00B675FE">
        <w:rPr>
          <w:b/>
          <w:color w:val="0F81BF"/>
          <w:sz w:val="20"/>
        </w:rPr>
        <w:t>Источник: офиц. сайты сетей</w:t>
      </w:r>
    </w:p>
    <w:p w:rsidR="00B675FE" w:rsidRPr="00B675FE" w:rsidRDefault="00B675FE" w:rsidP="00B675FE">
      <w:pPr>
        <w:spacing w:after="0"/>
        <w:ind w:firstLine="0"/>
        <w:rPr>
          <w:rFonts w:asciiTheme="minorHAnsi" w:eastAsia="Calibri" w:hAnsiTheme="minorHAnsi" w:cs="Times New Roman"/>
          <w:sz w:val="20"/>
          <w:szCs w:val="24"/>
        </w:rPr>
      </w:pPr>
      <w:r w:rsidRPr="00B675FE">
        <w:rPr>
          <w:rFonts w:asciiTheme="minorHAnsi" w:eastAsia="Calibri" w:hAnsiTheme="minorHAnsi" w:cs="Times New Roman"/>
          <w:sz w:val="20"/>
          <w:szCs w:val="24"/>
        </w:rPr>
        <w:t xml:space="preserve">*Примечание 1. Пересчет осуществлялся по курсу 33 руб. за долл. </w:t>
      </w:r>
      <w:r w:rsidR="00EA04C5">
        <w:rPr>
          <w:rFonts w:asciiTheme="minorHAnsi" w:eastAsia="Calibri" w:hAnsiTheme="minorHAnsi" w:cs="Times New Roman"/>
          <w:sz w:val="20"/>
          <w:szCs w:val="24"/>
        </w:rPr>
        <w:t>и 43 руб. за евро</w:t>
      </w:r>
    </w:p>
    <w:p w:rsidR="00B675FE" w:rsidRDefault="00B675FE" w:rsidP="00B675FE"/>
    <w:p w:rsidR="00A60BB4" w:rsidRDefault="00317B61" w:rsidP="00020CA0">
      <w:pPr>
        <w:pStyle w:val="I"/>
      </w:pPr>
      <w:bookmarkStart w:id="48" w:name="_Toc369168432"/>
      <w:r>
        <w:lastRenderedPageBreak/>
        <w:t>Тенденции и п</w:t>
      </w:r>
      <w:r w:rsidR="00C70AAB">
        <w:t>ерспективы развития рынка</w:t>
      </w:r>
      <w:r w:rsidR="00121AED">
        <w:t xml:space="preserve"> стрит-фуда</w:t>
      </w:r>
      <w:r>
        <w:t xml:space="preserve"> в Москве</w:t>
      </w:r>
      <w:bookmarkEnd w:id="48"/>
    </w:p>
    <w:p w:rsidR="00317B61" w:rsidRDefault="00121AED" w:rsidP="00C70AAB">
      <w:r>
        <w:t>Состояние и перспективы ра</w:t>
      </w:r>
      <w:r w:rsidR="00317B61">
        <w:t>звития рынка стрит-фуда оцениваю</w:t>
      </w:r>
      <w:r>
        <w:t xml:space="preserve">тся неоднозначно как властями города, так и участниками рынка. </w:t>
      </w:r>
      <w:r w:rsidR="006D6BE5">
        <w:t>Например</w:t>
      </w:r>
      <w:r w:rsidR="00857F68">
        <w:t xml:space="preserve">, </w:t>
      </w:r>
      <w:r w:rsidR="00857F68" w:rsidRPr="00857F68">
        <w:t>директор по маркетингу компании «Кро</w:t>
      </w:r>
      <w:r w:rsidR="00857F68">
        <w:t>шка-Картошка» Михаил Кудрявцев считает, что «н</w:t>
      </w:r>
      <w:r w:rsidR="00857F68" w:rsidRPr="00857F68">
        <w:t xml:space="preserve">аряду с естественным оттоком потребителей с улиц в ТЦ в городе всегда будут люди, чья деятельность происходит на свежем воздухе: студенты, курьеры, полицейские, строители, водители. Так что в Москве есть горожане, </w:t>
      </w:r>
      <w:r w:rsidR="00857F68">
        <w:t>готовые перекусывать на ул</w:t>
      </w:r>
      <w:r w:rsidR="00317B61">
        <w:t xml:space="preserve">ицах». </w:t>
      </w:r>
    </w:p>
    <w:p w:rsidR="00121AED" w:rsidRDefault="00E343EA" w:rsidP="00C70AAB">
      <w:r>
        <w:t>Обозначим главные перспективы развития рынка стрит-фуда в Москве:</w:t>
      </w:r>
    </w:p>
    <w:p w:rsidR="00E343EA" w:rsidRPr="00317B61" w:rsidRDefault="00E343EA" w:rsidP="00E343EA">
      <w:pPr>
        <w:pStyle w:val="af3"/>
        <w:numPr>
          <w:ilvl w:val="0"/>
          <w:numId w:val="35"/>
        </w:numPr>
        <w:rPr>
          <w:b/>
          <w:i/>
        </w:rPr>
      </w:pPr>
      <w:r w:rsidRPr="00317B61">
        <w:rPr>
          <w:b/>
          <w:i/>
        </w:rPr>
        <w:t>Расширение разнообразия блюд, позиционируемых как фаст-фуд</w:t>
      </w:r>
    </w:p>
    <w:p w:rsidR="00E343EA" w:rsidRDefault="00E343EA" w:rsidP="00317B61">
      <w:pPr>
        <w:pStyle w:val="af3"/>
        <w:ind w:left="0" w:firstLine="708"/>
      </w:pPr>
      <w:r>
        <w:t xml:space="preserve">Ещё 5 лет </w:t>
      </w:r>
      <w:r w:rsidR="006D6BE5">
        <w:t xml:space="preserve">назад </w:t>
      </w:r>
      <w:r>
        <w:t>стрит-фуд состоял только из шаурмы, беляше</w:t>
      </w:r>
      <w:r w:rsidR="00FB43C2">
        <w:t>й, бургеров и др. бутербродов.</w:t>
      </w:r>
      <w:r>
        <w:t xml:space="preserve"> За последние годы существенно расширился ассортимент предлагаемых продуктов: появились блинные, лапшичные, пиццерии-экспресс и другие заведения.</w:t>
      </w:r>
    </w:p>
    <w:p w:rsidR="00E343EA" w:rsidRPr="00317B61" w:rsidRDefault="00E343EA" w:rsidP="00E343EA">
      <w:pPr>
        <w:pStyle w:val="af3"/>
        <w:numPr>
          <w:ilvl w:val="0"/>
          <w:numId w:val="35"/>
        </w:numPr>
        <w:rPr>
          <w:b/>
          <w:i/>
        </w:rPr>
      </w:pPr>
      <w:r w:rsidRPr="00317B61">
        <w:rPr>
          <w:b/>
          <w:i/>
        </w:rPr>
        <w:t>Появление стрит-фуда, основанного на национальных концепциях</w:t>
      </w:r>
    </w:p>
    <w:p w:rsidR="0053101E" w:rsidRDefault="00CB06DC" w:rsidP="00CB06DC">
      <w:pPr>
        <w:spacing w:after="160" w:line="259" w:lineRule="auto"/>
        <w:ind w:firstLine="0"/>
        <w:jc w:val="left"/>
      </w:pPr>
      <w:r>
        <w:t>…</w:t>
      </w:r>
      <w:r w:rsidR="0053101E">
        <w:br w:type="page"/>
      </w:r>
    </w:p>
    <w:p w:rsidR="00554709" w:rsidRPr="00D03490" w:rsidRDefault="009545F8" w:rsidP="00D03490">
      <w:pPr>
        <w:jc w:val="right"/>
        <w:rPr>
          <w:b/>
          <w:color w:val="0F81BF"/>
          <w:sz w:val="28"/>
        </w:rPr>
      </w:pPr>
      <w:r w:rsidRPr="00F90338">
        <w:rPr>
          <w:noProof/>
          <w:lang w:eastAsia="ru-RU"/>
        </w:rPr>
        <w:lastRenderedPageBreak/>
        <mc:AlternateContent>
          <mc:Choice Requires="wps">
            <w:drawing>
              <wp:anchor distT="0" distB="0" distL="114300" distR="114300" simplePos="0" relativeHeight="251697152" behindDoc="0" locked="0" layoutInCell="1" allowOverlap="1" wp14:anchorId="1EA2A963" wp14:editId="614909B6">
                <wp:simplePos x="0" y="0"/>
                <wp:positionH relativeFrom="column">
                  <wp:posOffset>-1121410</wp:posOffset>
                </wp:positionH>
                <wp:positionV relativeFrom="paragraph">
                  <wp:posOffset>-856298</wp:posOffset>
                </wp:positionV>
                <wp:extent cx="367665" cy="12599711"/>
                <wp:effectExtent l="0" t="0" r="0" b="0"/>
                <wp:wrapNone/>
                <wp:docPr id="30" name="Прямоугольник 30"/>
                <wp:cNvGraphicFramePr/>
                <a:graphic xmlns:a="http://schemas.openxmlformats.org/drawingml/2006/main">
                  <a:graphicData uri="http://schemas.microsoft.com/office/word/2010/wordprocessingShape">
                    <wps:wsp>
                      <wps:cNvSpPr/>
                      <wps:spPr>
                        <a:xfrm rot="10800000">
                          <a:off x="0" y="0"/>
                          <a:ext cx="367665" cy="12599711"/>
                        </a:xfrm>
                        <a:prstGeom prst="rect">
                          <a:avLst/>
                        </a:prstGeom>
                        <a:solidFill>
                          <a:srgbClr val="0F81B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6FF29" id="Прямоугольник 30" o:spid="_x0000_s1026" style="position:absolute;margin-left:-88.3pt;margin-top:-67.45pt;width:28.95pt;height:992.1pt;rotation:18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" fillcolor="#0f81bf" stroked="f" strokeweight="1pt"/>
            </w:pict>
          </mc:Fallback>
        </mc:AlternateContent>
      </w:r>
      <w:r w:rsidR="00F90338" w:rsidRPr="00F90338">
        <w:rPr>
          <w:noProof/>
          <w:lang w:eastAsia="ru-RU"/>
        </w:rPr>
        <mc:AlternateContent>
          <mc:Choice Requires="wps">
            <w:drawing>
              <wp:anchor distT="0" distB="0" distL="114300" distR="114300" simplePos="0" relativeHeight="251701248" behindDoc="0" locked="0" layoutInCell="1" allowOverlap="1" wp14:anchorId="62FC7141" wp14:editId="0991ABCD">
                <wp:simplePos x="0" y="0"/>
                <wp:positionH relativeFrom="column">
                  <wp:posOffset>6140687</wp:posOffset>
                </wp:positionH>
                <wp:positionV relativeFrom="paragraph">
                  <wp:posOffset>-1539875</wp:posOffset>
                </wp:positionV>
                <wp:extent cx="367665" cy="12599711"/>
                <wp:effectExtent l="0" t="0" r="0" b="0"/>
                <wp:wrapNone/>
                <wp:docPr id="39" name="Прямоугольник 39"/>
                <wp:cNvGraphicFramePr/>
                <a:graphic xmlns:a="http://schemas.openxmlformats.org/drawingml/2006/main">
                  <a:graphicData uri="http://schemas.microsoft.com/office/word/2010/wordprocessingShape">
                    <wps:wsp>
                      <wps:cNvSpPr/>
                      <wps:spPr>
                        <a:xfrm rot="10800000">
                          <a:off x="0" y="0"/>
                          <a:ext cx="367665" cy="12599711"/>
                        </a:xfrm>
                        <a:prstGeom prst="rect">
                          <a:avLst/>
                        </a:prstGeom>
                        <a:solidFill>
                          <a:srgbClr val="0F81B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420FF" id="Прямоугольник 39" o:spid="_x0000_s1026" style="position:absolute;margin-left:483.5pt;margin-top:-121.25pt;width:28.95pt;height:992.1pt;rotation:18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" fillcolor="#0f81bf" stroked="f" strokeweight="1pt"/>
            </w:pict>
          </mc:Fallback>
        </mc:AlternateContent>
      </w:r>
      <w:r w:rsidR="00F90338" w:rsidRPr="00F90338">
        <w:rPr>
          <w:noProof/>
          <w:lang w:eastAsia="ru-RU"/>
        </w:rPr>
        <mc:AlternateContent>
          <mc:Choice Requires="wps">
            <w:drawing>
              <wp:anchor distT="0" distB="0" distL="114300" distR="114300" simplePos="0" relativeHeight="251696128" behindDoc="0" locked="0" layoutInCell="1" allowOverlap="1" wp14:anchorId="34787B24" wp14:editId="0D18D93E">
                <wp:simplePos x="0" y="0"/>
                <wp:positionH relativeFrom="column">
                  <wp:posOffset>2261642</wp:posOffset>
                </wp:positionH>
                <wp:positionV relativeFrom="paragraph">
                  <wp:posOffset>-4726002</wp:posOffset>
                </wp:positionV>
                <wp:extent cx="368135" cy="8100000"/>
                <wp:effectExtent l="1270" t="0" r="0" b="0"/>
                <wp:wrapNone/>
                <wp:docPr id="29" name="Прямоугольник 29"/>
                <wp:cNvGraphicFramePr/>
                <a:graphic xmlns:a="http://schemas.openxmlformats.org/drawingml/2006/main">
                  <a:graphicData uri="http://schemas.microsoft.com/office/word/2010/wordprocessingShape">
                    <wps:wsp>
                      <wps:cNvSpPr/>
                      <wps:spPr>
                        <a:xfrm rot="5400000">
                          <a:off x="0" y="0"/>
                          <a:ext cx="368135" cy="8100000"/>
                        </a:xfrm>
                        <a:prstGeom prst="rect">
                          <a:avLst/>
                        </a:prstGeom>
                        <a:solidFill>
                          <a:srgbClr val="0F81B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24D64" id="Прямоугольник 29" o:spid="_x0000_s1026" style="position:absolute;margin-left:178.1pt;margin-top:-372.15pt;width:29pt;height:637.8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" fillcolor="#0f81bf" stroked="f" strokeweight="1pt"/>
            </w:pict>
          </mc:Fallback>
        </mc:AlternateContent>
      </w:r>
      <w:r w:rsidR="00554709" w:rsidRPr="00D03490">
        <w:rPr>
          <w:b/>
          <w:color w:val="0F81BF"/>
          <w:sz w:val="28"/>
        </w:rPr>
        <w:t>Агентство маркетинговых исследований</w:t>
      </w:r>
    </w:p>
    <w:p w:rsidR="00554709" w:rsidRPr="00D03490" w:rsidRDefault="00554709" w:rsidP="00D03490">
      <w:pPr>
        <w:jc w:val="right"/>
        <w:rPr>
          <w:b/>
          <w:color w:val="0F81BF"/>
          <w:sz w:val="28"/>
        </w:rPr>
      </w:pPr>
      <w:r w:rsidRPr="00D03490">
        <w:rPr>
          <w:b/>
          <w:color w:val="0F81BF"/>
          <w:sz w:val="28"/>
        </w:rPr>
        <w:t xml:space="preserve">DISCOVERY RESEARCH GROUP </w:t>
      </w:r>
    </w:p>
    <w:p w:rsidR="00554709" w:rsidRPr="00D03490" w:rsidRDefault="00554709" w:rsidP="00D03490">
      <w:pPr>
        <w:jc w:val="right"/>
        <w:rPr>
          <w:b/>
          <w:color w:val="0F81BF"/>
          <w:sz w:val="28"/>
        </w:rPr>
      </w:pPr>
      <w:r w:rsidRPr="00D03490">
        <w:rPr>
          <w:b/>
          <w:color w:val="0F81BF"/>
          <w:sz w:val="28"/>
        </w:rPr>
        <w:t>125448, Москва, ул. Михалковская 63Б, стр. 2, 2 этаж</w:t>
      </w:r>
    </w:p>
    <w:p w:rsidR="00554709" w:rsidRPr="00D03490" w:rsidRDefault="00554709" w:rsidP="00D03490">
      <w:pPr>
        <w:jc w:val="right"/>
        <w:rPr>
          <w:b/>
          <w:color w:val="0F81BF"/>
          <w:sz w:val="28"/>
        </w:rPr>
      </w:pPr>
      <w:r w:rsidRPr="00D03490">
        <w:rPr>
          <w:b/>
          <w:color w:val="0F81BF"/>
          <w:sz w:val="28"/>
        </w:rPr>
        <w:t>БЦ «Головинские пруды»</w:t>
      </w:r>
    </w:p>
    <w:p w:rsidR="00554709" w:rsidRPr="00D03490" w:rsidRDefault="00554709" w:rsidP="00D03490">
      <w:pPr>
        <w:jc w:val="right"/>
        <w:rPr>
          <w:b/>
          <w:color w:val="0F81BF"/>
          <w:sz w:val="28"/>
        </w:rPr>
      </w:pPr>
      <w:r w:rsidRPr="00D03490">
        <w:rPr>
          <w:b/>
          <w:color w:val="0F81BF"/>
          <w:sz w:val="28"/>
        </w:rPr>
        <w:t>Тел. +7 (495) 601-91-49, (495) 968-13-14</w:t>
      </w:r>
    </w:p>
    <w:p w:rsidR="00554709" w:rsidRPr="00D03490" w:rsidRDefault="00554709" w:rsidP="00D03490">
      <w:pPr>
        <w:jc w:val="right"/>
        <w:rPr>
          <w:b/>
          <w:color w:val="0F81BF"/>
          <w:sz w:val="28"/>
        </w:rPr>
      </w:pPr>
      <w:r w:rsidRPr="00D03490">
        <w:rPr>
          <w:b/>
          <w:color w:val="0F81BF"/>
          <w:sz w:val="28"/>
        </w:rPr>
        <w:t>Факс: +7 (495) 601-91-49</w:t>
      </w:r>
    </w:p>
    <w:p w:rsidR="00554709" w:rsidRPr="00D03490" w:rsidRDefault="00554709" w:rsidP="00D03490">
      <w:pPr>
        <w:jc w:val="right"/>
        <w:rPr>
          <w:b/>
          <w:color w:val="0F81BF"/>
          <w:sz w:val="28"/>
          <w:lang w:val="en-US"/>
        </w:rPr>
      </w:pPr>
      <w:r w:rsidRPr="00D03490">
        <w:rPr>
          <w:b/>
          <w:color w:val="0F81BF"/>
          <w:sz w:val="28"/>
          <w:lang w:val="en-US"/>
        </w:rPr>
        <w:t>e-mail: research@drgroup.ru</w:t>
      </w:r>
    </w:p>
    <w:p w:rsidR="0087216E" w:rsidRPr="00D03490" w:rsidRDefault="00554709" w:rsidP="00D03490">
      <w:pPr>
        <w:jc w:val="right"/>
        <w:rPr>
          <w:b/>
          <w:color w:val="0F81BF"/>
          <w:sz w:val="28"/>
          <w:lang w:val="en-US"/>
        </w:rPr>
      </w:pPr>
      <w:r w:rsidRPr="00D03490">
        <w:rPr>
          <w:b/>
          <w:color w:val="0F81BF"/>
          <w:sz w:val="28"/>
          <w:lang w:val="en-US"/>
        </w:rPr>
        <w:t xml:space="preserve">www.drgroup.ru </w:t>
      </w:r>
    </w:p>
    <w:p w:rsidR="00554709" w:rsidRDefault="00554709" w:rsidP="00D03490">
      <w:pPr>
        <w:rPr>
          <w:lang w:val="en-US"/>
        </w:rPr>
      </w:pPr>
    </w:p>
    <w:p w:rsidR="00554709" w:rsidRDefault="00554709" w:rsidP="00D03490">
      <w:pPr>
        <w:rPr>
          <w:lang w:val="en-US"/>
        </w:rPr>
      </w:pPr>
    </w:p>
    <w:p w:rsidR="00554709" w:rsidRDefault="00554709" w:rsidP="00D03490">
      <w:pPr>
        <w:rPr>
          <w:lang w:val="en-US"/>
        </w:rPr>
      </w:pPr>
    </w:p>
    <w:p w:rsidR="00554709" w:rsidRDefault="00554709" w:rsidP="00D03490">
      <w:pPr>
        <w:rPr>
          <w:lang w:val="en-US"/>
        </w:rPr>
      </w:pPr>
    </w:p>
    <w:p w:rsidR="00554709" w:rsidRDefault="00554709" w:rsidP="00D03490">
      <w:pPr>
        <w:rPr>
          <w:lang w:val="en-US"/>
        </w:rPr>
      </w:pPr>
    </w:p>
    <w:p w:rsidR="00D03490" w:rsidRDefault="00D03490" w:rsidP="00D03490">
      <w:pPr>
        <w:rPr>
          <w:lang w:val="en-US"/>
        </w:rPr>
      </w:pPr>
    </w:p>
    <w:p w:rsidR="00D03490" w:rsidRPr="00626625" w:rsidRDefault="00D03490" w:rsidP="00D03490">
      <w:pPr>
        <w:rPr>
          <w:lang w:val="en-US"/>
        </w:rPr>
      </w:pPr>
      <w:r w:rsidRPr="00F90338">
        <w:rPr>
          <w:noProof/>
          <w:lang w:eastAsia="ru-RU"/>
        </w:rPr>
        <mc:AlternateContent>
          <mc:Choice Requires="wps">
            <w:drawing>
              <wp:anchor distT="0" distB="0" distL="114300" distR="114300" simplePos="0" relativeHeight="251699200" behindDoc="0" locked="0" layoutInCell="1" allowOverlap="1" wp14:anchorId="6325F5BF" wp14:editId="4251840B">
                <wp:simplePos x="0" y="0"/>
                <wp:positionH relativeFrom="column">
                  <wp:posOffset>2943225</wp:posOffset>
                </wp:positionH>
                <wp:positionV relativeFrom="paragraph">
                  <wp:posOffset>249868</wp:posOffset>
                </wp:positionV>
                <wp:extent cx="367665" cy="8099425"/>
                <wp:effectExtent l="1270" t="0" r="0" b="0"/>
                <wp:wrapNone/>
                <wp:docPr id="31" name="Прямоугольник 31"/>
                <wp:cNvGraphicFramePr/>
                <a:graphic xmlns:a="http://schemas.openxmlformats.org/drawingml/2006/main">
                  <a:graphicData uri="http://schemas.microsoft.com/office/word/2010/wordprocessingShape">
                    <wps:wsp>
                      <wps:cNvSpPr/>
                      <wps:spPr>
                        <a:xfrm rot="5400000">
                          <a:off x="0" y="0"/>
                          <a:ext cx="367665" cy="8099425"/>
                        </a:xfrm>
                        <a:prstGeom prst="rect">
                          <a:avLst/>
                        </a:prstGeom>
                        <a:solidFill>
                          <a:srgbClr val="0F81B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AF3A9" id="Прямоугольник 31" o:spid="_x0000_s1026" style="position:absolute;margin-left:231.75pt;margin-top:19.65pt;width:28.95pt;height:637.75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" fillcolor="#0f81bf" stroked="f" strokeweight="1pt"/>
            </w:pict>
          </mc:Fallback>
        </mc:AlternateContent>
      </w:r>
    </w:p>
    <w:p w:rsidR="00D03490" w:rsidRPr="007673CE" w:rsidRDefault="00D03490" w:rsidP="0044558F">
      <w:pPr>
        <w:rPr>
          <w:lang w:val="en-US"/>
        </w:rPr>
      </w:pPr>
    </w:p>
    <w:p w:rsidR="00D03490" w:rsidRPr="007673CE" w:rsidRDefault="00D03490" w:rsidP="0044558F">
      <w:pPr>
        <w:rPr>
          <w:lang w:val="en-US"/>
        </w:rPr>
      </w:pPr>
    </w:p>
    <w:p w:rsidR="00F90338" w:rsidRPr="00D03490" w:rsidRDefault="00D03490" w:rsidP="00D03490">
      <w:pPr>
        <w:ind w:firstLine="0"/>
        <w:jc w:val="center"/>
        <w:rPr>
          <w:b/>
          <w:color w:val="0F81BF"/>
          <w:sz w:val="28"/>
        </w:rPr>
      </w:pPr>
      <w:r w:rsidRPr="00554709">
        <w:rPr>
          <w:noProof/>
          <w:lang w:eastAsia="ru-RU"/>
        </w:rPr>
        <w:drawing>
          <wp:anchor distT="0" distB="0" distL="114300" distR="114300" simplePos="0" relativeHeight="251694080" behindDoc="0" locked="0" layoutInCell="1" allowOverlap="1" wp14:anchorId="7F2BAE4D" wp14:editId="49CACB0A">
            <wp:simplePos x="0" y="0"/>
            <wp:positionH relativeFrom="column">
              <wp:posOffset>3682365</wp:posOffset>
            </wp:positionH>
            <wp:positionV relativeFrom="paragraph">
              <wp:posOffset>511497</wp:posOffset>
            </wp:positionV>
            <wp:extent cx="2459990" cy="2409190"/>
            <wp:effectExtent l="0" t="0" r="0" b="0"/>
            <wp:wrapNone/>
            <wp:docPr id="3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8"/>
                    <pic:cNvPicPr>
                      <a:picLocks noChangeAspect="1"/>
                    </pic:cNvPicPr>
                  </pic:nvPicPr>
                  <pic:blipFill rotWithShape="1">
                    <a:blip r:embed="rId19">
                      <a:extLst>
                        <a:ext uri="{28A0092B-C50C-407E-A947-70E740481C1C}">
                          <a14:useLocalDpi xmlns:a14="http://schemas.microsoft.com/office/drawing/2010/main" val="0"/>
                        </a:ext>
                      </a:extLst>
                    </a:blip>
                    <a:srcRect l="1666" t="1361" r="1332" b="1700"/>
                    <a:stretch/>
                  </pic:blipFill>
                  <pic:spPr>
                    <a:xfrm>
                      <a:off x="0" y="0"/>
                      <a:ext cx="2459990" cy="2409190"/>
                    </a:xfrm>
                    <a:prstGeom prst="rect">
                      <a:avLst/>
                    </a:prstGeom>
                  </pic:spPr>
                </pic:pic>
              </a:graphicData>
            </a:graphic>
            <wp14:sizeRelH relativeFrom="margin">
              <wp14:pctWidth>0</wp14:pctWidth>
            </wp14:sizeRelH>
            <wp14:sizeRelV relativeFrom="margin">
              <wp14:pctHeight>0</wp14:pctHeight>
            </wp14:sizeRelV>
          </wp:anchor>
        </w:drawing>
      </w:r>
      <w:r w:rsidRPr="00554709">
        <w:rPr>
          <w:noProof/>
          <w:lang w:eastAsia="ru-RU"/>
        </w:rPr>
        <w:drawing>
          <wp:anchor distT="0" distB="0" distL="114300" distR="114300" simplePos="0" relativeHeight="251693056" behindDoc="0" locked="0" layoutInCell="1" allowOverlap="1" wp14:anchorId="5F08B208" wp14:editId="6BA2CB59">
            <wp:simplePos x="0" y="0"/>
            <wp:positionH relativeFrom="column">
              <wp:posOffset>-683895</wp:posOffset>
            </wp:positionH>
            <wp:positionV relativeFrom="paragraph">
              <wp:posOffset>492447</wp:posOffset>
            </wp:positionV>
            <wp:extent cx="4366895" cy="2544445"/>
            <wp:effectExtent l="0" t="0" r="0" b="8255"/>
            <wp:wrapNone/>
            <wp:docPr id="3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7"/>
                    <pic:cNvPicPr>
                      <a:picLocks noChangeAspect="1"/>
                    </pic:cNvPicPr>
                  </pic:nvPicPr>
                  <pic:blipFill rotWithShape="1">
                    <a:blip r:embed="rId20">
                      <a:extLst>
                        <a:ext uri="{28A0092B-C50C-407E-A947-70E740481C1C}">
                          <a14:useLocalDpi xmlns:a14="http://schemas.microsoft.com/office/drawing/2010/main" val="0"/>
                        </a:ext>
                      </a:extLst>
                    </a:blip>
                    <a:srcRect l="910" t="1534" r="1122" b="2147"/>
                    <a:stretch/>
                  </pic:blipFill>
                  <pic:spPr>
                    <a:xfrm>
                      <a:off x="0" y="0"/>
                      <a:ext cx="4366895" cy="2544445"/>
                    </a:xfrm>
                    <a:prstGeom prst="rect">
                      <a:avLst/>
                    </a:prstGeom>
                  </pic:spPr>
                </pic:pic>
              </a:graphicData>
            </a:graphic>
            <wp14:sizeRelH relativeFrom="margin">
              <wp14:pctWidth>0</wp14:pctWidth>
            </wp14:sizeRelH>
            <wp14:sizeRelV relativeFrom="margin">
              <wp14:pctHeight>0</wp14:pctHeight>
            </wp14:sizeRelV>
          </wp:anchor>
        </w:drawing>
      </w:r>
      <w:r w:rsidR="00F90338" w:rsidRPr="00D03490">
        <w:rPr>
          <w:b/>
          <w:color w:val="0F81BF"/>
          <w:sz w:val="28"/>
        </w:rPr>
        <w:t>Схема проезда</w:t>
      </w:r>
    </w:p>
    <w:sectPr w:rsidR="00F90338" w:rsidRPr="00D03490" w:rsidSect="00CB79D4">
      <w:headerReference w:type="first" r:id="rId21"/>
      <w:footerReference w:type="first" r:id="rId22"/>
      <w:pgSz w:w="11906" w:h="16838"/>
      <w:pgMar w:top="1333" w:right="850" w:bottom="1134" w:left="1701" w:header="708" w:footer="3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159" w:rsidRDefault="00EC2159" w:rsidP="009C2C5D">
      <w:pPr>
        <w:spacing w:after="0" w:line="240" w:lineRule="auto"/>
      </w:pPr>
      <w:r>
        <w:separator/>
      </w:r>
    </w:p>
  </w:endnote>
  <w:endnote w:type="continuationSeparator" w:id="0">
    <w:p w:rsidR="00EC2159" w:rsidRDefault="00EC2159" w:rsidP="009C2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52" w:type="pct"/>
      <w:jc w:val="right"/>
      <w:tblCellMar>
        <w:top w:w="115" w:type="dxa"/>
        <w:left w:w="115" w:type="dxa"/>
        <w:bottom w:w="115" w:type="dxa"/>
        <w:right w:w="115" w:type="dxa"/>
      </w:tblCellMar>
      <w:tblLook w:val="04A0" w:firstRow="1" w:lastRow="0" w:firstColumn="1" w:lastColumn="0" w:noHBand="0" w:noVBand="1"/>
    </w:tblPr>
    <w:tblGrid>
      <w:gridCol w:w="8294"/>
      <w:gridCol w:w="1345"/>
    </w:tblGrid>
    <w:tr w:rsidR="00CB06DC" w:rsidTr="0066336D">
      <w:trPr>
        <w:jc w:val="right"/>
      </w:trPr>
      <w:tc>
        <w:tcPr>
          <w:tcW w:w="8294" w:type="dxa"/>
          <w:vAlign w:val="center"/>
        </w:tcPr>
        <w:p w:rsidR="00CB06DC" w:rsidRDefault="00CB06DC" w:rsidP="00CB06DC">
          <w:pPr>
            <w:pStyle w:val="a4"/>
            <w:jc w:val="right"/>
            <w:rPr>
              <w:caps/>
              <w:color w:val="000000" w:themeColor="text1"/>
            </w:rPr>
          </w:pPr>
          <w:r>
            <w:rPr>
              <w:noProof/>
              <w:lang w:eastAsia="ru-RU"/>
            </w:rPr>
            <w:drawing>
              <wp:anchor distT="0" distB="0" distL="114300" distR="114300" simplePos="0" relativeHeight="251743232" behindDoc="0" locked="0" layoutInCell="1" allowOverlap="1" wp14:anchorId="242EA955" wp14:editId="2D22F19B">
                <wp:simplePos x="0" y="0"/>
                <wp:positionH relativeFrom="column">
                  <wp:posOffset>-600710</wp:posOffset>
                </wp:positionH>
                <wp:positionV relativeFrom="paragraph">
                  <wp:posOffset>13335</wp:posOffset>
                </wp:positionV>
                <wp:extent cx="2114550" cy="466090"/>
                <wp:effectExtent l="0" t="0" r="0" b="0"/>
                <wp:wrapNone/>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_foot.jpg"/>
                        <pic:cNvPicPr/>
                      </pic:nvPicPr>
                      <pic:blipFill>
                        <a:blip r:embed="rId1">
                          <a:extLst>
                            <a:ext uri="{28A0092B-C50C-407E-A947-70E740481C1C}">
                              <a14:useLocalDpi xmlns:a14="http://schemas.microsoft.com/office/drawing/2010/main" val="0"/>
                            </a:ext>
                          </a:extLst>
                        </a:blip>
                        <a:stretch>
                          <a:fillRect/>
                        </a:stretch>
                      </pic:blipFill>
                      <pic:spPr>
                        <a:xfrm>
                          <a:off x="0" y="0"/>
                          <a:ext cx="2114550" cy="466090"/>
                        </a:xfrm>
                        <a:prstGeom prst="rect">
                          <a:avLst/>
                        </a:prstGeom>
                      </pic:spPr>
                    </pic:pic>
                  </a:graphicData>
                </a:graphic>
                <wp14:sizeRelH relativeFrom="page">
                  <wp14:pctWidth>0</wp14:pctWidth>
                </wp14:sizeRelH>
                <wp14:sizeRelV relativeFrom="page">
                  <wp14:pctHeight>0</wp14:pctHeight>
                </wp14:sizeRelV>
              </wp:anchor>
            </w:drawing>
          </w:r>
          <w:r w:rsidRPr="00833EE5">
            <w:rPr>
              <w:caps/>
              <w:noProof/>
              <w:color w:val="000000" w:themeColor="text1"/>
              <w:lang w:eastAsia="ru-RU"/>
            </w:rPr>
            <mc:AlternateContent>
              <mc:Choice Requires="wps">
                <w:drawing>
                  <wp:anchor distT="0" distB="0" distL="114300" distR="114300" simplePos="0" relativeHeight="251742208" behindDoc="0" locked="0" layoutInCell="1" allowOverlap="1" wp14:anchorId="309B84FA" wp14:editId="5949311A">
                    <wp:simplePos x="0" y="0"/>
                    <wp:positionH relativeFrom="column">
                      <wp:posOffset>1351915</wp:posOffset>
                    </wp:positionH>
                    <wp:positionV relativeFrom="paragraph">
                      <wp:posOffset>23495</wp:posOffset>
                    </wp:positionV>
                    <wp:extent cx="3847465" cy="982980"/>
                    <wp:effectExtent l="0" t="0" r="635" b="7620"/>
                    <wp:wrapNone/>
                    <wp:docPr id="4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9834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06DC" w:rsidRPr="00347C4C" w:rsidRDefault="00CB06DC" w:rsidP="00CB06DC">
                                <w:pPr>
                                  <w:spacing w:after="0" w:line="240" w:lineRule="auto"/>
                                  <w:ind w:firstLine="0"/>
                                  <w:jc w:val="right"/>
                                  <w:rPr>
                                    <w:color w:val="4A7090" w:themeColor="background2" w:themeShade="80"/>
                                    <w:sz w:val="18"/>
                                    <w:szCs w:val="18"/>
                                  </w:rPr>
                                </w:pPr>
                                <w:r w:rsidRPr="00347C4C">
                                  <w:rPr>
                                    <w:color w:val="4A7090" w:themeColor="background2" w:themeShade="80"/>
                                    <w:sz w:val="18"/>
                                    <w:szCs w:val="18"/>
                                  </w:rPr>
                                  <w:t>125438, Москва, ул. Михалковская 63б, стр. 2, 2 этаж</w:t>
                                </w:r>
                              </w:p>
                              <w:p w:rsidR="00CB06DC" w:rsidRPr="00347C4C" w:rsidRDefault="00CB06DC" w:rsidP="00CB06DC">
                                <w:pPr>
                                  <w:spacing w:after="0" w:line="240" w:lineRule="auto"/>
                                  <w:ind w:firstLine="0"/>
                                  <w:jc w:val="right"/>
                                  <w:rPr>
                                    <w:color w:val="4A7090" w:themeColor="background2" w:themeShade="80"/>
                                    <w:sz w:val="18"/>
                                    <w:szCs w:val="18"/>
                                  </w:rPr>
                                </w:pPr>
                                <w:r w:rsidRPr="00347C4C">
                                  <w:rPr>
                                    <w:color w:val="4A7090" w:themeColor="background2" w:themeShade="80"/>
                                    <w:sz w:val="18"/>
                                    <w:szCs w:val="18"/>
                                  </w:rPr>
                                  <w:t>Телефон: +7</w:t>
                                </w:r>
                                <w:r w:rsidRPr="00347C4C">
                                  <w:rPr>
                                    <w:color w:val="4A7090" w:themeColor="background2" w:themeShade="80"/>
                                    <w:sz w:val="18"/>
                                    <w:szCs w:val="18"/>
                                    <w:lang w:val="en-US"/>
                                  </w:rPr>
                                  <w:t> </w:t>
                                </w:r>
                                <w:r w:rsidRPr="00347C4C">
                                  <w:rPr>
                                    <w:color w:val="4A7090" w:themeColor="background2" w:themeShade="80"/>
                                    <w:sz w:val="18"/>
                                    <w:szCs w:val="18"/>
                                  </w:rPr>
                                  <w:t>(495) 601-91-49; +7</w:t>
                                </w:r>
                                <w:r w:rsidRPr="00347C4C">
                                  <w:rPr>
                                    <w:color w:val="4A7090" w:themeColor="background2" w:themeShade="80"/>
                                    <w:sz w:val="18"/>
                                    <w:szCs w:val="18"/>
                                    <w:lang w:val="en-US"/>
                                  </w:rPr>
                                  <w:t> </w:t>
                                </w:r>
                                <w:r w:rsidRPr="00347C4C">
                                  <w:rPr>
                                    <w:color w:val="4A7090" w:themeColor="background2" w:themeShade="80"/>
                                    <w:sz w:val="18"/>
                                    <w:szCs w:val="18"/>
                                  </w:rPr>
                                  <w:t>(495) 968-13-14. Факс: +7</w:t>
                                </w:r>
                                <w:r w:rsidRPr="00347C4C">
                                  <w:rPr>
                                    <w:color w:val="4A7090" w:themeColor="background2" w:themeShade="80"/>
                                    <w:sz w:val="18"/>
                                    <w:szCs w:val="18"/>
                                    <w:lang w:val="en-US"/>
                                  </w:rPr>
                                  <w:t> </w:t>
                                </w:r>
                                <w:r w:rsidRPr="00347C4C">
                                  <w:rPr>
                                    <w:color w:val="4A7090" w:themeColor="background2" w:themeShade="80"/>
                                    <w:sz w:val="18"/>
                                    <w:szCs w:val="18"/>
                                  </w:rPr>
                                  <w:t>(495) 601-91-49</w:t>
                                </w:r>
                              </w:p>
                              <w:p w:rsidR="00CB06DC" w:rsidRPr="00347C4C" w:rsidRDefault="00CB06DC" w:rsidP="00CB06DC">
                                <w:pPr>
                                  <w:spacing w:after="0" w:line="240" w:lineRule="auto"/>
                                  <w:ind w:firstLine="0"/>
                                  <w:jc w:val="right"/>
                                  <w:rPr>
                                    <w:color w:val="4A7090" w:themeColor="background2" w:themeShade="80"/>
                                    <w:sz w:val="18"/>
                                    <w:szCs w:val="18"/>
                                  </w:rPr>
                                </w:pPr>
                                <w:hyperlink r:id="rId2" w:history="1">
                                  <w:r w:rsidRPr="00347C4C">
                                    <w:rPr>
                                      <w:color w:val="4A7090" w:themeColor="background2" w:themeShade="80"/>
                                      <w:sz w:val="18"/>
                                      <w:szCs w:val="18"/>
                                      <w:lang w:val="en-US"/>
                                    </w:rPr>
                                    <w:t>www</w:t>
                                  </w:r>
                                  <w:r w:rsidRPr="00347C4C">
                                    <w:rPr>
                                      <w:color w:val="4A7090" w:themeColor="background2" w:themeShade="80"/>
                                      <w:sz w:val="18"/>
                                      <w:szCs w:val="18"/>
                                    </w:rPr>
                                    <w:t>.</w:t>
                                  </w:r>
                                  <w:r w:rsidRPr="00347C4C">
                                    <w:rPr>
                                      <w:color w:val="4A7090" w:themeColor="background2" w:themeShade="80"/>
                                      <w:sz w:val="18"/>
                                      <w:szCs w:val="18"/>
                                      <w:lang w:val="en-US"/>
                                    </w:rPr>
                                    <w:t>drgroup</w:t>
                                  </w:r>
                                  <w:r w:rsidRPr="00347C4C">
                                    <w:rPr>
                                      <w:color w:val="4A7090" w:themeColor="background2" w:themeShade="80"/>
                                      <w:sz w:val="18"/>
                                      <w:szCs w:val="18"/>
                                    </w:rPr>
                                    <w:t>.</w:t>
                                  </w:r>
                                  <w:r w:rsidRPr="00347C4C">
                                    <w:rPr>
                                      <w:color w:val="4A7090" w:themeColor="background2" w:themeShade="80"/>
                                      <w:sz w:val="18"/>
                                      <w:szCs w:val="18"/>
                                      <w:lang w:val="en-US"/>
                                    </w:rPr>
                                    <w:t>ru</w:t>
                                  </w:r>
                                </w:hyperlink>
                                <w:r w:rsidRPr="00347C4C">
                                  <w:rPr>
                                    <w:color w:val="4A7090" w:themeColor="background2" w:themeShade="80"/>
                                    <w:sz w:val="18"/>
                                    <w:szCs w:val="18"/>
                                  </w:rPr>
                                  <w:t xml:space="preserve">, </w:t>
                                </w:r>
                                <w:hyperlink r:id="rId3" w:history="1">
                                  <w:r w:rsidRPr="00347C4C">
                                    <w:rPr>
                                      <w:color w:val="4A7090" w:themeColor="background2" w:themeShade="80"/>
                                      <w:sz w:val="18"/>
                                      <w:szCs w:val="18"/>
                                      <w:lang w:val="en-US"/>
                                    </w:rPr>
                                    <w:t>research</w:t>
                                  </w:r>
                                  <w:r w:rsidRPr="00347C4C">
                                    <w:rPr>
                                      <w:color w:val="4A7090" w:themeColor="background2" w:themeShade="80"/>
                                      <w:sz w:val="18"/>
                                      <w:szCs w:val="18"/>
                                    </w:rPr>
                                    <w:t>@</w:t>
                                  </w:r>
                                  <w:r w:rsidRPr="00347C4C">
                                    <w:rPr>
                                      <w:color w:val="4A7090" w:themeColor="background2" w:themeShade="80"/>
                                      <w:sz w:val="18"/>
                                      <w:szCs w:val="18"/>
                                      <w:lang w:val="en-US"/>
                                    </w:rPr>
                                    <w:t>drgroup</w:t>
                                  </w:r>
                                  <w:r w:rsidRPr="00347C4C">
                                    <w:rPr>
                                      <w:color w:val="4A7090" w:themeColor="background2" w:themeShade="80"/>
                                      <w:sz w:val="18"/>
                                      <w:szCs w:val="18"/>
                                    </w:rPr>
                                    <w:t>.</w:t>
                                  </w:r>
                                  <w:r w:rsidRPr="00347C4C">
                                    <w:rPr>
                                      <w:color w:val="4A7090" w:themeColor="background2" w:themeShade="80"/>
                                      <w:sz w:val="18"/>
                                      <w:szCs w:val="18"/>
                                      <w:lang w:val="en-US"/>
                                    </w:rPr>
                                    <w:t>ru</w:t>
                                  </w:r>
                                </w:hyperlink>
                              </w:p>
                              <w:p w:rsidR="00CB06DC" w:rsidRPr="00650DD6" w:rsidRDefault="00CB06DC" w:rsidP="00CB06DC">
                                <w:pPr>
                                  <w:ind w:firstLine="0"/>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9B84FA" id="_x0000_t202" coordsize="21600,21600" o:spt="202" path="m,l,21600r21600,l21600,xe">
                    <v:stroke joinstyle="miter"/>
                    <v:path gradientshapeok="t" o:connecttype="rect"/>
                  </v:shapetype>
                  <v:shape id="Text Box 12" o:spid="_x0000_s1028" type="#_x0000_t202" style="position:absolute;left:0;text-align:left;margin-left:106.45pt;margin-top:1.85pt;width:302.95pt;height:77.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" stroked="f">
                    <v:textbox>
                      <w:txbxContent>
                        <w:p w:rsidR="00CB06DC" w:rsidRPr="00347C4C" w:rsidRDefault="00CB06DC" w:rsidP="00CB06DC">
                          <w:pPr>
                            <w:spacing w:after="0" w:line="240" w:lineRule="auto"/>
                            <w:ind w:firstLine="0"/>
                            <w:jc w:val="right"/>
                            <w:rPr>
                              <w:color w:val="4A7090" w:themeColor="background2" w:themeShade="80"/>
                              <w:sz w:val="18"/>
                              <w:szCs w:val="18"/>
                            </w:rPr>
                          </w:pPr>
                          <w:r w:rsidRPr="00347C4C">
                            <w:rPr>
                              <w:color w:val="4A7090" w:themeColor="background2" w:themeShade="80"/>
                              <w:sz w:val="18"/>
                              <w:szCs w:val="18"/>
                            </w:rPr>
                            <w:t>125438, Москва, ул. Михалковская 63б, стр. 2, 2 этаж</w:t>
                          </w:r>
                        </w:p>
                        <w:p w:rsidR="00CB06DC" w:rsidRPr="00347C4C" w:rsidRDefault="00CB06DC" w:rsidP="00CB06DC">
                          <w:pPr>
                            <w:spacing w:after="0" w:line="240" w:lineRule="auto"/>
                            <w:ind w:firstLine="0"/>
                            <w:jc w:val="right"/>
                            <w:rPr>
                              <w:color w:val="4A7090" w:themeColor="background2" w:themeShade="80"/>
                              <w:sz w:val="18"/>
                              <w:szCs w:val="18"/>
                            </w:rPr>
                          </w:pPr>
                          <w:r w:rsidRPr="00347C4C">
                            <w:rPr>
                              <w:color w:val="4A7090" w:themeColor="background2" w:themeShade="80"/>
                              <w:sz w:val="18"/>
                              <w:szCs w:val="18"/>
                            </w:rPr>
                            <w:t>Телефон: +7</w:t>
                          </w:r>
                          <w:r w:rsidRPr="00347C4C">
                            <w:rPr>
                              <w:color w:val="4A7090" w:themeColor="background2" w:themeShade="80"/>
                              <w:sz w:val="18"/>
                              <w:szCs w:val="18"/>
                              <w:lang w:val="en-US"/>
                            </w:rPr>
                            <w:t> </w:t>
                          </w:r>
                          <w:r w:rsidRPr="00347C4C">
                            <w:rPr>
                              <w:color w:val="4A7090" w:themeColor="background2" w:themeShade="80"/>
                              <w:sz w:val="18"/>
                              <w:szCs w:val="18"/>
                            </w:rPr>
                            <w:t>(495) 601-91-49; +7</w:t>
                          </w:r>
                          <w:r w:rsidRPr="00347C4C">
                            <w:rPr>
                              <w:color w:val="4A7090" w:themeColor="background2" w:themeShade="80"/>
                              <w:sz w:val="18"/>
                              <w:szCs w:val="18"/>
                              <w:lang w:val="en-US"/>
                            </w:rPr>
                            <w:t> </w:t>
                          </w:r>
                          <w:r w:rsidRPr="00347C4C">
                            <w:rPr>
                              <w:color w:val="4A7090" w:themeColor="background2" w:themeShade="80"/>
                              <w:sz w:val="18"/>
                              <w:szCs w:val="18"/>
                            </w:rPr>
                            <w:t>(495) 968-13-14. Факс: +7</w:t>
                          </w:r>
                          <w:r w:rsidRPr="00347C4C">
                            <w:rPr>
                              <w:color w:val="4A7090" w:themeColor="background2" w:themeShade="80"/>
                              <w:sz w:val="18"/>
                              <w:szCs w:val="18"/>
                              <w:lang w:val="en-US"/>
                            </w:rPr>
                            <w:t> </w:t>
                          </w:r>
                          <w:r w:rsidRPr="00347C4C">
                            <w:rPr>
                              <w:color w:val="4A7090" w:themeColor="background2" w:themeShade="80"/>
                              <w:sz w:val="18"/>
                              <w:szCs w:val="18"/>
                            </w:rPr>
                            <w:t>(495) 601-91-49</w:t>
                          </w:r>
                        </w:p>
                        <w:p w:rsidR="00CB06DC" w:rsidRPr="00347C4C" w:rsidRDefault="00CB06DC" w:rsidP="00CB06DC">
                          <w:pPr>
                            <w:spacing w:after="0" w:line="240" w:lineRule="auto"/>
                            <w:ind w:firstLine="0"/>
                            <w:jc w:val="right"/>
                            <w:rPr>
                              <w:color w:val="4A7090" w:themeColor="background2" w:themeShade="80"/>
                              <w:sz w:val="18"/>
                              <w:szCs w:val="18"/>
                            </w:rPr>
                          </w:pPr>
                          <w:hyperlink r:id="rId4" w:history="1">
                            <w:r w:rsidRPr="00347C4C">
                              <w:rPr>
                                <w:color w:val="4A7090" w:themeColor="background2" w:themeShade="80"/>
                                <w:sz w:val="18"/>
                                <w:szCs w:val="18"/>
                                <w:lang w:val="en-US"/>
                              </w:rPr>
                              <w:t>www</w:t>
                            </w:r>
                            <w:r w:rsidRPr="00347C4C">
                              <w:rPr>
                                <w:color w:val="4A7090" w:themeColor="background2" w:themeShade="80"/>
                                <w:sz w:val="18"/>
                                <w:szCs w:val="18"/>
                              </w:rPr>
                              <w:t>.</w:t>
                            </w:r>
                            <w:r w:rsidRPr="00347C4C">
                              <w:rPr>
                                <w:color w:val="4A7090" w:themeColor="background2" w:themeShade="80"/>
                                <w:sz w:val="18"/>
                                <w:szCs w:val="18"/>
                                <w:lang w:val="en-US"/>
                              </w:rPr>
                              <w:t>drgroup</w:t>
                            </w:r>
                            <w:r w:rsidRPr="00347C4C">
                              <w:rPr>
                                <w:color w:val="4A7090" w:themeColor="background2" w:themeShade="80"/>
                                <w:sz w:val="18"/>
                                <w:szCs w:val="18"/>
                              </w:rPr>
                              <w:t>.</w:t>
                            </w:r>
                            <w:r w:rsidRPr="00347C4C">
                              <w:rPr>
                                <w:color w:val="4A7090" w:themeColor="background2" w:themeShade="80"/>
                                <w:sz w:val="18"/>
                                <w:szCs w:val="18"/>
                                <w:lang w:val="en-US"/>
                              </w:rPr>
                              <w:t>ru</w:t>
                            </w:r>
                          </w:hyperlink>
                          <w:r w:rsidRPr="00347C4C">
                            <w:rPr>
                              <w:color w:val="4A7090" w:themeColor="background2" w:themeShade="80"/>
                              <w:sz w:val="18"/>
                              <w:szCs w:val="18"/>
                            </w:rPr>
                            <w:t xml:space="preserve">, </w:t>
                          </w:r>
                          <w:hyperlink r:id="rId5" w:history="1">
                            <w:r w:rsidRPr="00347C4C">
                              <w:rPr>
                                <w:color w:val="4A7090" w:themeColor="background2" w:themeShade="80"/>
                                <w:sz w:val="18"/>
                                <w:szCs w:val="18"/>
                                <w:lang w:val="en-US"/>
                              </w:rPr>
                              <w:t>research</w:t>
                            </w:r>
                            <w:r w:rsidRPr="00347C4C">
                              <w:rPr>
                                <w:color w:val="4A7090" w:themeColor="background2" w:themeShade="80"/>
                                <w:sz w:val="18"/>
                                <w:szCs w:val="18"/>
                              </w:rPr>
                              <w:t>@</w:t>
                            </w:r>
                            <w:r w:rsidRPr="00347C4C">
                              <w:rPr>
                                <w:color w:val="4A7090" w:themeColor="background2" w:themeShade="80"/>
                                <w:sz w:val="18"/>
                                <w:szCs w:val="18"/>
                                <w:lang w:val="en-US"/>
                              </w:rPr>
                              <w:t>drgroup</w:t>
                            </w:r>
                            <w:r w:rsidRPr="00347C4C">
                              <w:rPr>
                                <w:color w:val="4A7090" w:themeColor="background2" w:themeShade="80"/>
                                <w:sz w:val="18"/>
                                <w:szCs w:val="18"/>
                              </w:rPr>
                              <w:t>.</w:t>
                            </w:r>
                            <w:r w:rsidRPr="00347C4C">
                              <w:rPr>
                                <w:color w:val="4A7090" w:themeColor="background2" w:themeShade="80"/>
                                <w:sz w:val="18"/>
                                <w:szCs w:val="18"/>
                                <w:lang w:val="en-US"/>
                              </w:rPr>
                              <w:t>ru</w:t>
                            </w:r>
                          </w:hyperlink>
                        </w:p>
                        <w:p w:rsidR="00CB06DC" w:rsidRPr="00650DD6" w:rsidRDefault="00CB06DC" w:rsidP="00CB06DC">
                          <w:pPr>
                            <w:ind w:firstLine="0"/>
                            <w:rPr>
                              <w:sz w:val="22"/>
                            </w:rPr>
                          </w:pPr>
                        </w:p>
                      </w:txbxContent>
                    </v:textbox>
                  </v:shape>
                </w:pict>
              </mc:Fallback>
            </mc:AlternateContent>
          </w:r>
        </w:p>
      </w:tc>
      <w:tc>
        <w:tcPr>
          <w:tcW w:w="1345" w:type="dxa"/>
          <w:shd w:val="clear" w:color="auto" w:fill="0F81BF"/>
          <w:vAlign w:val="center"/>
        </w:tcPr>
        <w:p w:rsidR="00CB06DC" w:rsidRDefault="00CB06DC" w:rsidP="00CB06DC">
          <w:pPr>
            <w:pStyle w:val="a6"/>
            <w:tabs>
              <w:tab w:val="clear" w:pos="4677"/>
              <w:tab w:val="clear" w:pos="9355"/>
            </w:tabs>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noProof/>
              <w:color w:val="FFFFFF" w:themeColor="background1"/>
            </w:rPr>
            <w:t>17</w:t>
          </w:r>
          <w:r>
            <w:rPr>
              <w:color w:val="FFFFFF" w:themeColor="background1"/>
            </w:rPr>
            <w:fldChar w:fldCharType="end"/>
          </w:r>
        </w:p>
      </w:tc>
    </w:tr>
  </w:tbl>
  <w:p w:rsidR="00CB06DC" w:rsidRDefault="00CB06D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12" w:type="pct"/>
      <w:tblInd w:w="13198" w:type="dxa"/>
      <w:tblCellMar>
        <w:top w:w="115" w:type="dxa"/>
        <w:left w:w="115" w:type="dxa"/>
        <w:bottom w:w="115" w:type="dxa"/>
        <w:right w:w="115" w:type="dxa"/>
      </w:tblCellMar>
      <w:tblLook w:val="04A0" w:firstRow="1" w:lastRow="0" w:firstColumn="1" w:lastColumn="0" w:noHBand="0" w:noVBand="1"/>
    </w:tblPr>
    <w:tblGrid>
      <w:gridCol w:w="1183"/>
    </w:tblGrid>
    <w:tr w:rsidR="003F173C" w:rsidTr="00CB79D4">
      <w:tc>
        <w:tcPr>
          <w:tcW w:w="1184" w:type="dxa"/>
          <w:shd w:val="clear" w:color="auto" w:fill="0F81BF"/>
          <w:vAlign w:val="center"/>
        </w:tcPr>
        <w:p w:rsidR="003F173C" w:rsidRDefault="003F173C" w:rsidP="00CB79D4">
          <w:pPr>
            <w:pStyle w:val="a6"/>
            <w:tabs>
              <w:tab w:val="clear" w:pos="4677"/>
              <w:tab w:val="clear" w:pos="9355"/>
            </w:tabs>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CB06DC">
            <w:rPr>
              <w:noProof/>
              <w:color w:val="FFFFFF" w:themeColor="background1"/>
            </w:rPr>
            <w:t>4</w:t>
          </w:r>
          <w:r>
            <w:rPr>
              <w:color w:val="FFFFFF" w:themeColor="background1"/>
            </w:rPr>
            <w:fldChar w:fldCharType="end"/>
          </w:r>
        </w:p>
      </w:tc>
    </w:tr>
  </w:tbl>
  <w:p w:rsidR="003F173C" w:rsidRDefault="003F173C">
    <w:pPr>
      <w:pStyle w:val="a6"/>
    </w:pPr>
    <w:r w:rsidRPr="001E03B0">
      <w:rPr>
        <w:noProof/>
        <w:lang w:eastAsia="ru-RU"/>
      </w:rPr>
      <mc:AlternateContent>
        <mc:Choice Requires="wps">
          <w:drawing>
            <wp:anchor distT="0" distB="0" distL="114300" distR="114300" simplePos="0" relativeHeight="251740160" behindDoc="0" locked="0" layoutInCell="1" allowOverlap="1" wp14:anchorId="24C5407D" wp14:editId="3E47C1EB">
              <wp:simplePos x="0" y="0"/>
              <wp:positionH relativeFrom="column">
                <wp:posOffset>-1039067</wp:posOffset>
              </wp:positionH>
              <wp:positionV relativeFrom="paragraph">
                <wp:posOffset>-339252</wp:posOffset>
              </wp:positionV>
              <wp:extent cx="10664146" cy="1456571"/>
              <wp:effectExtent l="0" t="0" r="23495" b="10795"/>
              <wp:wrapNone/>
              <wp:docPr id="67" name="Скругленный прямоугольник 67"/>
              <wp:cNvGraphicFramePr/>
              <a:graphic xmlns:a="http://schemas.openxmlformats.org/drawingml/2006/main">
                <a:graphicData uri="http://schemas.microsoft.com/office/word/2010/wordprocessingShape">
                  <wps:wsp>
                    <wps:cNvSpPr/>
                    <wps:spPr>
                      <a:xfrm>
                        <a:off x="0" y="0"/>
                        <a:ext cx="10664146" cy="1456571"/>
                      </a:xfrm>
                      <a:prstGeom prst="roundRect">
                        <a:avLst/>
                      </a:prstGeom>
                      <a:noFill/>
                      <a:ln>
                        <a:solidFill>
                          <a:srgbClr val="0F81BF"/>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9B57BB" id="Скругленный прямоугольник 67" o:spid="_x0000_s1026" style="position:absolute;margin-left:-81.8pt;margin-top:-26.7pt;width:839.7pt;height:114.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" filled="f" strokecolor="#0f81bf" strokeweight="1pt">
              <v:stroke joinstyle="miter"/>
            </v:roundrect>
          </w:pict>
        </mc:Fallback>
      </mc:AlternateContent>
    </w:r>
    <w:r w:rsidRPr="00CB79D4">
      <w:rPr>
        <w:noProof/>
        <w:lang w:eastAsia="ru-RU"/>
      </w:rPr>
      <mc:AlternateContent>
        <mc:Choice Requires="wps">
          <w:drawing>
            <wp:anchor distT="0" distB="0" distL="114300" distR="114300" simplePos="0" relativeHeight="251738112" behindDoc="0" locked="0" layoutInCell="1" allowOverlap="1" wp14:anchorId="61E72B49" wp14:editId="7C748454">
              <wp:simplePos x="0" y="0"/>
              <wp:positionH relativeFrom="column">
                <wp:posOffset>1980580</wp:posOffset>
              </wp:positionH>
              <wp:positionV relativeFrom="paragraph">
                <wp:posOffset>989</wp:posOffset>
              </wp:positionV>
              <wp:extent cx="5397500" cy="1297940"/>
              <wp:effectExtent l="0" t="0" r="0" b="0"/>
              <wp:wrapNone/>
              <wp:docPr id="6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1297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173C" w:rsidRPr="00347C4C" w:rsidRDefault="003F173C" w:rsidP="00CB79D4">
                          <w:pPr>
                            <w:spacing w:after="0" w:line="240" w:lineRule="auto"/>
                            <w:ind w:firstLine="0"/>
                            <w:jc w:val="right"/>
                            <w:rPr>
                              <w:color w:val="4A7090" w:themeColor="background2" w:themeShade="80"/>
                              <w:sz w:val="18"/>
                              <w:szCs w:val="18"/>
                            </w:rPr>
                          </w:pPr>
                          <w:r w:rsidRPr="00347C4C">
                            <w:rPr>
                              <w:color w:val="4A7090" w:themeColor="background2" w:themeShade="80"/>
                              <w:sz w:val="18"/>
                              <w:szCs w:val="18"/>
                            </w:rPr>
                            <w:t>125438, Москва, ул. Михалковская 63б, стр. 2, 2 этаж</w:t>
                          </w:r>
                        </w:p>
                        <w:p w:rsidR="003F173C" w:rsidRPr="00347C4C" w:rsidRDefault="003F173C" w:rsidP="00CB79D4">
                          <w:pPr>
                            <w:spacing w:after="0" w:line="240" w:lineRule="auto"/>
                            <w:ind w:firstLine="0"/>
                            <w:jc w:val="right"/>
                            <w:rPr>
                              <w:color w:val="4A7090" w:themeColor="background2" w:themeShade="80"/>
                              <w:sz w:val="18"/>
                              <w:szCs w:val="18"/>
                            </w:rPr>
                          </w:pPr>
                          <w:r w:rsidRPr="00347C4C">
                            <w:rPr>
                              <w:color w:val="4A7090" w:themeColor="background2" w:themeShade="80"/>
                              <w:sz w:val="18"/>
                              <w:szCs w:val="18"/>
                            </w:rPr>
                            <w:t>Телефон: +7</w:t>
                          </w:r>
                          <w:r w:rsidRPr="00347C4C">
                            <w:rPr>
                              <w:color w:val="4A7090" w:themeColor="background2" w:themeShade="80"/>
                              <w:sz w:val="18"/>
                              <w:szCs w:val="18"/>
                              <w:lang w:val="en-US"/>
                            </w:rPr>
                            <w:t> </w:t>
                          </w:r>
                          <w:r w:rsidRPr="00347C4C">
                            <w:rPr>
                              <w:color w:val="4A7090" w:themeColor="background2" w:themeShade="80"/>
                              <w:sz w:val="18"/>
                              <w:szCs w:val="18"/>
                            </w:rPr>
                            <w:t>(495) 601-91-49; +7</w:t>
                          </w:r>
                          <w:r w:rsidRPr="00347C4C">
                            <w:rPr>
                              <w:color w:val="4A7090" w:themeColor="background2" w:themeShade="80"/>
                              <w:sz w:val="18"/>
                              <w:szCs w:val="18"/>
                              <w:lang w:val="en-US"/>
                            </w:rPr>
                            <w:t> </w:t>
                          </w:r>
                          <w:r w:rsidRPr="00347C4C">
                            <w:rPr>
                              <w:color w:val="4A7090" w:themeColor="background2" w:themeShade="80"/>
                              <w:sz w:val="18"/>
                              <w:szCs w:val="18"/>
                            </w:rPr>
                            <w:t>(495) 968-13-14. Факс: +7</w:t>
                          </w:r>
                          <w:r w:rsidRPr="00347C4C">
                            <w:rPr>
                              <w:color w:val="4A7090" w:themeColor="background2" w:themeShade="80"/>
                              <w:sz w:val="18"/>
                              <w:szCs w:val="18"/>
                              <w:lang w:val="en-US"/>
                            </w:rPr>
                            <w:t> </w:t>
                          </w:r>
                          <w:r w:rsidRPr="00347C4C">
                            <w:rPr>
                              <w:color w:val="4A7090" w:themeColor="background2" w:themeShade="80"/>
                              <w:sz w:val="18"/>
                              <w:szCs w:val="18"/>
                            </w:rPr>
                            <w:t>(495) 601-91-49</w:t>
                          </w:r>
                        </w:p>
                        <w:p w:rsidR="003F173C" w:rsidRPr="00347C4C" w:rsidRDefault="003F173C" w:rsidP="00CB79D4">
                          <w:pPr>
                            <w:spacing w:after="0" w:line="240" w:lineRule="auto"/>
                            <w:ind w:firstLine="0"/>
                            <w:jc w:val="right"/>
                            <w:rPr>
                              <w:color w:val="4A7090" w:themeColor="background2" w:themeShade="80"/>
                              <w:sz w:val="18"/>
                              <w:szCs w:val="18"/>
                            </w:rPr>
                          </w:pPr>
                          <w:hyperlink r:id="rId1" w:history="1">
                            <w:r w:rsidRPr="00347C4C">
                              <w:rPr>
                                <w:color w:val="4A7090" w:themeColor="background2" w:themeShade="80"/>
                                <w:sz w:val="18"/>
                                <w:szCs w:val="18"/>
                                <w:lang w:val="en-US"/>
                              </w:rPr>
                              <w:t>www</w:t>
                            </w:r>
                            <w:r w:rsidRPr="00347C4C">
                              <w:rPr>
                                <w:color w:val="4A7090" w:themeColor="background2" w:themeShade="80"/>
                                <w:sz w:val="18"/>
                                <w:szCs w:val="18"/>
                              </w:rPr>
                              <w:t>.</w:t>
                            </w:r>
                            <w:r w:rsidRPr="00347C4C">
                              <w:rPr>
                                <w:color w:val="4A7090" w:themeColor="background2" w:themeShade="80"/>
                                <w:sz w:val="18"/>
                                <w:szCs w:val="18"/>
                                <w:lang w:val="en-US"/>
                              </w:rPr>
                              <w:t>drgroup</w:t>
                            </w:r>
                            <w:r w:rsidRPr="00347C4C">
                              <w:rPr>
                                <w:color w:val="4A7090" w:themeColor="background2" w:themeShade="80"/>
                                <w:sz w:val="18"/>
                                <w:szCs w:val="18"/>
                              </w:rPr>
                              <w:t>.</w:t>
                            </w:r>
                            <w:r w:rsidRPr="00347C4C">
                              <w:rPr>
                                <w:color w:val="4A7090" w:themeColor="background2" w:themeShade="80"/>
                                <w:sz w:val="18"/>
                                <w:szCs w:val="18"/>
                                <w:lang w:val="en-US"/>
                              </w:rPr>
                              <w:t>ru</w:t>
                            </w:r>
                          </w:hyperlink>
                          <w:r w:rsidRPr="00347C4C">
                            <w:rPr>
                              <w:color w:val="4A7090" w:themeColor="background2" w:themeShade="80"/>
                              <w:sz w:val="18"/>
                              <w:szCs w:val="18"/>
                            </w:rPr>
                            <w:t xml:space="preserve">, </w:t>
                          </w:r>
                          <w:hyperlink r:id="rId2" w:history="1">
                            <w:r w:rsidRPr="00347C4C">
                              <w:rPr>
                                <w:color w:val="4A7090" w:themeColor="background2" w:themeShade="80"/>
                                <w:sz w:val="18"/>
                                <w:szCs w:val="18"/>
                                <w:lang w:val="en-US"/>
                              </w:rPr>
                              <w:t>research</w:t>
                            </w:r>
                            <w:r w:rsidRPr="00347C4C">
                              <w:rPr>
                                <w:color w:val="4A7090" w:themeColor="background2" w:themeShade="80"/>
                                <w:sz w:val="18"/>
                                <w:szCs w:val="18"/>
                              </w:rPr>
                              <w:t>@</w:t>
                            </w:r>
                            <w:r w:rsidRPr="00347C4C">
                              <w:rPr>
                                <w:color w:val="4A7090" w:themeColor="background2" w:themeShade="80"/>
                                <w:sz w:val="18"/>
                                <w:szCs w:val="18"/>
                                <w:lang w:val="en-US"/>
                              </w:rPr>
                              <w:t>drgroup</w:t>
                            </w:r>
                            <w:r w:rsidRPr="00347C4C">
                              <w:rPr>
                                <w:color w:val="4A7090" w:themeColor="background2" w:themeShade="80"/>
                                <w:sz w:val="18"/>
                                <w:szCs w:val="18"/>
                              </w:rPr>
                              <w:t>.</w:t>
                            </w:r>
                            <w:r w:rsidRPr="00347C4C">
                              <w:rPr>
                                <w:color w:val="4A7090" w:themeColor="background2" w:themeShade="80"/>
                                <w:sz w:val="18"/>
                                <w:szCs w:val="18"/>
                                <w:lang w:val="en-US"/>
                              </w:rPr>
                              <w:t>ru</w:t>
                            </w:r>
                          </w:hyperlink>
                        </w:p>
                        <w:p w:rsidR="003F173C" w:rsidRPr="00650DD6" w:rsidRDefault="003F173C" w:rsidP="00CB79D4">
                          <w:pPr>
                            <w:ind w:firstLine="0"/>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72B49" id="_x0000_t202" coordsize="21600,21600" o:spt="202" path="m,l,21600r21600,l21600,xe">
              <v:stroke joinstyle="miter"/>
              <v:path gradientshapeok="t" o:connecttype="rect"/>
            </v:shapetype>
            <v:shape id="_x0000_s1029" type="#_x0000_t202" style="position:absolute;left:0;text-align:left;margin-left:155.95pt;margin-top:.1pt;width:425pt;height:102.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LChgIAABk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" stroked="f">
              <v:textbox>
                <w:txbxContent>
                  <w:p w:rsidR="000F10ED" w:rsidRPr="00347C4C" w:rsidRDefault="000F10ED" w:rsidP="00CB79D4">
                    <w:pPr>
                      <w:spacing w:after="0" w:line="240" w:lineRule="auto"/>
                      <w:ind w:firstLine="0"/>
                      <w:jc w:val="right"/>
                      <w:rPr>
                        <w:color w:val="4A7090" w:themeColor="background2" w:themeShade="80"/>
                        <w:sz w:val="18"/>
                        <w:szCs w:val="18"/>
                      </w:rPr>
                    </w:pPr>
                    <w:r w:rsidRPr="00347C4C">
                      <w:rPr>
                        <w:color w:val="4A7090" w:themeColor="background2" w:themeShade="80"/>
                        <w:sz w:val="18"/>
                        <w:szCs w:val="18"/>
                      </w:rPr>
                      <w:t xml:space="preserve">125438, Москва, ул. </w:t>
                    </w:r>
                    <w:proofErr w:type="spellStart"/>
                    <w:r w:rsidRPr="00347C4C">
                      <w:rPr>
                        <w:color w:val="4A7090" w:themeColor="background2" w:themeShade="80"/>
                        <w:sz w:val="18"/>
                        <w:szCs w:val="18"/>
                      </w:rPr>
                      <w:t>Михалковская</w:t>
                    </w:r>
                    <w:proofErr w:type="spellEnd"/>
                    <w:r w:rsidRPr="00347C4C">
                      <w:rPr>
                        <w:color w:val="4A7090" w:themeColor="background2" w:themeShade="80"/>
                        <w:sz w:val="18"/>
                        <w:szCs w:val="18"/>
                      </w:rPr>
                      <w:t xml:space="preserve"> 63б, стр. 2, 2 этаж</w:t>
                    </w:r>
                  </w:p>
                  <w:p w:rsidR="000F10ED" w:rsidRPr="00347C4C" w:rsidRDefault="000F10ED" w:rsidP="00CB79D4">
                    <w:pPr>
                      <w:spacing w:after="0" w:line="240" w:lineRule="auto"/>
                      <w:ind w:firstLine="0"/>
                      <w:jc w:val="right"/>
                      <w:rPr>
                        <w:color w:val="4A7090" w:themeColor="background2" w:themeShade="80"/>
                        <w:sz w:val="18"/>
                        <w:szCs w:val="18"/>
                      </w:rPr>
                    </w:pPr>
                    <w:r w:rsidRPr="00347C4C">
                      <w:rPr>
                        <w:color w:val="4A7090" w:themeColor="background2" w:themeShade="80"/>
                        <w:sz w:val="18"/>
                        <w:szCs w:val="18"/>
                      </w:rPr>
                      <w:t>Телефон: +7</w:t>
                    </w:r>
                    <w:r w:rsidRPr="00347C4C">
                      <w:rPr>
                        <w:color w:val="4A7090" w:themeColor="background2" w:themeShade="80"/>
                        <w:sz w:val="18"/>
                        <w:szCs w:val="18"/>
                        <w:lang w:val="en-US"/>
                      </w:rPr>
                      <w:t> </w:t>
                    </w:r>
                    <w:r w:rsidRPr="00347C4C">
                      <w:rPr>
                        <w:color w:val="4A7090" w:themeColor="background2" w:themeShade="80"/>
                        <w:sz w:val="18"/>
                        <w:szCs w:val="18"/>
                      </w:rPr>
                      <w:t>(495) 601-91-49; +7</w:t>
                    </w:r>
                    <w:r w:rsidRPr="00347C4C">
                      <w:rPr>
                        <w:color w:val="4A7090" w:themeColor="background2" w:themeShade="80"/>
                        <w:sz w:val="18"/>
                        <w:szCs w:val="18"/>
                        <w:lang w:val="en-US"/>
                      </w:rPr>
                      <w:t> </w:t>
                    </w:r>
                    <w:r w:rsidRPr="00347C4C">
                      <w:rPr>
                        <w:color w:val="4A7090" w:themeColor="background2" w:themeShade="80"/>
                        <w:sz w:val="18"/>
                        <w:szCs w:val="18"/>
                      </w:rPr>
                      <w:t>(495) 968-13-14. Факс: +7</w:t>
                    </w:r>
                    <w:r w:rsidRPr="00347C4C">
                      <w:rPr>
                        <w:color w:val="4A7090" w:themeColor="background2" w:themeShade="80"/>
                        <w:sz w:val="18"/>
                        <w:szCs w:val="18"/>
                        <w:lang w:val="en-US"/>
                      </w:rPr>
                      <w:t> </w:t>
                    </w:r>
                    <w:r w:rsidRPr="00347C4C">
                      <w:rPr>
                        <w:color w:val="4A7090" w:themeColor="background2" w:themeShade="80"/>
                        <w:sz w:val="18"/>
                        <w:szCs w:val="18"/>
                      </w:rPr>
                      <w:t>(495) 601-91-49</w:t>
                    </w:r>
                  </w:p>
                  <w:p w:rsidR="000F10ED" w:rsidRPr="00347C4C" w:rsidRDefault="000F10ED" w:rsidP="00CB79D4">
                    <w:pPr>
                      <w:spacing w:after="0" w:line="240" w:lineRule="auto"/>
                      <w:ind w:firstLine="0"/>
                      <w:jc w:val="right"/>
                      <w:rPr>
                        <w:color w:val="4A7090" w:themeColor="background2" w:themeShade="80"/>
                        <w:sz w:val="18"/>
                        <w:szCs w:val="18"/>
                      </w:rPr>
                    </w:pPr>
                    <w:hyperlink r:id="rId3" w:history="1">
                      <w:r w:rsidRPr="00347C4C">
                        <w:rPr>
                          <w:color w:val="4A7090" w:themeColor="background2" w:themeShade="80"/>
                          <w:sz w:val="18"/>
                          <w:szCs w:val="18"/>
                          <w:lang w:val="en-US"/>
                        </w:rPr>
                        <w:t>www</w:t>
                      </w:r>
                      <w:r w:rsidRPr="00347C4C">
                        <w:rPr>
                          <w:color w:val="4A7090" w:themeColor="background2" w:themeShade="80"/>
                          <w:sz w:val="18"/>
                          <w:szCs w:val="18"/>
                        </w:rPr>
                        <w:t>.</w:t>
                      </w:r>
                      <w:r w:rsidRPr="00347C4C">
                        <w:rPr>
                          <w:color w:val="4A7090" w:themeColor="background2" w:themeShade="80"/>
                          <w:sz w:val="18"/>
                          <w:szCs w:val="18"/>
                          <w:lang w:val="en-US"/>
                        </w:rPr>
                        <w:t>drgroup</w:t>
                      </w:r>
                      <w:r w:rsidRPr="00347C4C">
                        <w:rPr>
                          <w:color w:val="4A7090" w:themeColor="background2" w:themeShade="80"/>
                          <w:sz w:val="18"/>
                          <w:szCs w:val="18"/>
                        </w:rPr>
                        <w:t>.</w:t>
                      </w:r>
                      <w:r w:rsidRPr="00347C4C">
                        <w:rPr>
                          <w:color w:val="4A7090" w:themeColor="background2" w:themeShade="80"/>
                          <w:sz w:val="18"/>
                          <w:szCs w:val="18"/>
                          <w:lang w:val="en-US"/>
                        </w:rPr>
                        <w:t>ru</w:t>
                      </w:r>
                    </w:hyperlink>
                    <w:r w:rsidRPr="00347C4C">
                      <w:rPr>
                        <w:color w:val="4A7090" w:themeColor="background2" w:themeShade="80"/>
                        <w:sz w:val="18"/>
                        <w:szCs w:val="18"/>
                      </w:rPr>
                      <w:t xml:space="preserve">, </w:t>
                    </w:r>
                    <w:hyperlink r:id="rId4" w:history="1">
                      <w:r w:rsidRPr="00347C4C">
                        <w:rPr>
                          <w:color w:val="4A7090" w:themeColor="background2" w:themeShade="80"/>
                          <w:sz w:val="18"/>
                          <w:szCs w:val="18"/>
                          <w:lang w:val="en-US"/>
                        </w:rPr>
                        <w:t>research</w:t>
                      </w:r>
                      <w:r w:rsidRPr="00347C4C">
                        <w:rPr>
                          <w:color w:val="4A7090" w:themeColor="background2" w:themeShade="80"/>
                          <w:sz w:val="18"/>
                          <w:szCs w:val="18"/>
                        </w:rPr>
                        <w:t>@</w:t>
                      </w:r>
                      <w:r w:rsidRPr="00347C4C">
                        <w:rPr>
                          <w:color w:val="4A7090" w:themeColor="background2" w:themeShade="80"/>
                          <w:sz w:val="18"/>
                          <w:szCs w:val="18"/>
                          <w:lang w:val="en-US"/>
                        </w:rPr>
                        <w:t>drgroup</w:t>
                      </w:r>
                      <w:r w:rsidRPr="00347C4C">
                        <w:rPr>
                          <w:color w:val="4A7090" w:themeColor="background2" w:themeShade="80"/>
                          <w:sz w:val="18"/>
                          <w:szCs w:val="18"/>
                        </w:rPr>
                        <w:t>.</w:t>
                      </w:r>
                      <w:proofErr w:type="spellStart"/>
                      <w:r w:rsidRPr="00347C4C">
                        <w:rPr>
                          <w:color w:val="4A7090" w:themeColor="background2" w:themeShade="80"/>
                          <w:sz w:val="18"/>
                          <w:szCs w:val="18"/>
                          <w:lang w:val="en-US"/>
                        </w:rPr>
                        <w:t>ru</w:t>
                      </w:r>
                      <w:proofErr w:type="spellEnd"/>
                    </w:hyperlink>
                  </w:p>
                  <w:p w:rsidR="000F10ED" w:rsidRPr="00650DD6" w:rsidRDefault="000F10ED" w:rsidP="00CB79D4">
                    <w:pPr>
                      <w:ind w:firstLine="0"/>
                      <w:rPr>
                        <w:sz w:val="22"/>
                      </w:rPr>
                    </w:pPr>
                  </w:p>
                </w:txbxContent>
              </v:textbox>
            </v:shape>
          </w:pict>
        </mc:Fallback>
      </mc:AlternateContent>
    </w:r>
    <w:r w:rsidRPr="00CB79D4">
      <w:rPr>
        <w:noProof/>
        <w:lang w:eastAsia="ru-RU"/>
      </w:rPr>
      <w:drawing>
        <wp:anchor distT="0" distB="0" distL="114300" distR="114300" simplePos="0" relativeHeight="251739136" behindDoc="0" locked="0" layoutInCell="1" allowOverlap="1" wp14:anchorId="1D05918A" wp14:editId="79AD1AE5">
          <wp:simplePos x="0" y="0"/>
          <wp:positionH relativeFrom="column">
            <wp:posOffset>0</wp:posOffset>
          </wp:positionH>
          <wp:positionV relativeFrom="paragraph">
            <wp:posOffset>1270</wp:posOffset>
          </wp:positionV>
          <wp:extent cx="2114550" cy="466090"/>
          <wp:effectExtent l="0" t="0" r="0" b="0"/>
          <wp:wrapNone/>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_foot.jpg"/>
                  <pic:cNvPicPr/>
                </pic:nvPicPr>
                <pic:blipFill>
                  <a:blip r:embed="rId5">
                    <a:extLst>
                      <a:ext uri="{28A0092B-C50C-407E-A947-70E740481C1C}">
                        <a14:useLocalDpi xmlns:a14="http://schemas.microsoft.com/office/drawing/2010/main" val="0"/>
                      </a:ext>
                    </a:extLst>
                  </a:blip>
                  <a:stretch>
                    <a:fillRect/>
                  </a:stretch>
                </pic:blipFill>
                <pic:spPr>
                  <a:xfrm>
                    <a:off x="0" y="0"/>
                    <a:ext cx="2114550" cy="4660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159" w:rsidRDefault="00EC2159" w:rsidP="009C2C5D">
      <w:pPr>
        <w:spacing w:after="0" w:line="240" w:lineRule="auto"/>
      </w:pPr>
      <w:r>
        <w:separator/>
      </w:r>
    </w:p>
  </w:footnote>
  <w:footnote w:type="continuationSeparator" w:id="0">
    <w:p w:rsidR="00EC2159" w:rsidRDefault="00EC2159" w:rsidP="009C2C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73C" w:rsidRDefault="003F173C" w:rsidP="00E61596">
    <w:pPr>
      <w:pStyle w:val="a8"/>
    </w:pPr>
    <w:r>
      <mc:AlternateContent>
        <mc:Choice Requires="wps">
          <w:drawing>
            <wp:anchor distT="0" distB="0" distL="114300" distR="114300" simplePos="0" relativeHeight="251672576" behindDoc="0" locked="0" layoutInCell="1" allowOverlap="1" wp14:anchorId="502807EE" wp14:editId="2AC50C01">
              <wp:simplePos x="0" y="0"/>
              <wp:positionH relativeFrom="column">
                <wp:posOffset>-327660</wp:posOffset>
              </wp:positionH>
              <wp:positionV relativeFrom="paragraph">
                <wp:posOffset>193837</wp:posOffset>
              </wp:positionV>
              <wp:extent cx="6409630" cy="0"/>
              <wp:effectExtent l="0" t="0" r="29845" b="19050"/>
              <wp:wrapNone/>
              <wp:docPr id="40" name="Прямая соединительная линия 40"/>
              <wp:cNvGraphicFramePr/>
              <a:graphic xmlns:a="http://schemas.openxmlformats.org/drawingml/2006/main">
                <a:graphicData uri="http://schemas.microsoft.com/office/word/2010/wordprocessingShape">
                  <wps:wsp>
                    <wps:cNvCnPr/>
                    <wps:spPr>
                      <a:xfrm flipV="1">
                        <a:off x="0" y="0"/>
                        <a:ext cx="6409630" cy="0"/>
                      </a:xfrm>
                      <a:prstGeom prst="line">
                        <a:avLst/>
                      </a:prstGeom>
                      <a:ln>
                        <a:solidFill>
                          <a:srgbClr val="0F81BF"/>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05BC58" id="Прямая соединительная линия 40"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15.25pt" to="478.9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" strokecolor="#0f81bf" strokeweight="1.5pt">
              <v:stroke joinstyle="miter"/>
            </v:line>
          </w:pict>
        </mc:Fallback>
      </mc:AlternateContent>
    </w:r>
    <w:sdt>
      <w:sdtPr>
        <w:alias w:val="Название"/>
        <w:tag w:val=""/>
        <w:id w:val="1226873857"/>
        <w:placeholder>
          <w:docPart w:val="96B19A3DB59A45BAA3C3600D1550F6A0"/>
        </w:placeholder>
        <w:dataBinding w:prefixMappings="xmlns:ns0='http://purl.org/dc/elements/1.1/' xmlns:ns1='http://schemas.openxmlformats.org/package/2006/metadata/core-properties' " w:xpath="/ns1:coreProperties[1]/ns0:title[1]" w:storeItemID="{6C3C8BC8-F283-45AE-878A-BAB7291924A1}"/>
        <w:text/>
      </w:sdtPr>
      <w:sdtContent>
        <w:r>
          <w:t>Анализ рынка street-food в Москве в 2011-1 пол. 2013 гг.</w:t>
        </w:r>
      </w:sdtContent>
    </w:sdt>
    <w:r>
      <w:tab/>
      <w:t>Содержание</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73C" w:rsidRDefault="003F173C" w:rsidP="00E61596">
    <w:pPr>
      <w:pStyle w:val="a8"/>
    </w:pPr>
    <w:r>
      <mc:AlternateContent>
        <mc:Choice Requires="wps">
          <w:drawing>
            <wp:anchor distT="0" distB="0" distL="114300" distR="114300" simplePos="0" relativeHeight="251719680" behindDoc="0" locked="0" layoutInCell="1" allowOverlap="1" wp14:anchorId="005D4076" wp14:editId="147EA318">
              <wp:simplePos x="0" y="0"/>
              <wp:positionH relativeFrom="column">
                <wp:posOffset>-327660</wp:posOffset>
              </wp:positionH>
              <wp:positionV relativeFrom="paragraph">
                <wp:posOffset>193837</wp:posOffset>
              </wp:positionV>
              <wp:extent cx="6409630" cy="0"/>
              <wp:effectExtent l="0" t="0" r="29845" b="19050"/>
              <wp:wrapNone/>
              <wp:docPr id="36" name="Прямая соединительная линия 36"/>
              <wp:cNvGraphicFramePr/>
              <a:graphic xmlns:a="http://schemas.openxmlformats.org/drawingml/2006/main">
                <a:graphicData uri="http://schemas.microsoft.com/office/word/2010/wordprocessingShape">
                  <wps:wsp>
                    <wps:cNvCnPr/>
                    <wps:spPr>
                      <a:xfrm flipV="1">
                        <a:off x="0" y="0"/>
                        <a:ext cx="6409630" cy="0"/>
                      </a:xfrm>
                      <a:prstGeom prst="line">
                        <a:avLst/>
                      </a:prstGeom>
                      <a:ln>
                        <a:solidFill>
                          <a:srgbClr val="0F81BF"/>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317264" id="Прямая соединительная линия 36"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15.25pt" to="478.9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" strokecolor="#0f81bf" strokeweight="1.5pt">
              <v:stroke joinstyle="miter"/>
            </v:line>
          </w:pict>
        </mc:Fallback>
      </mc:AlternateContent>
    </w:r>
    <w:sdt>
      <w:sdtPr>
        <w:alias w:val="Название"/>
        <w:tag w:val=""/>
        <w:id w:val="734513548"/>
        <w:placeholder>
          <w:docPart w:val="0DC84BF8F8214F03A1471921ECFE0781"/>
        </w:placeholder>
        <w:dataBinding w:prefixMappings="xmlns:ns0='http://purl.org/dc/elements/1.1/' xmlns:ns1='http://schemas.openxmlformats.org/package/2006/metadata/core-properties' " w:xpath="/ns1:coreProperties[1]/ns0:title[1]" w:storeItemID="{6C3C8BC8-F283-45AE-878A-BAB7291924A1}"/>
        <w:text/>
      </w:sdtPr>
      <w:sdtContent>
        <w:r>
          <w:t>Анализ рынка street-food в Москве в 2011-1 пол. 2013 гг.</w:t>
        </w:r>
      </w:sdtContent>
    </w:sdt>
    <w:r>
      <w:tab/>
      <w:t>Список таблиц и диаграмм</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73C" w:rsidRPr="00CB79D4" w:rsidRDefault="003F173C" w:rsidP="00CB79D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45EF6"/>
    <w:multiLevelType w:val="hybridMultilevel"/>
    <w:tmpl w:val="BA9449C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9173A5"/>
    <w:multiLevelType w:val="hybridMultilevel"/>
    <w:tmpl w:val="F48C6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5F4606"/>
    <w:multiLevelType w:val="hybridMultilevel"/>
    <w:tmpl w:val="16F87D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347EF7"/>
    <w:multiLevelType w:val="hybridMultilevel"/>
    <w:tmpl w:val="4B8E11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2062DE2"/>
    <w:multiLevelType w:val="hybridMultilevel"/>
    <w:tmpl w:val="CF08F0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2C1792"/>
    <w:multiLevelType w:val="hybridMultilevel"/>
    <w:tmpl w:val="79C4E0B6"/>
    <w:lvl w:ilvl="0" w:tplc="2D14B774">
      <w:start w:val="1"/>
      <w:numFmt w:val="decimal"/>
      <w:lvlText w:val="%1."/>
      <w:lvlJc w:val="left"/>
      <w:pPr>
        <w:tabs>
          <w:tab w:val="num" w:pos="720"/>
        </w:tabs>
        <w:ind w:left="720" w:hanging="360"/>
      </w:pPr>
      <w:rPr>
        <w:rFonts w:ascii="Times New Roman" w:eastAsia="Times New Roman" w:hAnsi="Times New Roman" w:cs="Times New Roman"/>
      </w:rPr>
    </w:lvl>
    <w:lvl w:ilvl="1" w:tplc="C164D09C">
      <w:start w:val="1"/>
      <w:numFmt w:val="decimal"/>
      <w:lvlText w:val="%2."/>
      <w:lvlJc w:val="left"/>
      <w:pPr>
        <w:tabs>
          <w:tab w:val="num" w:pos="1440"/>
        </w:tabs>
        <w:ind w:left="1440" w:hanging="360"/>
      </w:pPr>
    </w:lvl>
    <w:lvl w:ilvl="2" w:tplc="9BEC3114" w:tentative="1">
      <w:start w:val="1"/>
      <w:numFmt w:val="decimal"/>
      <w:lvlText w:val="%3."/>
      <w:lvlJc w:val="left"/>
      <w:pPr>
        <w:tabs>
          <w:tab w:val="num" w:pos="2160"/>
        </w:tabs>
        <w:ind w:left="2160" w:hanging="360"/>
      </w:pPr>
    </w:lvl>
    <w:lvl w:ilvl="3" w:tplc="532414DA" w:tentative="1">
      <w:start w:val="1"/>
      <w:numFmt w:val="decimal"/>
      <w:lvlText w:val="%4."/>
      <w:lvlJc w:val="left"/>
      <w:pPr>
        <w:tabs>
          <w:tab w:val="num" w:pos="2880"/>
        </w:tabs>
        <w:ind w:left="2880" w:hanging="360"/>
      </w:pPr>
    </w:lvl>
    <w:lvl w:ilvl="4" w:tplc="6D36512C" w:tentative="1">
      <w:start w:val="1"/>
      <w:numFmt w:val="decimal"/>
      <w:lvlText w:val="%5."/>
      <w:lvlJc w:val="left"/>
      <w:pPr>
        <w:tabs>
          <w:tab w:val="num" w:pos="3600"/>
        </w:tabs>
        <w:ind w:left="3600" w:hanging="360"/>
      </w:pPr>
    </w:lvl>
    <w:lvl w:ilvl="5" w:tplc="5C2A4054" w:tentative="1">
      <w:start w:val="1"/>
      <w:numFmt w:val="decimal"/>
      <w:lvlText w:val="%6."/>
      <w:lvlJc w:val="left"/>
      <w:pPr>
        <w:tabs>
          <w:tab w:val="num" w:pos="4320"/>
        </w:tabs>
        <w:ind w:left="4320" w:hanging="360"/>
      </w:pPr>
    </w:lvl>
    <w:lvl w:ilvl="6" w:tplc="3D1E1D68" w:tentative="1">
      <w:start w:val="1"/>
      <w:numFmt w:val="decimal"/>
      <w:lvlText w:val="%7."/>
      <w:lvlJc w:val="left"/>
      <w:pPr>
        <w:tabs>
          <w:tab w:val="num" w:pos="5040"/>
        </w:tabs>
        <w:ind w:left="5040" w:hanging="360"/>
      </w:pPr>
    </w:lvl>
    <w:lvl w:ilvl="7" w:tplc="8B281A58" w:tentative="1">
      <w:start w:val="1"/>
      <w:numFmt w:val="decimal"/>
      <w:lvlText w:val="%8."/>
      <w:lvlJc w:val="left"/>
      <w:pPr>
        <w:tabs>
          <w:tab w:val="num" w:pos="5760"/>
        </w:tabs>
        <w:ind w:left="5760" w:hanging="360"/>
      </w:pPr>
    </w:lvl>
    <w:lvl w:ilvl="8" w:tplc="299A7B3E" w:tentative="1">
      <w:start w:val="1"/>
      <w:numFmt w:val="decimal"/>
      <w:lvlText w:val="%9."/>
      <w:lvlJc w:val="left"/>
      <w:pPr>
        <w:tabs>
          <w:tab w:val="num" w:pos="6480"/>
        </w:tabs>
        <w:ind w:left="6480" w:hanging="360"/>
      </w:pPr>
    </w:lvl>
  </w:abstractNum>
  <w:abstractNum w:abstractNumId="6">
    <w:nsid w:val="19FE5129"/>
    <w:multiLevelType w:val="hybridMultilevel"/>
    <w:tmpl w:val="61CC6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7A7D2D"/>
    <w:multiLevelType w:val="hybridMultilevel"/>
    <w:tmpl w:val="0518B9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FF07DB6"/>
    <w:multiLevelType w:val="hybridMultilevel"/>
    <w:tmpl w:val="299216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3AD49AF"/>
    <w:multiLevelType w:val="hybridMultilevel"/>
    <w:tmpl w:val="23D89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5A2F52"/>
    <w:multiLevelType w:val="hybridMultilevel"/>
    <w:tmpl w:val="2182C2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6D16103"/>
    <w:multiLevelType w:val="hybridMultilevel"/>
    <w:tmpl w:val="FC3AE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026314"/>
    <w:multiLevelType w:val="multilevel"/>
    <w:tmpl w:val="CA64F6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309928EF"/>
    <w:multiLevelType w:val="hybridMultilevel"/>
    <w:tmpl w:val="69E842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CD125C"/>
    <w:multiLevelType w:val="hybridMultilevel"/>
    <w:tmpl w:val="61CC6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393286"/>
    <w:multiLevelType w:val="hybridMultilevel"/>
    <w:tmpl w:val="1CEC033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5681A58"/>
    <w:multiLevelType w:val="multilevel"/>
    <w:tmpl w:val="D09C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CB7692"/>
    <w:multiLevelType w:val="hybridMultilevel"/>
    <w:tmpl w:val="51B624F4"/>
    <w:lvl w:ilvl="0" w:tplc="F8BE387E">
      <w:start w:val="1"/>
      <w:numFmt w:val="decimal"/>
      <w:pStyle w:val="1"/>
      <w:lvlText w:val="Глава %1."/>
      <w:lvlJc w:val="left"/>
      <w:pPr>
        <w:ind w:left="150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722B7A"/>
    <w:multiLevelType w:val="hybridMultilevel"/>
    <w:tmpl w:val="53C87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836B62"/>
    <w:multiLevelType w:val="hybridMultilevel"/>
    <w:tmpl w:val="E9E48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6445B6"/>
    <w:multiLevelType w:val="hybridMultilevel"/>
    <w:tmpl w:val="2CBC8B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967D4C"/>
    <w:multiLevelType w:val="hybridMultilevel"/>
    <w:tmpl w:val="5E8A34BE"/>
    <w:lvl w:ilvl="0" w:tplc="D5220B0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28E5BB1"/>
    <w:multiLevelType w:val="multilevel"/>
    <w:tmpl w:val="F56CEC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3BF7D2F"/>
    <w:multiLevelType w:val="hybridMultilevel"/>
    <w:tmpl w:val="3D80E252"/>
    <w:lvl w:ilvl="0" w:tplc="1EA4DA82">
      <w:start w:val="1"/>
      <w:numFmt w:val="decimal"/>
      <w:pStyle w:val="default"/>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4AF74DA"/>
    <w:multiLevelType w:val="hybridMultilevel"/>
    <w:tmpl w:val="60063A2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5B8394E"/>
    <w:multiLevelType w:val="hybridMultilevel"/>
    <w:tmpl w:val="52DC5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292621"/>
    <w:multiLevelType w:val="hybridMultilevel"/>
    <w:tmpl w:val="F56CE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583655"/>
    <w:multiLevelType w:val="hybridMultilevel"/>
    <w:tmpl w:val="4E848A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CCC4C14"/>
    <w:multiLevelType w:val="hybridMultilevel"/>
    <w:tmpl w:val="FBDA7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211CD2"/>
    <w:multiLevelType w:val="hybridMultilevel"/>
    <w:tmpl w:val="C804C0E0"/>
    <w:lvl w:ilvl="0" w:tplc="2D14B77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835111"/>
    <w:multiLevelType w:val="hybridMultilevel"/>
    <w:tmpl w:val="5EE29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C4121E"/>
    <w:multiLevelType w:val="hybridMultilevel"/>
    <w:tmpl w:val="61CC6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54284A"/>
    <w:multiLevelType w:val="multilevel"/>
    <w:tmpl w:val="73EC9430"/>
    <w:lvl w:ilvl="0">
      <w:start w:val="1"/>
      <w:numFmt w:val="decimal"/>
      <w:pStyle w:val="I"/>
      <w:lvlText w:val="%1."/>
      <w:lvlJc w:val="left"/>
      <w:pPr>
        <w:ind w:left="720" w:hanging="360"/>
      </w:pPr>
      <w:rPr>
        <w:rFonts w:hint="default"/>
      </w:rPr>
    </w:lvl>
    <w:lvl w:ilvl="1">
      <w:start w:val="1"/>
      <w:numFmt w:val="decimal"/>
      <w:pStyle w:val="II"/>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7B9C5846"/>
    <w:multiLevelType w:val="hybridMultilevel"/>
    <w:tmpl w:val="61CC6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0840C2"/>
    <w:multiLevelType w:val="hybridMultilevel"/>
    <w:tmpl w:val="4A9E28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10"/>
  </w:num>
  <w:num w:numId="3">
    <w:abstractNumId w:val="21"/>
  </w:num>
  <w:num w:numId="4">
    <w:abstractNumId w:val="3"/>
  </w:num>
  <w:num w:numId="5">
    <w:abstractNumId w:val="29"/>
  </w:num>
  <w:num w:numId="6">
    <w:abstractNumId w:val="2"/>
  </w:num>
  <w:num w:numId="7">
    <w:abstractNumId w:val="5"/>
  </w:num>
  <w:num w:numId="8">
    <w:abstractNumId w:val="23"/>
  </w:num>
  <w:num w:numId="9">
    <w:abstractNumId w:val="23"/>
    <w:lvlOverride w:ilvl="0">
      <w:startOverride w:val="1"/>
    </w:lvlOverride>
  </w:num>
  <w:num w:numId="10">
    <w:abstractNumId w:val="31"/>
  </w:num>
  <w:num w:numId="11">
    <w:abstractNumId w:val="33"/>
  </w:num>
  <w:num w:numId="12">
    <w:abstractNumId w:val="14"/>
  </w:num>
  <w:num w:numId="13">
    <w:abstractNumId w:val="6"/>
  </w:num>
  <w:num w:numId="14">
    <w:abstractNumId w:val="23"/>
    <w:lvlOverride w:ilvl="0">
      <w:startOverride w:val="1"/>
    </w:lvlOverride>
  </w:num>
  <w:num w:numId="15">
    <w:abstractNumId w:val="23"/>
    <w:lvlOverride w:ilvl="0">
      <w:startOverride w:val="1"/>
    </w:lvlOverride>
  </w:num>
  <w:num w:numId="16">
    <w:abstractNumId w:val="4"/>
  </w:num>
  <w:num w:numId="17">
    <w:abstractNumId w:val="18"/>
  </w:num>
  <w:num w:numId="18">
    <w:abstractNumId w:val="25"/>
  </w:num>
  <w:num w:numId="19">
    <w:abstractNumId w:val="34"/>
  </w:num>
  <w:num w:numId="20">
    <w:abstractNumId w:val="8"/>
  </w:num>
  <w:num w:numId="21">
    <w:abstractNumId w:val="27"/>
  </w:num>
  <w:num w:numId="22">
    <w:abstractNumId w:val="7"/>
  </w:num>
  <w:num w:numId="23">
    <w:abstractNumId w:val="32"/>
  </w:num>
  <w:num w:numId="24">
    <w:abstractNumId w:val="12"/>
  </w:num>
  <w:num w:numId="25">
    <w:abstractNumId w:val="1"/>
  </w:num>
  <w:num w:numId="26">
    <w:abstractNumId w:val="20"/>
  </w:num>
  <w:num w:numId="27">
    <w:abstractNumId w:val="16"/>
  </w:num>
  <w:num w:numId="28">
    <w:abstractNumId w:val="9"/>
  </w:num>
  <w:num w:numId="29">
    <w:abstractNumId w:val="13"/>
  </w:num>
  <w:num w:numId="30">
    <w:abstractNumId w:val="15"/>
  </w:num>
  <w:num w:numId="31">
    <w:abstractNumId w:val="0"/>
  </w:num>
  <w:num w:numId="32">
    <w:abstractNumId w:val="26"/>
  </w:num>
  <w:num w:numId="33">
    <w:abstractNumId w:val="22"/>
  </w:num>
  <w:num w:numId="34">
    <w:abstractNumId w:val="24"/>
  </w:num>
  <w:num w:numId="35">
    <w:abstractNumId w:val="19"/>
  </w:num>
  <w:num w:numId="36">
    <w:abstractNumId w:val="30"/>
  </w:num>
  <w:num w:numId="37">
    <w:abstractNumId w:val="11"/>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36B"/>
    <w:rsid w:val="00001461"/>
    <w:rsid w:val="00020CA0"/>
    <w:rsid w:val="000327BA"/>
    <w:rsid w:val="00040942"/>
    <w:rsid w:val="00042E8E"/>
    <w:rsid w:val="00050807"/>
    <w:rsid w:val="00060C68"/>
    <w:rsid w:val="00067DBB"/>
    <w:rsid w:val="0007390E"/>
    <w:rsid w:val="00084E3F"/>
    <w:rsid w:val="0008779E"/>
    <w:rsid w:val="00090290"/>
    <w:rsid w:val="000954B9"/>
    <w:rsid w:val="00097020"/>
    <w:rsid w:val="000A31C0"/>
    <w:rsid w:val="000B7519"/>
    <w:rsid w:val="000C166E"/>
    <w:rsid w:val="000D4619"/>
    <w:rsid w:val="000F10ED"/>
    <w:rsid w:val="0010255C"/>
    <w:rsid w:val="00102A86"/>
    <w:rsid w:val="00103B06"/>
    <w:rsid w:val="00104047"/>
    <w:rsid w:val="001108E4"/>
    <w:rsid w:val="00113694"/>
    <w:rsid w:val="0011573F"/>
    <w:rsid w:val="0011645A"/>
    <w:rsid w:val="00121AED"/>
    <w:rsid w:val="00140457"/>
    <w:rsid w:val="0014336B"/>
    <w:rsid w:val="001457A9"/>
    <w:rsid w:val="00155E1D"/>
    <w:rsid w:val="00156BAF"/>
    <w:rsid w:val="00161510"/>
    <w:rsid w:val="00162AD2"/>
    <w:rsid w:val="00166A3F"/>
    <w:rsid w:val="0017016B"/>
    <w:rsid w:val="00172386"/>
    <w:rsid w:val="0017380D"/>
    <w:rsid w:val="00186BDE"/>
    <w:rsid w:val="00193950"/>
    <w:rsid w:val="001A0A70"/>
    <w:rsid w:val="001B6841"/>
    <w:rsid w:val="001D278C"/>
    <w:rsid w:val="001E25B6"/>
    <w:rsid w:val="001E42C1"/>
    <w:rsid w:val="001E51FB"/>
    <w:rsid w:val="001F47E7"/>
    <w:rsid w:val="002068B9"/>
    <w:rsid w:val="00216222"/>
    <w:rsid w:val="0022282B"/>
    <w:rsid w:val="00223AF4"/>
    <w:rsid w:val="00231EC5"/>
    <w:rsid w:val="0024077B"/>
    <w:rsid w:val="002530F5"/>
    <w:rsid w:val="00253519"/>
    <w:rsid w:val="00253BCC"/>
    <w:rsid w:val="00261AF1"/>
    <w:rsid w:val="00263E94"/>
    <w:rsid w:val="002742E8"/>
    <w:rsid w:val="00293410"/>
    <w:rsid w:val="002B72A1"/>
    <w:rsid w:val="002C2FBE"/>
    <w:rsid w:val="002C59D3"/>
    <w:rsid w:val="002D7F0B"/>
    <w:rsid w:val="00317B61"/>
    <w:rsid w:val="00327183"/>
    <w:rsid w:val="003332E8"/>
    <w:rsid w:val="00347C4C"/>
    <w:rsid w:val="0037388D"/>
    <w:rsid w:val="00376809"/>
    <w:rsid w:val="00380171"/>
    <w:rsid w:val="003924DB"/>
    <w:rsid w:val="00392CC8"/>
    <w:rsid w:val="003B5C71"/>
    <w:rsid w:val="003E3312"/>
    <w:rsid w:val="003F173C"/>
    <w:rsid w:val="00414D5E"/>
    <w:rsid w:val="00416B5F"/>
    <w:rsid w:val="004320DA"/>
    <w:rsid w:val="0044558F"/>
    <w:rsid w:val="00490EF4"/>
    <w:rsid w:val="0049120C"/>
    <w:rsid w:val="00492C00"/>
    <w:rsid w:val="004B1D40"/>
    <w:rsid w:val="004C3D98"/>
    <w:rsid w:val="004C710B"/>
    <w:rsid w:val="004C76B6"/>
    <w:rsid w:val="004D12D3"/>
    <w:rsid w:val="004D594B"/>
    <w:rsid w:val="004E5A41"/>
    <w:rsid w:val="004F70C6"/>
    <w:rsid w:val="00503C17"/>
    <w:rsid w:val="005176F9"/>
    <w:rsid w:val="0052168F"/>
    <w:rsid w:val="00524495"/>
    <w:rsid w:val="00530E49"/>
    <w:rsid w:val="0053101E"/>
    <w:rsid w:val="00536A51"/>
    <w:rsid w:val="00550BD0"/>
    <w:rsid w:val="005516CF"/>
    <w:rsid w:val="00554709"/>
    <w:rsid w:val="005C68B0"/>
    <w:rsid w:val="005D5F5A"/>
    <w:rsid w:val="00600E3C"/>
    <w:rsid w:val="006126E7"/>
    <w:rsid w:val="006259B5"/>
    <w:rsid w:val="00626625"/>
    <w:rsid w:val="00630D6E"/>
    <w:rsid w:val="00635222"/>
    <w:rsid w:val="006472F3"/>
    <w:rsid w:val="00650DD6"/>
    <w:rsid w:val="0066734F"/>
    <w:rsid w:val="00675D99"/>
    <w:rsid w:val="006804A6"/>
    <w:rsid w:val="00683EE9"/>
    <w:rsid w:val="006A50F3"/>
    <w:rsid w:val="006A5877"/>
    <w:rsid w:val="006A788E"/>
    <w:rsid w:val="006B4A00"/>
    <w:rsid w:val="006C14FF"/>
    <w:rsid w:val="006D0C00"/>
    <w:rsid w:val="006D2533"/>
    <w:rsid w:val="006D257D"/>
    <w:rsid w:val="006D3675"/>
    <w:rsid w:val="006D6BE5"/>
    <w:rsid w:val="006F4978"/>
    <w:rsid w:val="00714C0D"/>
    <w:rsid w:val="007318AC"/>
    <w:rsid w:val="00761570"/>
    <w:rsid w:val="007673CE"/>
    <w:rsid w:val="007706DC"/>
    <w:rsid w:val="00775931"/>
    <w:rsid w:val="00785DCC"/>
    <w:rsid w:val="0079164B"/>
    <w:rsid w:val="00794CFA"/>
    <w:rsid w:val="00794FD2"/>
    <w:rsid w:val="007A1E28"/>
    <w:rsid w:val="007C0FA2"/>
    <w:rsid w:val="007C58E3"/>
    <w:rsid w:val="007D006A"/>
    <w:rsid w:val="007E36C4"/>
    <w:rsid w:val="008013FF"/>
    <w:rsid w:val="0080330D"/>
    <w:rsid w:val="00804494"/>
    <w:rsid w:val="008152DA"/>
    <w:rsid w:val="008205BC"/>
    <w:rsid w:val="00833EE5"/>
    <w:rsid w:val="0085290B"/>
    <w:rsid w:val="00857F68"/>
    <w:rsid w:val="00860BF7"/>
    <w:rsid w:val="0086371E"/>
    <w:rsid w:val="00865D2C"/>
    <w:rsid w:val="0087216E"/>
    <w:rsid w:val="008930C6"/>
    <w:rsid w:val="008A736D"/>
    <w:rsid w:val="008B4853"/>
    <w:rsid w:val="008D3A86"/>
    <w:rsid w:val="008F306B"/>
    <w:rsid w:val="00902836"/>
    <w:rsid w:val="00912F5F"/>
    <w:rsid w:val="00916F39"/>
    <w:rsid w:val="0093355E"/>
    <w:rsid w:val="00934409"/>
    <w:rsid w:val="00934FE7"/>
    <w:rsid w:val="00944185"/>
    <w:rsid w:val="009454AA"/>
    <w:rsid w:val="00945781"/>
    <w:rsid w:val="009545F8"/>
    <w:rsid w:val="00960236"/>
    <w:rsid w:val="009634DC"/>
    <w:rsid w:val="0096431E"/>
    <w:rsid w:val="009726AF"/>
    <w:rsid w:val="009A3833"/>
    <w:rsid w:val="009A4D11"/>
    <w:rsid w:val="009A75A1"/>
    <w:rsid w:val="009C2C5D"/>
    <w:rsid w:val="009D4FDD"/>
    <w:rsid w:val="009E0830"/>
    <w:rsid w:val="009F0C80"/>
    <w:rsid w:val="009F1583"/>
    <w:rsid w:val="00A25D54"/>
    <w:rsid w:val="00A4134D"/>
    <w:rsid w:val="00A513E6"/>
    <w:rsid w:val="00A54A6E"/>
    <w:rsid w:val="00A60BB4"/>
    <w:rsid w:val="00A67C31"/>
    <w:rsid w:val="00A83F87"/>
    <w:rsid w:val="00A90344"/>
    <w:rsid w:val="00A96118"/>
    <w:rsid w:val="00AA061F"/>
    <w:rsid w:val="00AA0B8F"/>
    <w:rsid w:val="00AA1E6E"/>
    <w:rsid w:val="00AA5A00"/>
    <w:rsid w:val="00AB5F08"/>
    <w:rsid w:val="00AD66B3"/>
    <w:rsid w:val="00AE1F1A"/>
    <w:rsid w:val="00AF1A24"/>
    <w:rsid w:val="00AF282E"/>
    <w:rsid w:val="00AF48B6"/>
    <w:rsid w:val="00B000CD"/>
    <w:rsid w:val="00B0504D"/>
    <w:rsid w:val="00B059D9"/>
    <w:rsid w:val="00B12275"/>
    <w:rsid w:val="00B161EE"/>
    <w:rsid w:val="00B20A3E"/>
    <w:rsid w:val="00B22049"/>
    <w:rsid w:val="00B23204"/>
    <w:rsid w:val="00B330BC"/>
    <w:rsid w:val="00B675FE"/>
    <w:rsid w:val="00B70AE7"/>
    <w:rsid w:val="00B75710"/>
    <w:rsid w:val="00B76C91"/>
    <w:rsid w:val="00B86594"/>
    <w:rsid w:val="00B93994"/>
    <w:rsid w:val="00BA75BC"/>
    <w:rsid w:val="00BB2FD1"/>
    <w:rsid w:val="00BB37BB"/>
    <w:rsid w:val="00BD0E7C"/>
    <w:rsid w:val="00BD6318"/>
    <w:rsid w:val="00BD7CED"/>
    <w:rsid w:val="00BE1708"/>
    <w:rsid w:val="00BF0BFD"/>
    <w:rsid w:val="00C04B4B"/>
    <w:rsid w:val="00C3368B"/>
    <w:rsid w:val="00C35D01"/>
    <w:rsid w:val="00C43CD5"/>
    <w:rsid w:val="00C5347B"/>
    <w:rsid w:val="00C6763B"/>
    <w:rsid w:val="00C70AAB"/>
    <w:rsid w:val="00C816DB"/>
    <w:rsid w:val="00CA6526"/>
    <w:rsid w:val="00CB06DC"/>
    <w:rsid w:val="00CB79D4"/>
    <w:rsid w:val="00CC7192"/>
    <w:rsid w:val="00CC7CAB"/>
    <w:rsid w:val="00CD4EA9"/>
    <w:rsid w:val="00CD5A5E"/>
    <w:rsid w:val="00CF43DD"/>
    <w:rsid w:val="00D03490"/>
    <w:rsid w:val="00D05766"/>
    <w:rsid w:val="00D05998"/>
    <w:rsid w:val="00D31E78"/>
    <w:rsid w:val="00D3275B"/>
    <w:rsid w:val="00D54470"/>
    <w:rsid w:val="00D6259E"/>
    <w:rsid w:val="00D71A66"/>
    <w:rsid w:val="00D76FA9"/>
    <w:rsid w:val="00D82859"/>
    <w:rsid w:val="00DB30C4"/>
    <w:rsid w:val="00DB3C79"/>
    <w:rsid w:val="00DB65FF"/>
    <w:rsid w:val="00DB7561"/>
    <w:rsid w:val="00DC226F"/>
    <w:rsid w:val="00DC2B8B"/>
    <w:rsid w:val="00DF3539"/>
    <w:rsid w:val="00DF5A3D"/>
    <w:rsid w:val="00E156AC"/>
    <w:rsid w:val="00E3354C"/>
    <w:rsid w:val="00E343EA"/>
    <w:rsid w:val="00E52230"/>
    <w:rsid w:val="00E60477"/>
    <w:rsid w:val="00E61596"/>
    <w:rsid w:val="00E70A00"/>
    <w:rsid w:val="00E71F55"/>
    <w:rsid w:val="00E7288D"/>
    <w:rsid w:val="00E824C2"/>
    <w:rsid w:val="00E92CA9"/>
    <w:rsid w:val="00E9443E"/>
    <w:rsid w:val="00E96C72"/>
    <w:rsid w:val="00E97E83"/>
    <w:rsid w:val="00EA04C5"/>
    <w:rsid w:val="00EA09AD"/>
    <w:rsid w:val="00EA0BE1"/>
    <w:rsid w:val="00EA1D48"/>
    <w:rsid w:val="00EA6024"/>
    <w:rsid w:val="00EC2159"/>
    <w:rsid w:val="00EE0888"/>
    <w:rsid w:val="00EE458F"/>
    <w:rsid w:val="00EE4D16"/>
    <w:rsid w:val="00EE4EB7"/>
    <w:rsid w:val="00EF011B"/>
    <w:rsid w:val="00EF0CA3"/>
    <w:rsid w:val="00EF4963"/>
    <w:rsid w:val="00EF6478"/>
    <w:rsid w:val="00EF6A2D"/>
    <w:rsid w:val="00EF7838"/>
    <w:rsid w:val="00F01726"/>
    <w:rsid w:val="00F02DC5"/>
    <w:rsid w:val="00F134EC"/>
    <w:rsid w:val="00F157FB"/>
    <w:rsid w:val="00F22A5F"/>
    <w:rsid w:val="00F2326C"/>
    <w:rsid w:val="00F249BA"/>
    <w:rsid w:val="00F27339"/>
    <w:rsid w:val="00F2773B"/>
    <w:rsid w:val="00F43076"/>
    <w:rsid w:val="00F5221B"/>
    <w:rsid w:val="00F5743F"/>
    <w:rsid w:val="00F70106"/>
    <w:rsid w:val="00F70F7C"/>
    <w:rsid w:val="00F859B4"/>
    <w:rsid w:val="00F90338"/>
    <w:rsid w:val="00FB43C2"/>
    <w:rsid w:val="00FD054D"/>
    <w:rsid w:val="00FD5BCD"/>
    <w:rsid w:val="00FE1277"/>
    <w:rsid w:val="00FE267B"/>
    <w:rsid w:val="00FF7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302CDC-86EB-437E-B0FB-ED73312B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490"/>
    <w:pPr>
      <w:spacing w:after="120" w:line="360" w:lineRule="auto"/>
      <w:ind w:firstLine="709"/>
      <w:jc w:val="both"/>
    </w:pPr>
    <w:rPr>
      <w:rFonts w:ascii="Calibri" w:hAnsi="Calibri"/>
      <w:sz w:val="24"/>
    </w:rPr>
  </w:style>
  <w:style w:type="paragraph" w:styleId="1">
    <w:name w:val="heading 1"/>
    <w:basedOn w:val="a"/>
    <w:next w:val="a"/>
    <w:link w:val="10"/>
    <w:autoRedefine/>
    <w:uiPriority w:val="9"/>
    <w:rsid w:val="00AF1A24"/>
    <w:pPr>
      <w:keepNext/>
      <w:numPr>
        <w:numId w:val="1"/>
      </w:numPr>
      <w:spacing w:after="240" w:line="240" w:lineRule="auto"/>
      <w:ind w:left="426" w:hanging="426"/>
      <w:outlineLvl w:val="0"/>
    </w:pPr>
    <w:rPr>
      <w:rFonts w:eastAsia="Times New Roman" w:cs="Times New Roman"/>
      <w:b/>
      <w:bCs/>
      <w:kern w:val="32"/>
      <w:sz w:val="28"/>
      <w:szCs w:val="28"/>
    </w:rPr>
  </w:style>
  <w:style w:type="paragraph" w:styleId="2">
    <w:name w:val="heading 2"/>
    <w:basedOn w:val="a"/>
    <w:next w:val="a"/>
    <w:link w:val="20"/>
    <w:uiPriority w:val="9"/>
    <w:semiHidden/>
    <w:unhideWhenUsed/>
    <w:rsid w:val="00C43CD5"/>
    <w:pPr>
      <w:keepNext/>
      <w:keepLines/>
      <w:spacing w:before="40" w:after="0"/>
      <w:outlineLvl w:val="1"/>
    </w:pPr>
    <w:rPr>
      <w:rFonts w:asciiTheme="majorHAnsi" w:eastAsiaTheme="majorEastAsia" w:hAnsiTheme="majorHAnsi" w:cstheme="majorBidi"/>
      <w:color w:val="276E8B" w:themeColor="accent1" w:themeShade="BF"/>
      <w:sz w:val="26"/>
      <w:szCs w:val="26"/>
    </w:rPr>
  </w:style>
  <w:style w:type="paragraph" w:styleId="3">
    <w:name w:val="heading 3"/>
    <w:basedOn w:val="a"/>
    <w:next w:val="a"/>
    <w:link w:val="30"/>
    <w:uiPriority w:val="9"/>
    <w:semiHidden/>
    <w:unhideWhenUsed/>
    <w:qFormat/>
    <w:rsid w:val="00C43CD5"/>
    <w:pPr>
      <w:keepNext/>
      <w:keepLines/>
      <w:spacing w:before="40" w:after="0"/>
      <w:outlineLvl w:val="2"/>
    </w:pPr>
    <w:rPr>
      <w:rFonts w:asciiTheme="majorHAnsi" w:eastAsiaTheme="majorEastAsia" w:hAnsiTheme="majorHAnsi" w:cstheme="majorBidi"/>
      <w:color w:val="1A495C" w:themeColor="accent1" w:themeShade="7F"/>
      <w:szCs w:val="24"/>
    </w:rPr>
  </w:style>
  <w:style w:type="paragraph" w:styleId="5">
    <w:name w:val="heading 5"/>
    <w:basedOn w:val="a"/>
    <w:next w:val="a"/>
    <w:link w:val="50"/>
    <w:uiPriority w:val="9"/>
    <w:semiHidden/>
    <w:unhideWhenUsed/>
    <w:qFormat/>
    <w:rsid w:val="00AA061F"/>
    <w:pPr>
      <w:keepNext/>
      <w:keepLines/>
      <w:spacing w:before="40" w:after="0"/>
      <w:outlineLvl w:val="4"/>
    </w:pPr>
    <w:rPr>
      <w:rFonts w:asciiTheme="majorHAnsi" w:eastAsiaTheme="majorEastAsia" w:hAnsiTheme="majorHAnsi" w:cstheme="majorBidi"/>
      <w:color w:val="276E8B"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figures"/>
    <w:basedOn w:val="a"/>
    <w:next w:val="a"/>
    <w:autoRedefine/>
    <w:uiPriority w:val="99"/>
    <w:unhideWhenUsed/>
    <w:qFormat/>
    <w:rsid w:val="007706DC"/>
    <w:pPr>
      <w:spacing w:after="0" w:line="240" w:lineRule="auto"/>
    </w:pPr>
    <w:rPr>
      <w:rFonts w:asciiTheme="minorHAnsi" w:hAnsiTheme="minorHAnsi"/>
      <w:color w:val="0F81BF"/>
    </w:rPr>
  </w:style>
  <w:style w:type="paragraph" w:styleId="a4">
    <w:name w:val="header"/>
    <w:basedOn w:val="a"/>
    <w:link w:val="a5"/>
    <w:uiPriority w:val="99"/>
    <w:unhideWhenUsed/>
    <w:rsid w:val="009C2C5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C2C5D"/>
    <w:rPr>
      <w:rFonts w:ascii="Times New Roman" w:hAnsi="Times New Roman"/>
      <w:sz w:val="24"/>
    </w:rPr>
  </w:style>
  <w:style w:type="paragraph" w:styleId="a6">
    <w:name w:val="footer"/>
    <w:basedOn w:val="a"/>
    <w:link w:val="a7"/>
    <w:uiPriority w:val="99"/>
    <w:unhideWhenUsed/>
    <w:rsid w:val="009C2C5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C2C5D"/>
    <w:rPr>
      <w:rFonts w:ascii="Times New Roman" w:hAnsi="Times New Roman"/>
      <w:sz w:val="24"/>
    </w:rPr>
  </w:style>
  <w:style w:type="paragraph" w:customStyle="1" w:styleId="a8">
    <w:name w:val="Колонтитул верх"/>
    <w:basedOn w:val="a4"/>
    <w:link w:val="a9"/>
    <w:autoRedefine/>
    <w:qFormat/>
    <w:rsid w:val="00E61596"/>
    <w:pPr>
      <w:tabs>
        <w:tab w:val="clear" w:pos="4677"/>
      </w:tabs>
      <w:ind w:firstLine="0"/>
      <w:jc w:val="right"/>
    </w:pPr>
    <w:rPr>
      <w:noProof/>
      <w:lang w:eastAsia="ru-RU"/>
    </w:rPr>
  </w:style>
  <w:style w:type="paragraph" w:styleId="aa">
    <w:name w:val="No Spacing"/>
    <w:link w:val="ab"/>
    <w:uiPriority w:val="1"/>
    <w:rsid w:val="00714C0D"/>
    <w:pPr>
      <w:spacing w:after="0" w:line="240" w:lineRule="auto"/>
    </w:pPr>
    <w:rPr>
      <w:rFonts w:eastAsiaTheme="minorEastAsia"/>
      <w:lang w:eastAsia="ru-RU"/>
    </w:rPr>
  </w:style>
  <w:style w:type="character" w:customStyle="1" w:styleId="a9">
    <w:name w:val="Колонтитул верх Знак"/>
    <w:basedOn w:val="a5"/>
    <w:link w:val="a8"/>
    <w:rsid w:val="00E61596"/>
    <w:rPr>
      <w:rFonts w:ascii="Calibri" w:hAnsi="Calibri"/>
      <w:noProof/>
      <w:sz w:val="24"/>
      <w:lang w:eastAsia="ru-RU"/>
    </w:rPr>
  </w:style>
  <w:style w:type="character" w:customStyle="1" w:styleId="ab">
    <w:name w:val="Без интервала Знак"/>
    <w:basedOn w:val="a0"/>
    <w:link w:val="aa"/>
    <w:uiPriority w:val="1"/>
    <w:rsid w:val="00714C0D"/>
    <w:rPr>
      <w:rFonts w:eastAsiaTheme="minorEastAsia"/>
      <w:lang w:eastAsia="ru-RU"/>
    </w:rPr>
  </w:style>
  <w:style w:type="paragraph" w:customStyle="1" w:styleId="DRG">
    <w:name w:val="Титульный DRG"/>
    <w:basedOn w:val="a"/>
    <w:link w:val="DRG0"/>
    <w:autoRedefine/>
    <w:qFormat/>
    <w:rsid w:val="008152DA"/>
    <w:pPr>
      <w:spacing w:line="240" w:lineRule="auto"/>
      <w:jc w:val="center"/>
    </w:pPr>
    <w:rPr>
      <w:b/>
      <w:color w:val="0F81BF"/>
      <w:sz w:val="36"/>
      <w:lang w:val="en-US"/>
    </w:rPr>
  </w:style>
  <w:style w:type="paragraph" w:customStyle="1" w:styleId="small">
    <w:name w:val="Титульник small"/>
    <w:basedOn w:val="a"/>
    <w:link w:val="small0"/>
    <w:autoRedefine/>
    <w:qFormat/>
    <w:rsid w:val="00EA09AD"/>
    <w:pPr>
      <w:spacing w:after="0" w:line="240" w:lineRule="auto"/>
      <w:ind w:right="82" w:firstLine="0"/>
      <w:contextualSpacing/>
      <w:jc w:val="center"/>
    </w:pPr>
    <w:rPr>
      <w:color w:val="4A7090" w:themeColor="background2" w:themeShade="80"/>
      <w:sz w:val="16"/>
    </w:rPr>
  </w:style>
  <w:style w:type="character" w:customStyle="1" w:styleId="DRG0">
    <w:name w:val="Титульный DRG Знак"/>
    <w:basedOn w:val="a0"/>
    <w:link w:val="DRG"/>
    <w:rsid w:val="008152DA"/>
    <w:rPr>
      <w:rFonts w:ascii="Calibri" w:hAnsi="Calibri"/>
      <w:b/>
      <w:color w:val="0F81BF"/>
      <w:sz w:val="36"/>
      <w:lang w:val="en-US"/>
    </w:rPr>
  </w:style>
  <w:style w:type="paragraph" w:styleId="ac">
    <w:name w:val="Body Text"/>
    <w:basedOn w:val="a"/>
    <w:link w:val="ad"/>
    <w:rsid w:val="00347C4C"/>
    <w:pPr>
      <w:spacing w:line="240" w:lineRule="auto"/>
    </w:pPr>
    <w:rPr>
      <w:rFonts w:eastAsia="Times New Roman" w:cs="Times New Roman"/>
      <w:szCs w:val="24"/>
    </w:rPr>
  </w:style>
  <w:style w:type="character" w:customStyle="1" w:styleId="small0">
    <w:name w:val="Титульник small Знак"/>
    <w:basedOn w:val="a0"/>
    <w:link w:val="small"/>
    <w:rsid w:val="00EA09AD"/>
    <w:rPr>
      <w:rFonts w:ascii="Calibri" w:hAnsi="Calibri"/>
      <w:color w:val="4A7090" w:themeColor="background2" w:themeShade="80"/>
      <w:sz w:val="16"/>
    </w:rPr>
  </w:style>
  <w:style w:type="character" w:customStyle="1" w:styleId="ad">
    <w:name w:val="Основной текст Знак"/>
    <w:basedOn w:val="a0"/>
    <w:link w:val="ac"/>
    <w:rsid w:val="00347C4C"/>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6126E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6126E7"/>
    <w:rPr>
      <w:rFonts w:ascii="Segoe UI" w:hAnsi="Segoe UI" w:cs="Segoe UI"/>
      <w:sz w:val="18"/>
      <w:szCs w:val="18"/>
    </w:rPr>
  </w:style>
  <w:style w:type="paragraph" w:customStyle="1" w:styleId="DRGsmall">
    <w:name w:val="Титульник DRGsmall"/>
    <w:basedOn w:val="DRG"/>
    <w:link w:val="DRGsmall0"/>
    <w:autoRedefine/>
    <w:qFormat/>
    <w:rsid w:val="006126E7"/>
    <w:rPr>
      <w:sz w:val="20"/>
    </w:rPr>
  </w:style>
  <w:style w:type="character" w:styleId="af0">
    <w:name w:val="Hyperlink"/>
    <w:basedOn w:val="a0"/>
    <w:uiPriority w:val="99"/>
    <w:unhideWhenUsed/>
    <w:rsid w:val="006126E7"/>
    <w:rPr>
      <w:color w:val="6B9F25" w:themeColor="hyperlink"/>
      <w:u w:val="single"/>
    </w:rPr>
  </w:style>
  <w:style w:type="character" w:customStyle="1" w:styleId="DRGsmall0">
    <w:name w:val="Титульник DRGsmall Знак"/>
    <w:basedOn w:val="DRG0"/>
    <w:link w:val="DRGsmall"/>
    <w:rsid w:val="006126E7"/>
    <w:rPr>
      <w:rFonts w:ascii="Calibri" w:hAnsi="Calibri"/>
      <w:b/>
      <w:color w:val="0F81BF"/>
      <w:sz w:val="20"/>
      <w:lang w:val="en-US"/>
    </w:rPr>
  </w:style>
  <w:style w:type="character" w:customStyle="1" w:styleId="10">
    <w:name w:val="Заголовок 1 Знак"/>
    <w:basedOn w:val="a0"/>
    <w:link w:val="1"/>
    <w:uiPriority w:val="9"/>
    <w:rsid w:val="00AF1A24"/>
    <w:rPr>
      <w:rFonts w:ascii="Times New Roman" w:eastAsia="Times New Roman" w:hAnsi="Times New Roman" w:cs="Times New Roman"/>
      <w:b/>
      <w:bCs/>
      <w:kern w:val="32"/>
      <w:sz w:val="28"/>
      <w:szCs w:val="28"/>
    </w:rPr>
  </w:style>
  <w:style w:type="paragraph" w:customStyle="1" w:styleId="af1">
    <w:name w:val="ОСНОВНОЙ ТЕКСТ!!!"/>
    <w:rsid w:val="00AF1A24"/>
    <w:pPr>
      <w:spacing w:before="120" w:after="120" w:line="360" w:lineRule="auto"/>
      <w:ind w:left="720" w:firstLine="709"/>
      <w:jc w:val="both"/>
    </w:pPr>
    <w:rPr>
      <w:rFonts w:ascii="Times New Roman" w:eastAsia="Calibri" w:hAnsi="Times New Roman" w:cs="Times New Roman"/>
      <w:sz w:val="24"/>
    </w:rPr>
  </w:style>
  <w:style w:type="character" w:styleId="af2">
    <w:name w:val="Placeholder Text"/>
    <w:basedOn w:val="a0"/>
    <w:uiPriority w:val="99"/>
    <w:semiHidden/>
    <w:rsid w:val="00916F39"/>
    <w:rPr>
      <w:color w:val="808080"/>
    </w:rPr>
  </w:style>
  <w:style w:type="paragraph" w:customStyle="1" w:styleId="I">
    <w:name w:val="Заголовок I"/>
    <w:basedOn w:val="a"/>
    <w:link w:val="I0"/>
    <w:autoRedefine/>
    <w:qFormat/>
    <w:rsid w:val="00020CA0"/>
    <w:pPr>
      <w:pageBreakBefore/>
      <w:numPr>
        <w:numId w:val="23"/>
      </w:numPr>
      <w:ind w:left="714" w:hanging="357"/>
    </w:pPr>
    <w:rPr>
      <w:b/>
      <w:color w:val="0F81BF"/>
      <w:sz w:val="28"/>
    </w:rPr>
  </w:style>
  <w:style w:type="paragraph" w:customStyle="1" w:styleId="II">
    <w:name w:val="Заголовок II"/>
    <w:basedOn w:val="a"/>
    <w:link w:val="II0"/>
    <w:autoRedefine/>
    <w:qFormat/>
    <w:rsid w:val="003B5C71"/>
    <w:pPr>
      <w:numPr>
        <w:ilvl w:val="1"/>
        <w:numId w:val="23"/>
      </w:numPr>
      <w:spacing w:before="240"/>
    </w:pPr>
    <w:rPr>
      <w:b/>
      <w:color w:val="0F81BF"/>
    </w:rPr>
  </w:style>
  <w:style w:type="character" w:customStyle="1" w:styleId="I0">
    <w:name w:val="Заголовок I Знак"/>
    <w:basedOn w:val="a0"/>
    <w:link w:val="I"/>
    <w:rsid w:val="00020CA0"/>
    <w:rPr>
      <w:rFonts w:ascii="Calibri" w:hAnsi="Calibri"/>
      <w:b/>
      <w:color w:val="0F81BF"/>
      <w:sz w:val="28"/>
    </w:rPr>
  </w:style>
  <w:style w:type="paragraph" w:styleId="af3">
    <w:name w:val="List Paragraph"/>
    <w:basedOn w:val="a"/>
    <w:uiPriority w:val="34"/>
    <w:rsid w:val="00050807"/>
    <w:pPr>
      <w:ind w:left="720"/>
      <w:contextualSpacing/>
    </w:pPr>
  </w:style>
  <w:style w:type="character" w:customStyle="1" w:styleId="II0">
    <w:name w:val="Заголовок II Знак"/>
    <w:basedOn w:val="a0"/>
    <w:link w:val="II"/>
    <w:rsid w:val="003B5C71"/>
    <w:rPr>
      <w:rFonts w:ascii="Calibri" w:hAnsi="Calibri"/>
      <w:b/>
      <w:color w:val="0F81BF"/>
      <w:sz w:val="24"/>
    </w:rPr>
  </w:style>
  <w:style w:type="paragraph" w:customStyle="1" w:styleId="III">
    <w:name w:val="Заголовок III"/>
    <w:basedOn w:val="a"/>
    <w:link w:val="III0"/>
    <w:autoRedefine/>
    <w:qFormat/>
    <w:rsid w:val="00D3275B"/>
    <w:rPr>
      <w:b/>
      <w:i/>
      <w:color w:val="0F81BF"/>
      <w:lang w:val="en-US"/>
    </w:rPr>
  </w:style>
  <w:style w:type="paragraph" w:customStyle="1" w:styleId="default">
    <w:name w:val="Список default"/>
    <w:basedOn w:val="a"/>
    <w:link w:val="default0"/>
    <w:autoRedefine/>
    <w:rsid w:val="0053101E"/>
    <w:pPr>
      <w:numPr>
        <w:numId w:val="8"/>
      </w:numPr>
      <w:spacing w:line="240" w:lineRule="auto"/>
      <w:ind w:left="567" w:firstLine="0"/>
      <w:contextualSpacing/>
    </w:pPr>
  </w:style>
  <w:style w:type="character" w:customStyle="1" w:styleId="III0">
    <w:name w:val="Заголовок III Знак"/>
    <w:basedOn w:val="a0"/>
    <w:link w:val="III"/>
    <w:rsid w:val="00D3275B"/>
    <w:rPr>
      <w:rFonts w:ascii="Calibri" w:hAnsi="Calibri"/>
      <w:b/>
      <w:i/>
      <w:color w:val="0F81BF"/>
      <w:sz w:val="24"/>
      <w:lang w:val="en-US"/>
    </w:rPr>
  </w:style>
  <w:style w:type="character" w:customStyle="1" w:styleId="default0">
    <w:name w:val="Список default Знак"/>
    <w:basedOn w:val="a0"/>
    <w:link w:val="default"/>
    <w:rsid w:val="0053101E"/>
    <w:rPr>
      <w:rFonts w:ascii="Calibri" w:hAnsi="Calibri"/>
      <w:sz w:val="24"/>
    </w:rPr>
  </w:style>
  <w:style w:type="character" w:customStyle="1" w:styleId="20">
    <w:name w:val="Заголовок 2 Знак"/>
    <w:basedOn w:val="a0"/>
    <w:link w:val="2"/>
    <w:uiPriority w:val="9"/>
    <w:semiHidden/>
    <w:rsid w:val="00C43CD5"/>
    <w:rPr>
      <w:rFonts w:asciiTheme="majorHAnsi" w:eastAsiaTheme="majorEastAsia" w:hAnsiTheme="majorHAnsi" w:cstheme="majorBidi"/>
      <w:color w:val="276E8B" w:themeColor="accent1" w:themeShade="BF"/>
      <w:sz w:val="26"/>
      <w:szCs w:val="26"/>
    </w:rPr>
  </w:style>
  <w:style w:type="character" w:customStyle="1" w:styleId="30">
    <w:name w:val="Заголовок 3 Знак"/>
    <w:basedOn w:val="a0"/>
    <w:link w:val="3"/>
    <w:uiPriority w:val="9"/>
    <w:semiHidden/>
    <w:rsid w:val="00C43CD5"/>
    <w:rPr>
      <w:rFonts w:asciiTheme="majorHAnsi" w:eastAsiaTheme="majorEastAsia" w:hAnsiTheme="majorHAnsi" w:cstheme="majorBidi"/>
      <w:color w:val="1A495C" w:themeColor="accent1" w:themeShade="7F"/>
      <w:sz w:val="24"/>
      <w:szCs w:val="24"/>
    </w:rPr>
  </w:style>
  <w:style w:type="paragraph" w:styleId="21">
    <w:name w:val="toc 2"/>
    <w:basedOn w:val="a"/>
    <w:next w:val="a"/>
    <w:autoRedefine/>
    <w:uiPriority w:val="39"/>
    <w:unhideWhenUsed/>
    <w:qFormat/>
    <w:rsid w:val="00C43CD5"/>
    <w:pPr>
      <w:spacing w:line="240" w:lineRule="auto"/>
      <w:ind w:left="284" w:firstLine="0"/>
      <w:contextualSpacing/>
    </w:pPr>
    <w:rPr>
      <w:color w:val="0F81BF"/>
    </w:rPr>
  </w:style>
  <w:style w:type="paragraph" w:styleId="11">
    <w:name w:val="toc 1"/>
    <w:basedOn w:val="a"/>
    <w:next w:val="a"/>
    <w:autoRedefine/>
    <w:uiPriority w:val="39"/>
    <w:unhideWhenUsed/>
    <w:qFormat/>
    <w:rsid w:val="00C43CD5"/>
    <w:pPr>
      <w:spacing w:line="240" w:lineRule="auto"/>
      <w:ind w:firstLine="0"/>
    </w:pPr>
    <w:rPr>
      <w:color w:val="0F81BF"/>
      <w:sz w:val="28"/>
    </w:rPr>
  </w:style>
  <w:style w:type="paragraph" w:styleId="31">
    <w:name w:val="toc 3"/>
    <w:basedOn w:val="a"/>
    <w:next w:val="a"/>
    <w:autoRedefine/>
    <w:uiPriority w:val="39"/>
    <w:unhideWhenUsed/>
    <w:qFormat/>
    <w:rsid w:val="00C43CD5"/>
    <w:pPr>
      <w:spacing w:line="240" w:lineRule="auto"/>
      <w:ind w:left="567" w:firstLine="0"/>
    </w:pPr>
    <w:rPr>
      <w:i/>
      <w:color w:val="0F81BF"/>
    </w:rPr>
  </w:style>
  <w:style w:type="paragraph" w:styleId="af4">
    <w:name w:val="caption"/>
    <w:aliases w:val="Название диаграмм"/>
    <w:basedOn w:val="a"/>
    <w:next w:val="a"/>
    <w:link w:val="af5"/>
    <w:autoRedefine/>
    <w:qFormat/>
    <w:rsid w:val="005C68B0"/>
    <w:pPr>
      <w:keepNext/>
      <w:spacing w:before="240" w:after="0" w:line="240" w:lineRule="auto"/>
      <w:ind w:firstLine="0"/>
      <w:jc w:val="right"/>
    </w:pPr>
    <w:rPr>
      <w:rFonts w:asciiTheme="minorHAnsi" w:eastAsia="Calibri" w:hAnsiTheme="minorHAnsi" w:cs="Times New Roman"/>
      <w:b/>
      <w:bCs/>
      <w:color w:val="0F81BF"/>
      <w:sz w:val="20"/>
      <w:szCs w:val="20"/>
      <w:shd w:val="clear" w:color="auto" w:fill="FFFFFF"/>
    </w:rPr>
  </w:style>
  <w:style w:type="character" w:customStyle="1" w:styleId="af5">
    <w:name w:val="Название объекта Знак"/>
    <w:aliases w:val="Название диаграмм Знак"/>
    <w:link w:val="af4"/>
    <w:uiPriority w:val="35"/>
    <w:rsid w:val="005C68B0"/>
    <w:rPr>
      <w:rFonts w:eastAsia="Calibri" w:cs="Times New Roman"/>
      <w:b/>
      <w:bCs/>
      <w:color w:val="0F81BF"/>
      <w:sz w:val="20"/>
      <w:szCs w:val="20"/>
    </w:rPr>
  </w:style>
  <w:style w:type="paragraph" w:customStyle="1" w:styleId="DRG1">
    <w:name w:val="Источник DRG"/>
    <w:basedOn w:val="a"/>
    <w:link w:val="DRG2"/>
    <w:autoRedefine/>
    <w:qFormat/>
    <w:rsid w:val="006D257D"/>
    <w:pPr>
      <w:spacing w:after="240" w:line="240" w:lineRule="auto"/>
      <w:ind w:firstLine="0"/>
      <w:jc w:val="right"/>
    </w:pPr>
    <w:rPr>
      <w:b/>
      <w:color w:val="0F81BF"/>
      <w:sz w:val="20"/>
    </w:rPr>
  </w:style>
  <w:style w:type="table" w:styleId="af6">
    <w:name w:val="Table Grid"/>
    <w:basedOn w:val="a1"/>
    <w:uiPriority w:val="39"/>
    <w:rsid w:val="008721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RG2">
    <w:name w:val="Источник DRG Знак"/>
    <w:basedOn w:val="af5"/>
    <w:link w:val="DRG1"/>
    <w:rsid w:val="006D257D"/>
    <w:rPr>
      <w:rFonts w:ascii="Calibri" w:eastAsia="Calibri" w:hAnsi="Calibri" w:cs="Times New Roman"/>
      <w:b/>
      <w:bCs w:val="0"/>
      <w:color w:val="0F81BF"/>
      <w:sz w:val="20"/>
      <w:szCs w:val="20"/>
    </w:rPr>
  </w:style>
  <w:style w:type="table" w:styleId="-45">
    <w:name w:val="Grid Table 4 Accent 5"/>
    <w:basedOn w:val="a1"/>
    <w:uiPriority w:val="49"/>
    <w:rsid w:val="0087216E"/>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paragraph" w:customStyle="1" w:styleId="af7">
    <w:name w:val="Название табл/диагр"/>
    <w:basedOn w:val="DRG"/>
    <w:link w:val="af8"/>
    <w:autoRedefine/>
    <w:rsid w:val="00AA1E6E"/>
    <w:rPr>
      <w:sz w:val="20"/>
    </w:rPr>
  </w:style>
  <w:style w:type="character" w:customStyle="1" w:styleId="af8">
    <w:name w:val="Название табл/диагр Знак"/>
    <w:basedOn w:val="DRG0"/>
    <w:link w:val="af7"/>
    <w:rsid w:val="00AA1E6E"/>
    <w:rPr>
      <w:rFonts w:ascii="Calibri" w:hAnsi="Calibri"/>
      <w:b/>
      <w:color w:val="0F81BF"/>
      <w:sz w:val="20"/>
      <w:lang w:val="en-US"/>
    </w:rPr>
  </w:style>
  <w:style w:type="paragraph" w:styleId="af9">
    <w:name w:val="footnote text"/>
    <w:basedOn w:val="a"/>
    <w:link w:val="afa"/>
    <w:uiPriority w:val="99"/>
    <w:semiHidden/>
    <w:unhideWhenUsed/>
    <w:rsid w:val="00D03490"/>
    <w:pPr>
      <w:spacing w:after="0" w:line="240" w:lineRule="auto"/>
    </w:pPr>
    <w:rPr>
      <w:sz w:val="20"/>
      <w:szCs w:val="20"/>
    </w:rPr>
  </w:style>
  <w:style w:type="character" w:customStyle="1" w:styleId="afa">
    <w:name w:val="Текст сноски Знак"/>
    <w:basedOn w:val="a0"/>
    <w:link w:val="af9"/>
    <w:uiPriority w:val="99"/>
    <w:semiHidden/>
    <w:rsid w:val="00D03490"/>
    <w:rPr>
      <w:rFonts w:ascii="Calibri" w:hAnsi="Calibri"/>
      <w:sz w:val="20"/>
      <w:szCs w:val="20"/>
    </w:rPr>
  </w:style>
  <w:style w:type="character" w:styleId="afb">
    <w:name w:val="footnote reference"/>
    <w:basedOn w:val="a0"/>
    <w:uiPriority w:val="99"/>
    <w:semiHidden/>
    <w:unhideWhenUsed/>
    <w:rsid w:val="00D03490"/>
    <w:rPr>
      <w:vertAlign w:val="superscript"/>
    </w:rPr>
  </w:style>
  <w:style w:type="paragraph" w:styleId="afc">
    <w:name w:val="TOC Heading"/>
    <w:basedOn w:val="1"/>
    <w:next w:val="a"/>
    <w:uiPriority w:val="39"/>
    <w:unhideWhenUsed/>
    <w:qFormat/>
    <w:rsid w:val="00D03490"/>
    <w:pPr>
      <w:keepLines/>
      <w:numPr>
        <w:numId w:val="0"/>
      </w:numPr>
      <w:spacing w:before="240" w:after="0" w:line="259" w:lineRule="auto"/>
      <w:jc w:val="left"/>
      <w:outlineLvl w:val="9"/>
    </w:pPr>
    <w:rPr>
      <w:rFonts w:asciiTheme="majorHAnsi" w:eastAsiaTheme="majorEastAsia" w:hAnsiTheme="majorHAnsi" w:cstheme="majorBidi"/>
      <w:b w:val="0"/>
      <w:bCs w:val="0"/>
      <w:color w:val="276E8B" w:themeColor="accent1" w:themeShade="BF"/>
      <w:kern w:val="0"/>
      <w:sz w:val="32"/>
      <w:szCs w:val="32"/>
      <w:lang w:eastAsia="ru-RU"/>
    </w:rPr>
  </w:style>
  <w:style w:type="paragraph" w:customStyle="1" w:styleId="afd">
    <w:name w:val="Название таблиц"/>
    <w:basedOn w:val="af4"/>
    <w:link w:val="afe"/>
    <w:autoRedefine/>
    <w:qFormat/>
    <w:rsid w:val="006804A6"/>
  </w:style>
  <w:style w:type="character" w:customStyle="1" w:styleId="afe">
    <w:name w:val="Название таблиц Знак"/>
    <w:basedOn w:val="af5"/>
    <w:link w:val="afd"/>
    <w:rsid w:val="006804A6"/>
    <w:rPr>
      <w:rFonts w:eastAsia="Calibri" w:cs="Times New Roman"/>
      <w:b/>
      <w:bCs/>
      <w:color w:val="0F81BF"/>
      <w:sz w:val="20"/>
      <w:szCs w:val="20"/>
    </w:rPr>
  </w:style>
  <w:style w:type="character" w:styleId="aff">
    <w:name w:val="annotation reference"/>
    <w:basedOn w:val="a0"/>
    <w:uiPriority w:val="99"/>
    <w:semiHidden/>
    <w:unhideWhenUsed/>
    <w:rsid w:val="00161510"/>
    <w:rPr>
      <w:sz w:val="16"/>
      <w:szCs w:val="16"/>
    </w:rPr>
  </w:style>
  <w:style w:type="paragraph" w:styleId="aff0">
    <w:name w:val="annotation text"/>
    <w:basedOn w:val="a"/>
    <w:link w:val="aff1"/>
    <w:uiPriority w:val="99"/>
    <w:semiHidden/>
    <w:unhideWhenUsed/>
    <w:rsid w:val="00161510"/>
    <w:pPr>
      <w:spacing w:line="240" w:lineRule="auto"/>
    </w:pPr>
    <w:rPr>
      <w:sz w:val="20"/>
      <w:szCs w:val="20"/>
    </w:rPr>
  </w:style>
  <w:style w:type="character" w:customStyle="1" w:styleId="aff1">
    <w:name w:val="Текст примечания Знак"/>
    <w:basedOn w:val="a0"/>
    <w:link w:val="aff0"/>
    <w:uiPriority w:val="99"/>
    <w:semiHidden/>
    <w:rsid w:val="00161510"/>
    <w:rPr>
      <w:rFonts w:ascii="Calibri" w:hAnsi="Calibri"/>
      <w:sz w:val="20"/>
      <w:szCs w:val="20"/>
    </w:rPr>
  </w:style>
  <w:style w:type="paragraph" w:styleId="aff2">
    <w:name w:val="annotation subject"/>
    <w:basedOn w:val="aff0"/>
    <w:next w:val="aff0"/>
    <w:link w:val="aff3"/>
    <w:uiPriority w:val="99"/>
    <w:semiHidden/>
    <w:unhideWhenUsed/>
    <w:rsid w:val="00161510"/>
    <w:rPr>
      <w:b/>
      <w:bCs/>
    </w:rPr>
  </w:style>
  <w:style w:type="character" w:customStyle="1" w:styleId="aff3">
    <w:name w:val="Тема примечания Знак"/>
    <w:basedOn w:val="aff1"/>
    <w:link w:val="aff2"/>
    <w:uiPriority w:val="99"/>
    <w:semiHidden/>
    <w:rsid w:val="00161510"/>
    <w:rPr>
      <w:rFonts w:ascii="Calibri" w:hAnsi="Calibri"/>
      <w:b/>
      <w:bCs/>
      <w:sz w:val="20"/>
      <w:szCs w:val="20"/>
    </w:rPr>
  </w:style>
  <w:style w:type="paragraph" w:styleId="22">
    <w:name w:val="Body Text Indent 2"/>
    <w:basedOn w:val="a"/>
    <w:link w:val="23"/>
    <w:uiPriority w:val="99"/>
    <w:semiHidden/>
    <w:unhideWhenUsed/>
    <w:rsid w:val="00193950"/>
    <w:pPr>
      <w:spacing w:line="480" w:lineRule="auto"/>
      <w:ind w:left="283"/>
    </w:pPr>
  </w:style>
  <w:style w:type="character" w:customStyle="1" w:styleId="23">
    <w:name w:val="Основной текст с отступом 2 Знак"/>
    <w:basedOn w:val="a0"/>
    <w:link w:val="22"/>
    <w:uiPriority w:val="99"/>
    <w:semiHidden/>
    <w:rsid w:val="00193950"/>
    <w:rPr>
      <w:rFonts w:ascii="Calibri" w:hAnsi="Calibri"/>
      <w:sz w:val="24"/>
    </w:rPr>
  </w:style>
  <w:style w:type="character" w:customStyle="1" w:styleId="50">
    <w:name w:val="Заголовок 5 Знак"/>
    <w:basedOn w:val="a0"/>
    <w:link w:val="5"/>
    <w:uiPriority w:val="9"/>
    <w:semiHidden/>
    <w:rsid w:val="00AA061F"/>
    <w:rPr>
      <w:rFonts w:asciiTheme="majorHAnsi" w:eastAsiaTheme="majorEastAsia" w:hAnsiTheme="majorHAnsi" w:cstheme="majorBidi"/>
      <w:color w:val="276E8B"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360576">
      <w:bodyDiv w:val="1"/>
      <w:marLeft w:val="0"/>
      <w:marRight w:val="0"/>
      <w:marTop w:val="0"/>
      <w:marBottom w:val="0"/>
      <w:divBdr>
        <w:top w:val="none" w:sz="0" w:space="0" w:color="auto"/>
        <w:left w:val="none" w:sz="0" w:space="0" w:color="auto"/>
        <w:bottom w:val="none" w:sz="0" w:space="0" w:color="auto"/>
        <w:right w:val="none" w:sz="0" w:space="0" w:color="auto"/>
      </w:divBdr>
    </w:div>
    <w:div w:id="1377973785">
      <w:bodyDiv w:val="1"/>
      <w:marLeft w:val="0"/>
      <w:marRight w:val="0"/>
      <w:marTop w:val="0"/>
      <w:marBottom w:val="0"/>
      <w:divBdr>
        <w:top w:val="none" w:sz="0" w:space="0" w:color="auto"/>
        <w:left w:val="none" w:sz="0" w:space="0" w:color="auto"/>
        <w:bottom w:val="none" w:sz="0" w:space="0" w:color="auto"/>
        <w:right w:val="none" w:sz="0" w:space="0" w:color="auto"/>
      </w:divBdr>
    </w:div>
    <w:div w:id="1663966789">
      <w:bodyDiv w:val="1"/>
      <w:marLeft w:val="0"/>
      <w:marRight w:val="0"/>
      <w:marTop w:val="0"/>
      <w:marBottom w:val="0"/>
      <w:divBdr>
        <w:top w:val="none" w:sz="0" w:space="0" w:color="auto"/>
        <w:left w:val="none" w:sz="0" w:space="0" w:color="auto"/>
        <w:bottom w:val="none" w:sz="0" w:space="0" w:color="auto"/>
        <w:right w:val="none" w:sz="0" w:space="0" w:color="auto"/>
      </w:divBdr>
    </w:div>
    <w:div w:id="1669291571">
      <w:bodyDiv w:val="1"/>
      <w:marLeft w:val="0"/>
      <w:marRight w:val="0"/>
      <w:marTop w:val="0"/>
      <w:marBottom w:val="0"/>
      <w:divBdr>
        <w:top w:val="none" w:sz="0" w:space="0" w:color="auto"/>
        <w:left w:val="none" w:sz="0" w:space="0" w:color="auto"/>
        <w:bottom w:val="none" w:sz="0" w:space="0" w:color="auto"/>
        <w:right w:val="none" w:sz="0" w:space="0" w:color="auto"/>
      </w:divBdr>
      <w:divsChild>
        <w:div w:id="1959796411">
          <w:marLeft w:val="0"/>
          <w:marRight w:val="0"/>
          <w:marTop w:val="0"/>
          <w:marBottom w:val="0"/>
          <w:divBdr>
            <w:top w:val="none" w:sz="0" w:space="0" w:color="auto"/>
            <w:left w:val="none" w:sz="0" w:space="0" w:color="auto"/>
            <w:bottom w:val="none" w:sz="0" w:space="0" w:color="auto"/>
            <w:right w:val="none" w:sz="0" w:space="0" w:color="auto"/>
          </w:divBdr>
        </w:div>
        <w:div w:id="2132893565">
          <w:marLeft w:val="0"/>
          <w:marRight w:val="0"/>
          <w:marTop w:val="0"/>
          <w:marBottom w:val="0"/>
          <w:divBdr>
            <w:top w:val="none" w:sz="0" w:space="0" w:color="auto"/>
            <w:left w:val="none" w:sz="0" w:space="0" w:color="auto"/>
            <w:bottom w:val="none" w:sz="0" w:space="0" w:color="auto"/>
            <w:right w:val="none" w:sz="0" w:space="0" w:color="auto"/>
          </w:divBdr>
        </w:div>
        <w:div w:id="1793405661">
          <w:marLeft w:val="0"/>
          <w:marRight w:val="0"/>
          <w:marTop w:val="0"/>
          <w:marBottom w:val="0"/>
          <w:divBdr>
            <w:top w:val="none" w:sz="0" w:space="0" w:color="auto"/>
            <w:left w:val="none" w:sz="0" w:space="0" w:color="auto"/>
            <w:bottom w:val="none" w:sz="0" w:space="0" w:color="auto"/>
            <w:right w:val="none" w:sz="0" w:space="0" w:color="auto"/>
          </w:divBdr>
        </w:div>
        <w:div w:id="1607616927">
          <w:marLeft w:val="0"/>
          <w:marRight w:val="0"/>
          <w:marTop w:val="0"/>
          <w:marBottom w:val="0"/>
          <w:divBdr>
            <w:top w:val="none" w:sz="0" w:space="0" w:color="auto"/>
            <w:left w:val="none" w:sz="0" w:space="0" w:color="auto"/>
            <w:bottom w:val="none" w:sz="0" w:space="0" w:color="auto"/>
            <w:right w:val="none" w:sz="0" w:space="0" w:color="auto"/>
          </w:divBdr>
        </w:div>
        <w:div w:id="1750879867">
          <w:marLeft w:val="0"/>
          <w:marRight w:val="0"/>
          <w:marTop w:val="0"/>
          <w:marBottom w:val="0"/>
          <w:divBdr>
            <w:top w:val="none" w:sz="0" w:space="0" w:color="auto"/>
            <w:left w:val="none" w:sz="0" w:space="0" w:color="auto"/>
            <w:bottom w:val="none" w:sz="0" w:space="0" w:color="auto"/>
            <w:right w:val="none" w:sz="0" w:space="0" w:color="auto"/>
          </w:divBdr>
        </w:div>
        <w:div w:id="1896356852">
          <w:marLeft w:val="0"/>
          <w:marRight w:val="0"/>
          <w:marTop w:val="0"/>
          <w:marBottom w:val="0"/>
          <w:divBdr>
            <w:top w:val="none" w:sz="0" w:space="0" w:color="auto"/>
            <w:left w:val="none" w:sz="0" w:space="0" w:color="auto"/>
            <w:bottom w:val="none" w:sz="0" w:space="0" w:color="auto"/>
            <w:right w:val="none" w:sz="0" w:space="0" w:color="auto"/>
          </w:divBdr>
        </w:div>
        <w:div w:id="1724602816">
          <w:marLeft w:val="0"/>
          <w:marRight w:val="0"/>
          <w:marTop w:val="0"/>
          <w:marBottom w:val="0"/>
          <w:divBdr>
            <w:top w:val="none" w:sz="0" w:space="0" w:color="auto"/>
            <w:left w:val="none" w:sz="0" w:space="0" w:color="auto"/>
            <w:bottom w:val="none" w:sz="0" w:space="0" w:color="auto"/>
            <w:right w:val="none" w:sz="0" w:space="0" w:color="auto"/>
          </w:divBdr>
        </w:div>
        <w:div w:id="729377952">
          <w:marLeft w:val="0"/>
          <w:marRight w:val="0"/>
          <w:marTop w:val="0"/>
          <w:marBottom w:val="0"/>
          <w:divBdr>
            <w:top w:val="none" w:sz="0" w:space="0" w:color="auto"/>
            <w:left w:val="none" w:sz="0" w:space="0" w:color="auto"/>
            <w:bottom w:val="none" w:sz="0" w:space="0" w:color="auto"/>
            <w:right w:val="none" w:sz="0" w:space="0" w:color="auto"/>
          </w:divBdr>
        </w:div>
        <w:div w:id="1456368560">
          <w:marLeft w:val="0"/>
          <w:marRight w:val="0"/>
          <w:marTop w:val="0"/>
          <w:marBottom w:val="0"/>
          <w:divBdr>
            <w:top w:val="none" w:sz="0" w:space="0" w:color="auto"/>
            <w:left w:val="none" w:sz="0" w:space="0" w:color="auto"/>
            <w:bottom w:val="none" w:sz="0" w:space="0" w:color="auto"/>
            <w:right w:val="none" w:sz="0" w:space="0" w:color="auto"/>
          </w:divBdr>
        </w:div>
        <w:div w:id="1910842355">
          <w:marLeft w:val="0"/>
          <w:marRight w:val="0"/>
          <w:marTop w:val="0"/>
          <w:marBottom w:val="0"/>
          <w:divBdr>
            <w:top w:val="none" w:sz="0" w:space="0" w:color="auto"/>
            <w:left w:val="none" w:sz="0" w:space="0" w:color="auto"/>
            <w:bottom w:val="none" w:sz="0" w:space="0" w:color="auto"/>
            <w:right w:val="none" w:sz="0" w:space="0" w:color="auto"/>
          </w:divBdr>
        </w:div>
        <w:div w:id="1157309079">
          <w:marLeft w:val="0"/>
          <w:marRight w:val="0"/>
          <w:marTop w:val="0"/>
          <w:marBottom w:val="0"/>
          <w:divBdr>
            <w:top w:val="none" w:sz="0" w:space="0" w:color="auto"/>
            <w:left w:val="none" w:sz="0" w:space="0" w:color="auto"/>
            <w:bottom w:val="none" w:sz="0" w:space="0" w:color="auto"/>
            <w:right w:val="none" w:sz="0" w:space="0" w:color="auto"/>
          </w:divBdr>
        </w:div>
        <w:div w:id="239797831">
          <w:marLeft w:val="0"/>
          <w:marRight w:val="0"/>
          <w:marTop w:val="0"/>
          <w:marBottom w:val="0"/>
          <w:divBdr>
            <w:top w:val="none" w:sz="0" w:space="0" w:color="auto"/>
            <w:left w:val="none" w:sz="0" w:space="0" w:color="auto"/>
            <w:bottom w:val="none" w:sz="0" w:space="0" w:color="auto"/>
            <w:right w:val="none" w:sz="0" w:space="0" w:color="auto"/>
          </w:divBdr>
          <w:divsChild>
            <w:div w:id="546455547">
              <w:marLeft w:val="0"/>
              <w:marRight w:val="0"/>
              <w:marTop w:val="0"/>
              <w:marBottom w:val="0"/>
              <w:divBdr>
                <w:top w:val="none" w:sz="0" w:space="0" w:color="auto"/>
                <w:left w:val="none" w:sz="0" w:space="0" w:color="auto"/>
                <w:bottom w:val="none" w:sz="0" w:space="0" w:color="auto"/>
                <w:right w:val="none" w:sz="0" w:space="0" w:color="auto"/>
              </w:divBdr>
              <w:divsChild>
                <w:div w:id="1436173771">
                  <w:marLeft w:val="0"/>
                  <w:marRight w:val="0"/>
                  <w:marTop w:val="0"/>
                  <w:marBottom w:val="0"/>
                  <w:divBdr>
                    <w:top w:val="none" w:sz="0" w:space="0" w:color="auto"/>
                    <w:left w:val="none" w:sz="0" w:space="0" w:color="auto"/>
                    <w:bottom w:val="none" w:sz="0" w:space="0" w:color="auto"/>
                    <w:right w:val="none" w:sz="0" w:space="0" w:color="auto"/>
                  </w:divBdr>
                  <w:divsChild>
                    <w:div w:id="1951473084">
                      <w:marLeft w:val="0"/>
                      <w:marRight w:val="0"/>
                      <w:marTop w:val="0"/>
                      <w:marBottom w:val="0"/>
                      <w:divBdr>
                        <w:top w:val="none" w:sz="0" w:space="0" w:color="auto"/>
                        <w:left w:val="none" w:sz="0" w:space="0" w:color="auto"/>
                        <w:bottom w:val="none" w:sz="0" w:space="0" w:color="auto"/>
                        <w:right w:val="none" w:sz="0" w:space="0" w:color="auto"/>
                      </w:divBdr>
                      <w:divsChild>
                        <w:div w:id="20824821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34311516">
                              <w:marLeft w:val="0"/>
                              <w:marRight w:val="0"/>
                              <w:marTop w:val="0"/>
                              <w:marBottom w:val="0"/>
                              <w:divBdr>
                                <w:top w:val="none" w:sz="0" w:space="0" w:color="auto"/>
                                <w:left w:val="none" w:sz="0" w:space="0" w:color="auto"/>
                                <w:bottom w:val="none" w:sz="0" w:space="0" w:color="auto"/>
                                <w:right w:val="none" w:sz="0" w:space="0" w:color="auto"/>
                              </w:divBdr>
                              <w:divsChild>
                                <w:div w:id="423962668">
                                  <w:marLeft w:val="0"/>
                                  <w:marRight w:val="0"/>
                                  <w:marTop w:val="0"/>
                                  <w:marBottom w:val="0"/>
                                  <w:divBdr>
                                    <w:top w:val="none" w:sz="0" w:space="0" w:color="auto"/>
                                    <w:left w:val="none" w:sz="0" w:space="0" w:color="auto"/>
                                    <w:bottom w:val="none" w:sz="0" w:space="0" w:color="auto"/>
                                    <w:right w:val="none" w:sz="0" w:space="0" w:color="auto"/>
                                  </w:divBdr>
                                </w:div>
                                <w:div w:id="857697428">
                                  <w:marLeft w:val="0"/>
                                  <w:marRight w:val="0"/>
                                  <w:marTop w:val="0"/>
                                  <w:marBottom w:val="0"/>
                                  <w:divBdr>
                                    <w:top w:val="none" w:sz="0" w:space="0" w:color="auto"/>
                                    <w:left w:val="none" w:sz="0" w:space="0" w:color="auto"/>
                                    <w:bottom w:val="none" w:sz="0" w:space="0" w:color="auto"/>
                                    <w:right w:val="none" w:sz="0" w:space="0" w:color="auto"/>
                                  </w:divBdr>
                                </w:div>
                                <w:div w:id="275672948">
                                  <w:marLeft w:val="0"/>
                                  <w:marRight w:val="0"/>
                                  <w:marTop w:val="0"/>
                                  <w:marBottom w:val="0"/>
                                  <w:divBdr>
                                    <w:top w:val="none" w:sz="0" w:space="0" w:color="auto"/>
                                    <w:left w:val="none" w:sz="0" w:space="0" w:color="auto"/>
                                    <w:bottom w:val="none" w:sz="0" w:space="0" w:color="auto"/>
                                    <w:right w:val="none" w:sz="0" w:space="0" w:color="auto"/>
                                  </w:divBdr>
                                </w:div>
                                <w:div w:id="535313801">
                                  <w:marLeft w:val="0"/>
                                  <w:marRight w:val="0"/>
                                  <w:marTop w:val="0"/>
                                  <w:marBottom w:val="0"/>
                                  <w:divBdr>
                                    <w:top w:val="none" w:sz="0" w:space="0" w:color="auto"/>
                                    <w:left w:val="none" w:sz="0" w:space="0" w:color="auto"/>
                                    <w:bottom w:val="none" w:sz="0" w:space="0" w:color="auto"/>
                                    <w:right w:val="none" w:sz="0" w:space="0" w:color="auto"/>
                                  </w:divBdr>
                                  <w:divsChild>
                                    <w:div w:id="1275284202">
                                      <w:marLeft w:val="0"/>
                                      <w:marRight w:val="0"/>
                                      <w:marTop w:val="0"/>
                                      <w:marBottom w:val="0"/>
                                      <w:divBdr>
                                        <w:top w:val="none" w:sz="0" w:space="0" w:color="auto"/>
                                        <w:left w:val="none" w:sz="0" w:space="0" w:color="auto"/>
                                        <w:bottom w:val="none" w:sz="0" w:space="0" w:color="auto"/>
                                        <w:right w:val="none" w:sz="0" w:space="0" w:color="auto"/>
                                      </w:divBdr>
                                      <w:divsChild>
                                        <w:div w:id="249971266">
                                          <w:marLeft w:val="0"/>
                                          <w:marRight w:val="0"/>
                                          <w:marTop w:val="0"/>
                                          <w:marBottom w:val="0"/>
                                          <w:divBdr>
                                            <w:top w:val="none" w:sz="0" w:space="0" w:color="auto"/>
                                            <w:left w:val="none" w:sz="0" w:space="0" w:color="auto"/>
                                            <w:bottom w:val="none" w:sz="0" w:space="0" w:color="auto"/>
                                            <w:right w:val="none" w:sz="0" w:space="0" w:color="auto"/>
                                          </w:divBdr>
                                          <w:divsChild>
                                            <w:div w:id="181012714">
                                              <w:marLeft w:val="0"/>
                                              <w:marRight w:val="0"/>
                                              <w:marTop w:val="0"/>
                                              <w:marBottom w:val="0"/>
                                              <w:divBdr>
                                                <w:top w:val="none" w:sz="0" w:space="0" w:color="auto"/>
                                                <w:left w:val="none" w:sz="0" w:space="0" w:color="auto"/>
                                                <w:bottom w:val="none" w:sz="0" w:space="0" w:color="auto"/>
                                                <w:right w:val="none" w:sz="0" w:space="0" w:color="auto"/>
                                              </w:divBdr>
                                              <w:divsChild>
                                                <w:div w:id="973364271">
                                                  <w:marLeft w:val="0"/>
                                                  <w:marRight w:val="0"/>
                                                  <w:marTop w:val="0"/>
                                                  <w:marBottom w:val="0"/>
                                                  <w:divBdr>
                                                    <w:top w:val="none" w:sz="0" w:space="0" w:color="auto"/>
                                                    <w:left w:val="none" w:sz="0" w:space="0" w:color="auto"/>
                                                    <w:bottom w:val="none" w:sz="0" w:space="0" w:color="auto"/>
                                                    <w:right w:val="none" w:sz="0" w:space="0" w:color="auto"/>
                                                  </w:divBdr>
                                                  <w:divsChild>
                                                    <w:div w:id="1409231657">
                                                      <w:marLeft w:val="0"/>
                                                      <w:marRight w:val="0"/>
                                                      <w:marTop w:val="0"/>
                                                      <w:marBottom w:val="0"/>
                                                      <w:divBdr>
                                                        <w:top w:val="none" w:sz="0" w:space="0" w:color="auto"/>
                                                        <w:left w:val="none" w:sz="0" w:space="0" w:color="auto"/>
                                                        <w:bottom w:val="none" w:sz="0" w:space="0" w:color="auto"/>
                                                        <w:right w:val="none" w:sz="0" w:space="0" w:color="auto"/>
                                                      </w:divBdr>
                                                    </w:div>
                                                    <w:div w:id="1333950501">
                                                      <w:marLeft w:val="0"/>
                                                      <w:marRight w:val="0"/>
                                                      <w:marTop w:val="0"/>
                                                      <w:marBottom w:val="0"/>
                                                      <w:divBdr>
                                                        <w:top w:val="none" w:sz="0" w:space="0" w:color="auto"/>
                                                        <w:left w:val="none" w:sz="0" w:space="0" w:color="auto"/>
                                                        <w:bottom w:val="none" w:sz="0" w:space="0" w:color="auto"/>
                                                        <w:right w:val="none" w:sz="0" w:space="0" w:color="auto"/>
                                                      </w:divBdr>
                                                    </w:div>
                                                    <w:div w:id="15392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4093">
                                          <w:marLeft w:val="0"/>
                                          <w:marRight w:val="0"/>
                                          <w:marTop w:val="0"/>
                                          <w:marBottom w:val="0"/>
                                          <w:divBdr>
                                            <w:top w:val="none" w:sz="0" w:space="0" w:color="auto"/>
                                            <w:left w:val="none" w:sz="0" w:space="0" w:color="auto"/>
                                            <w:bottom w:val="none" w:sz="0" w:space="0" w:color="auto"/>
                                            <w:right w:val="none" w:sz="0" w:space="0" w:color="auto"/>
                                          </w:divBdr>
                                          <w:divsChild>
                                            <w:div w:id="1472602415">
                                              <w:marLeft w:val="0"/>
                                              <w:marRight w:val="0"/>
                                              <w:marTop w:val="0"/>
                                              <w:marBottom w:val="0"/>
                                              <w:divBdr>
                                                <w:top w:val="none" w:sz="0" w:space="0" w:color="auto"/>
                                                <w:left w:val="none" w:sz="0" w:space="0" w:color="auto"/>
                                                <w:bottom w:val="none" w:sz="0" w:space="0" w:color="auto"/>
                                                <w:right w:val="none" w:sz="0" w:space="0" w:color="auto"/>
                                              </w:divBdr>
                                              <w:divsChild>
                                                <w:div w:id="1349139756">
                                                  <w:marLeft w:val="0"/>
                                                  <w:marRight w:val="0"/>
                                                  <w:marTop w:val="0"/>
                                                  <w:marBottom w:val="0"/>
                                                  <w:divBdr>
                                                    <w:top w:val="none" w:sz="0" w:space="0" w:color="auto"/>
                                                    <w:left w:val="none" w:sz="0" w:space="0" w:color="auto"/>
                                                    <w:bottom w:val="none" w:sz="0" w:space="0" w:color="auto"/>
                                                    <w:right w:val="none" w:sz="0" w:space="0" w:color="auto"/>
                                                  </w:divBdr>
                                                  <w:divsChild>
                                                    <w:div w:id="20553060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00684348">
                                                          <w:marLeft w:val="0"/>
                                                          <w:marRight w:val="0"/>
                                                          <w:marTop w:val="0"/>
                                                          <w:marBottom w:val="0"/>
                                                          <w:divBdr>
                                                            <w:top w:val="none" w:sz="0" w:space="0" w:color="auto"/>
                                                            <w:left w:val="none" w:sz="0" w:space="0" w:color="auto"/>
                                                            <w:bottom w:val="none" w:sz="0" w:space="0" w:color="auto"/>
                                                            <w:right w:val="none" w:sz="0" w:space="0" w:color="auto"/>
                                                          </w:divBdr>
                                                          <w:divsChild>
                                                            <w:div w:id="725834514">
                                                              <w:marLeft w:val="0"/>
                                                              <w:marRight w:val="0"/>
                                                              <w:marTop w:val="0"/>
                                                              <w:marBottom w:val="0"/>
                                                              <w:divBdr>
                                                                <w:top w:val="none" w:sz="0" w:space="0" w:color="auto"/>
                                                                <w:left w:val="none" w:sz="0" w:space="0" w:color="auto"/>
                                                                <w:bottom w:val="none" w:sz="0" w:space="0" w:color="auto"/>
                                                                <w:right w:val="none" w:sz="0" w:space="0" w:color="auto"/>
                                                              </w:divBdr>
                                                              <w:divsChild>
                                                                <w:div w:id="12342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hart" Target="charts/chart1.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hart" Target="charts/chart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image" Target="media/image6.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research@drgroup.ru" TargetMode="External"/><Relationship Id="rId2" Type="http://schemas.openxmlformats.org/officeDocument/2006/relationships/hyperlink" Target="http://www.drgroup.ru" TargetMode="External"/><Relationship Id="rId1" Type="http://schemas.openxmlformats.org/officeDocument/2006/relationships/image" Target="media/image3.jpg"/><Relationship Id="rId5" Type="http://schemas.openxmlformats.org/officeDocument/2006/relationships/hyperlink" Target="mailto:research@drgroup.ru" TargetMode="External"/><Relationship Id="rId4" Type="http://schemas.openxmlformats.org/officeDocument/2006/relationships/hyperlink" Target="http://www.drgroup.ru"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drgroup.ru" TargetMode="External"/><Relationship Id="rId2" Type="http://schemas.openxmlformats.org/officeDocument/2006/relationships/hyperlink" Target="mailto:research@drgroup.ru" TargetMode="External"/><Relationship Id="rId1" Type="http://schemas.openxmlformats.org/officeDocument/2006/relationships/hyperlink" Target="http://www.drgroup.ru" TargetMode="External"/><Relationship Id="rId5" Type="http://schemas.openxmlformats.org/officeDocument/2006/relationships/image" Target="media/image3.jpg"/><Relationship Id="rId4" Type="http://schemas.openxmlformats.org/officeDocument/2006/relationships/hyperlink" Target="mailto:research@drgroup.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Documents\&#1055;&#1086;&#1083;&#1100;&#1079;&#1086;&#1074;&#1072;&#1090;&#1077;&#1083;&#1100;&#1089;&#1082;&#1080;&#1077;%20&#1096;&#1072;&#1073;&#1083;&#1086;&#1085;&#1099;%20Office\DISCOVERY%20RESEARCH%20GROUP.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597819372976523E-2"/>
          <c:y val="2.4216347956505437E-2"/>
          <c:w val="0.82837255372132612"/>
          <c:h val="0.76096394200724904"/>
        </c:manualLayout>
      </c:layout>
      <c:barChart>
        <c:barDir val="col"/>
        <c:grouping val="clustered"/>
        <c:varyColors val="0"/>
        <c:ser>
          <c:idx val="0"/>
          <c:order val="0"/>
          <c:tx>
            <c:strRef>
              <c:f>Лист1!$B$1</c:f>
              <c:strCache>
                <c:ptCount val="1"/>
                <c:pt idx="0">
                  <c:v>Объем рынка (млрд. усл. кирп.) - левая ось</c:v>
                </c:pt>
              </c:strCache>
            </c:strRef>
          </c:tx>
          <c:spPr>
            <a:solidFill>
              <a:schemeClr val="accent6"/>
            </a:solidFill>
            <a:ln>
              <a:noFill/>
            </a:ln>
            <a:effectLst/>
          </c:spPr>
          <c:invertIfNegative val="0"/>
          <c:cat>
            <c:numRef>
              <c:f>Лист1!$A$2:$A$6</c:f>
              <c:numCache>
                <c:formatCode>General</c:formatCode>
                <c:ptCount val="5"/>
                <c:pt idx="0">
                  <c:v>2008</c:v>
                </c:pt>
                <c:pt idx="1">
                  <c:v>2009</c:v>
                </c:pt>
                <c:pt idx="2">
                  <c:v>2010</c:v>
                </c:pt>
                <c:pt idx="3">
                  <c:v>2011</c:v>
                </c:pt>
                <c:pt idx="4">
                  <c:v>2012</c:v>
                </c:pt>
              </c:numCache>
            </c:numRef>
          </c:cat>
          <c:val>
            <c:numRef>
              <c:f>Лист1!$B$2:$B$6</c:f>
              <c:numCache>
                <c:formatCode>General</c:formatCode>
                <c:ptCount val="5"/>
                <c:pt idx="0">
                  <c:v>866.3</c:v>
                </c:pt>
                <c:pt idx="1">
                  <c:v>758.5</c:v>
                </c:pt>
                <c:pt idx="2">
                  <c:v>778.9</c:v>
                </c:pt>
                <c:pt idx="3">
                  <c:v>903.6</c:v>
                </c:pt>
                <c:pt idx="4">
                  <c:v>1019.3</c:v>
                </c:pt>
              </c:numCache>
            </c:numRef>
          </c:val>
        </c:ser>
        <c:dLbls>
          <c:showLegendKey val="0"/>
          <c:showVal val="0"/>
          <c:showCatName val="0"/>
          <c:showSerName val="0"/>
          <c:showPercent val="0"/>
          <c:showBubbleSize val="0"/>
        </c:dLbls>
        <c:gapWidth val="219"/>
        <c:overlap val="-27"/>
        <c:axId val="273244648"/>
        <c:axId val="273246216"/>
      </c:barChart>
      <c:lineChart>
        <c:grouping val="stacked"/>
        <c:varyColors val="0"/>
        <c:ser>
          <c:idx val="1"/>
          <c:order val="1"/>
          <c:tx>
            <c:strRef>
              <c:f>Лист1!$C$1</c:f>
              <c:strCache>
                <c:ptCount val="1"/>
                <c:pt idx="0">
                  <c:v>Темп роста рына (%) - правая ось</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Лист1!$A$2:$A$6</c:f>
              <c:numCache>
                <c:formatCode>General</c:formatCode>
                <c:ptCount val="5"/>
                <c:pt idx="0">
                  <c:v>2008</c:v>
                </c:pt>
                <c:pt idx="1">
                  <c:v>2009</c:v>
                </c:pt>
                <c:pt idx="2">
                  <c:v>2010</c:v>
                </c:pt>
                <c:pt idx="3">
                  <c:v>2011</c:v>
                </c:pt>
                <c:pt idx="4">
                  <c:v>2012</c:v>
                </c:pt>
              </c:numCache>
            </c:numRef>
          </c:cat>
          <c:val>
            <c:numRef>
              <c:f>Лист1!$C$2:$C$6</c:f>
              <c:numCache>
                <c:formatCode>0.0%</c:formatCode>
                <c:ptCount val="5"/>
                <c:pt idx="0">
                  <c:v>0.125</c:v>
                </c:pt>
                <c:pt idx="1">
                  <c:v>-0.124</c:v>
                </c:pt>
                <c:pt idx="2">
                  <c:v>2.7E-2</c:v>
                </c:pt>
                <c:pt idx="3">
                  <c:v>0.16</c:v>
                </c:pt>
                <c:pt idx="4">
                  <c:v>0.128</c:v>
                </c:pt>
              </c:numCache>
            </c:numRef>
          </c:val>
          <c:smooth val="0"/>
        </c:ser>
        <c:dLbls>
          <c:showLegendKey val="0"/>
          <c:showVal val="0"/>
          <c:showCatName val="0"/>
          <c:showSerName val="0"/>
          <c:showPercent val="0"/>
          <c:showBubbleSize val="0"/>
        </c:dLbls>
        <c:marker val="1"/>
        <c:smooth val="0"/>
        <c:axId val="273245824"/>
        <c:axId val="273246608"/>
      </c:lineChart>
      <c:catAx>
        <c:axId val="273244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crossAx val="273246216"/>
        <c:crosses val="autoZero"/>
        <c:auto val="1"/>
        <c:lblAlgn val="ctr"/>
        <c:lblOffset val="100"/>
        <c:noMultiLvlLbl val="0"/>
      </c:catAx>
      <c:valAx>
        <c:axId val="273246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crossAx val="273244648"/>
        <c:crosses val="autoZero"/>
        <c:crossBetween val="between"/>
      </c:valAx>
      <c:valAx>
        <c:axId val="273246608"/>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crossAx val="273245824"/>
        <c:crosses val="max"/>
        <c:crossBetween val="between"/>
      </c:valAx>
      <c:catAx>
        <c:axId val="273245824"/>
        <c:scaling>
          <c:orientation val="minMax"/>
        </c:scaling>
        <c:delete val="1"/>
        <c:axPos val="b"/>
        <c:numFmt formatCode="General" sourceLinked="1"/>
        <c:majorTickMark val="out"/>
        <c:minorTickMark val="none"/>
        <c:tickLblPos val="nextTo"/>
        <c:crossAx val="27324660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sz="1000">
          <a:latin typeface="+mn-lt"/>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Объем оборота общественного питания (млрд. руб.) - левая ось</c:v>
                </c:pt>
              </c:strCache>
            </c:strRef>
          </c:tx>
          <c:spPr>
            <a:solidFill>
              <a:schemeClr val="accent6"/>
            </a:solidFill>
            <a:ln>
              <a:noFill/>
            </a:ln>
            <a:effectLst/>
          </c:spPr>
          <c:invertIfNegative val="0"/>
          <c:cat>
            <c:strRef>
              <c:f>Лист1!$A$3:$A$7</c:f>
              <c:strCache>
                <c:ptCount val="5"/>
                <c:pt idx="0">
                  <c:v>2009</c:v>
                </c:pt>
                <c:pt idx="1">
                  <c:v>2010</c:v>
                </c:pt>
                <c:pt idx="2">
                  <c:v>2011</c:v>
                </c:pt>
                <c:pt idx="3">
                  <c:v>2012</c:v>
                </c:pt>
                <c:pt idx="4">
                  <c:v>2013*</c:v>
                </c:pt>
              </c:strCache>
            </c:strRef>
          </c:cat>
          <c:val>
            <c:numRef>
              <c:f>Лист1!$B$3:$B$7</c:f>
              <c:numCache>
                <c:formatCode>General</c:formatCode>
                <c:ptCount val="5"/>
                <c:pt idx="0">
                  <c:v>117.7</c:v>
                </c:pt>
                <c:pt idx="1">
                  <c:v>120</c:v>
                </c:pt>
                <c:pt idx="2">
                  <c:v>135.19999999999999</c:v>
                </c:pt>
                <c:pt idx="3">
                  <c:v>145.4</c:v>
                </c:pt>
                <c:pt idx="4">
                  <c:v>168.6</c:v>
                </c:pt>
              </c:numCache>
            </c:numRef>
          </c:val>
        </c:ser>
        <c:dLbls>
          <c:showLegendKey val="0"/>
          <c:showVal val="0"/>
          <c:showCatName val="0"/>
          <c:showSerName val="0"/>
          <c:showPercent val="0"/>
          <c:showBubbleSize val="0"/>
        </c:dLbls>
        <c:gapWidth val="219"/>
        <c:overlap val="-27"/>
        <c:axId val="273241512"/>
        <c:axId val="273245040"/>
      </c:barChart>
      <c:lineChart>
        <c:grouping val="stacked"/>
        <c:varyColors val="0"/>
        <c:ser>
          <c:idx val="1"/>
          <c:order val="1"/>
          <c:tx>
            <c:strRef>
              <c:f>Лист1!$C$1</c:f>
              <c:strCache>
                <c:ptCount val="1"/>
                <c:pt idx="0">
                  <c:v>Темп роста рына (%) - правая ось</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Лист1!$A$3:$A$7</c:f>
              <c:strCache>
                <c:ptCount val="5"/>
                <c:pt idx="0">
                  <c:v>2009</c:v>
                </c:pt>
                <c:pt idx="1">
                  <c:v>2010</c:v>
                </c:pt>
                <c:pt idx="2">
                  <c:v>2011</c:v>
                </c:pt>
                <c:pt idx="3">
                  <c:v>2012</c:v>
                </c:pt>
                <c:pt idx="4">
                  <c:v>2013*</c:v>
                </c:pt>
              </c:strCache>
            </c:strRef>
          </c:cat>
          <c:val>
            <c:numRef>
              <c:f>Лист1!$C$3:$C$7</c:f>
              <c:numCache>
                <c:formatCode>0.0%</c:formatCode>
                <c:ptCount val="5"/>
                <c:pt idx="0">
                  <c:v>5.0999999999999997E-2</c:v>
                </c:pt>
                <c:pt idx="1">
                  <c:v>0.02</c:v>
                </c:pt>
                <c:pt idx="2">
                  <c:v>0.127</c:v>
                </c:pt>
                <c:pt idx="3">
                  <c:v>7.4999999999999997E-2</c:v>
                </c:pt>
                <c:pt idx="4">
                  <c:v>5.3999999999999999E-2</c:v>
                </c:pt>
              </c:numCache>
            </c:numRef>
          </c:val>
          <c:smooth val="0"/>
        </c:ser>
        <c:dLbls>
          <c:showLegendKey val="0"/>
          <c:showVal val="0"/>
          <c:showCatName val="0"/>
          <c:showSerName val="0"/>
          <c:showPercent val="0"/>
          <c:showBubbleSize val="0"/>
        </c:dLbls>
        <c:marker val="1"/>
        <c:smooth val="0"/>
        <c:axId val="273242296"/>
        <c:axId val="273247000"/>
      </c:lineChart>
      <c:catAx>
        <c:axId val="273241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crossAx val="273245040"/>
        <c:crosses val="autoZero"/>
        <c:auto val="1"/>
        <c:lblAlgn val="ctr"/>
        <c:lblOffset val="100"/>
        <c:noMultiLvlLbl val="0"/>
      </c:catAx>
      <c:valAx>
        <c:axId val="273245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crossAx val="273241512"/>
        <c:crosses val="autoZero"/>
        <c:crossBetween val="between"/>
      </c:valAx>
      <c:valAx>
        <c:axId val="273247000"/>
        <c:scaling>
          <c:orientation val="minMax"/>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crossAx val="273242296"/>
        <c:crosses val="max"/>
        <c:crossBetween val="between"/>
      </c:valAx>
      <c:catAx>
        <c:axId val="273242296"/>
        <c:scaling>
          <c:orientation val="minMax"/>
        </c:scaling>
        <c:delete val="1"/>
        <c:axPos val="b"/>
        <c:numFmt formatCode="General" sourceLinked="1"/>
        <c:majorTickMark val="out"/>
        <c:minorTickMark val="none"/>
        <c:tickLblPos val="nextTo"/>
        <c:crossAx val="27324700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sz="1000">
          <a:latin typeface="+mn-lt"/>
          <a:cs typeface="Times New Roman" panose="02020603050405020304" pitchFamily="18" charset="0"/>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6"/>
              </a:solidFill>
              <a:ln w="19050">
                <a:solidFill>
                  <a:schemeClr val="lt1"/>
                </a:solidFill>
              </a:ln>
              <a:effectLst/>
            </c:spPr>
          </c:dPt>
          <c:dPt>
            <c:idx val="1"/>
            <c:bubble3D val="0"/>
            <c:spPr>
              <a:solidFill>
                <a:schemeClr val="accent5"/>
              </a:solidFill>
              <a:ln w="19050">
                <a:solidFill>
                  <a:schemeClr val="lt1"/>
                </a:solidFill>
              </a:ln>
              <a:effectLst/>
            </c:spPr>
          </c:dPt>
          <c:dPt>
            <c:idx val="2"/>
            <c:bubble3D val="0"/>
            <c:spPr>
              <a:solidFill>
                <a:schemeClr val="accent4"/>
              </a:solidFill>
              <a:ln w="19050">
                <a:solidFill>
                  <a:schemeClr val="lt1"/>
                </a:solidFill>
              </a:ln>
              <a:effectLst/>
            </c:spPr>
          </c:dPt>
          <c:dPt>
            <c:idx val="3"/>
            <c:bubble3D val="0"/>
            <c:spPr>
              <a:solidFill>
                <a:schemeClr val="accent6">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Заведения фаст-фуда</c:v>
                </c:pt>
                <c:pt idx="1">
                  <c:v>Рестораны</c:v>
                </c:pt>
                <c:pt idx="2">
                  <c:v>Кафе и бары</c:v>
                </c:pt>
                <c:pt idx="3">
                  <c:v>Прочее</c:v>
                </c:pt>
              </c:strCache>
            </c:strRef>
          </c:cat>
          <c:val>
            <c:numRef>
              <c:f>Лист1!$E$2:$E$5</c:f>
              <c:numCache>
                <c:formatCode>General</c:formatCode>
                <c:ptCount val="4"/>
                <c:pt idx="0">
                  <c:v>60</c:v>
                </c:pt>
                <c:pt idx="1">
                  <c:v>18</c:v>
                </c:pt>
                <c:pt idx="2">
                  <c:v>14</c:v>
                </c:pt>
                <c:pt idx="3">
                  <c:v>8</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Столбец3</c:v>
                </c:pt>
              </c:strCache>
            </c:strRef>
          </c:tx>
          <c:spPr>
            <a:solidFill>
              <a:schemeClr val="accent1"/>
            </a:solidFill>
            <a:ln>
              <a:noFill/>
            </a:ln>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Центральный АО</c:v>
                </c:pt>
                <c:pt idx="1">
                  <c:v>Зеленоградский АО</c:v>
                </c:pt>
                <c:pt idx="2">
                  <c:v>Северный АО</c:v>
                </c:pt>
                <c:pt idx="3">
                  <c:v>Северо-Восточный АО</c:v>
                </c:pt>
                <c:pt idx="4">
                  <c:v>Западный АО</c:v>
                </c:pt>
                <c:pt idx="5">
                  <c:v>Юго-Восточный АО</c:v>
                </c:pt>
                <c:pt idx="6">
                  <c:v>Северо-Западный АО</c:v>
                </c:pt>
                <c:pt idx="7">
                  <c:v>Юго-Западный АО</c:v>
                </c:pt>
                <c:pt idx="8">
                  <c:v>Восточный АО</c:v>
                </c:pt>
                <c:pt idx="9">
                  <c:v>Южный АО</c:v>
                </c:pt>
              </c:strCache>
            </c:strRef>
          </c:cat>
          <c:val>
            <c:numRef>
              <c:f>Лист1!$B$2:$B$11</c:f>
              <c:numCache>
                <c:formatCode>0.00</c:formatCode>
                <c:ptCount val="10"/>
                <c:pt idx="0">
                  <c:v>32.08</c:v>
                </c:pt>
                <c:pt idx="1">
                  <c:v>6.5</c:v>
                </c:pt>
                <c:pt idx="2">
                  <c:v>5.96</c:v>
                </c:pt>
                <c:pt idx="3">
                  <c:v>4.88</c:v>
                </c:pt>
                <c:pt idx="4">
                  <c:v>4.79</c:v>
                </c:pt>
                <c:pt idx="5">
                  <c:v>4.08</c:v>
                </c:pt>
                <c:pt idx="6">
                  <c:v>4.03</c:v>
                </c:pt>
                <c:pt idx="7">
                  <c:v>3.96</c:v>
                </c:pt>
                <c:pt idx="8">
                  <c:v>3.42</c:v>
                </c:pt>
                <c:pt idx="9">
                  <c:v>3.24</c:v>
                </c:pt>
              </c:numCache>
            </c:numRef>
          </c:val>
        </c:ser>
        <c:dLbls>
          <c:showLegendKey val="0"/>
          <c:showVal val="0"/>
          <c:showCatName val="0"/>
          <c:showSerName val="0"/>
          <c:showPercent val="0"/>
          <c:showBubbleSize val="0"/>
        </c:dLbls>
        <c:gapWidth val="182"/>
        <c:axId val="273241904"/>
        <c:axId val="273242688"/>
      </c:barChart>
      <c:catAx>
        <c:axId val="273241904"/>
        <c:scaling>
          <c:orientation val="minMax"/>
        </c:scaling>
        <c:delete val="1"/>
        <c:axPos val="l"/>
        <c:numFmt formatCode="General" sourceLinked="1"/>
        <c:majorTickMark val="none"/>
        <c:minorTickMark val="none"/>
        <c:tickLblPos val="nextTo"/>
        <c:crossAx val="273242688"/>
        <c:crosses val="autoZero"/>
        <c:auto val="1"/>
        <c:lblAlgn val="ctr"/>
        <c:lblOffset val="100"/>
        <c:noMultiLvlLbl val="0"/>
      </c:catAx>
      <c:valAx>
        <c:axId val="27324268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3241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6"/>
            </a:solidFill>
            <a:ln>
              <a:noFill/>
            </a:ln>
            <a:effectLst/>
          </c:spPr>
          <c:invertIfNegative val="0"/>
          <c:cat>
            <c:numRef>
              <c:f>Лист1!$A$2:$A$4</c:f>
              <c:numCache>
                <c:formatCode>General</c:formatCode>
                <c:ptCount val="3"/>
                <c:pt idx="0">
                  <c:v>2006</c:v>
                </c:pt>
                <c:pt idx="1">
                  <c:v>2009</c:v>
                </c:pt>
                <c:pt idx="2">
                  <c:v>2013</c:v>
                </c:pt>
              </c:numCache>
            </c:numRef>
          </c:cat>
          <c:val>
            <c:numRef>
              <c:f>Лист1!$B$2:$B$4</c:f>
              <c:numCache>
                <c:formatCode>#,##0</c:formatCode>
                <c:ptCount val="3"/>
                <c:pt idx="0">
                  <c:v>6000</c:v>
                </c:pt>
                <c:pt idx="1">
                  <c:v>3000</c:v>
                </c:pt>
                <c:pt idx="2">
                  <c:v>1200</c:v>
                </c:pt>
              </c:numCache>
            </c:numRef>
          </c:val>
        </c:ser>
        <c:dLbls>
          <c:showLegendKey val="0"/>
          <c:showVal val="0"/>
          <c:showCatName val="0"/>
          <c:showSerName val="0"/>
          <c:showPercent val="0"/>
          <c:showBubbleSize val="0"/>
        </c:dLbls>
        <c:gapWidth val="219"/>
        <c:overlap val="-27"/>
        <c:axId val="273245432"/>
        <c:axId val="273240336"/>
      </c:barChart>
      <c:catAx>
        <c:axId val="273245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crossAx val="273240336"/>
        <c:crosses val="autoZero"/>
        <c:auto val="1"/>
        <c:lblAlgn val="ctr"/>
        <c:lblOffset val="100"/>
        <c:noMultiLvlLbl val="0"/>
      </c:catAx>
      <c:valAx>
        <c:axId val="2732403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crossAx val="27324543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3487255397E46E8A54EAD122468490B"/>
        <w:category>
          <w:name w:val="Общие"/>
          <w:gallery w:val="placeholder"/>
        </w:category>
        <w:types>
          <w:type w:val="bbPlcHdr"/>
        </w:types>
        <w:behaviors>
          <w:behavior w:val="content"/>
        </w:behaviors>
        <w:guid w:val="{7E8DDA63-4F44-423B-9FA2-074C33CD2A72}"/>
      </w:docPartPr>
      <w:docPartBody>
        <w:p w:rsidR="00C737E9" w:rsidRDefault="00055FE9">
          <w:pPr>
            <w:pStyle w:val="53487255397E46E8A54EAD122468490B"/>
          </w:pPr>
          <w:r w:rsidRPr="00751774">
            <w:rPr>
              <w:rStyle w:val="a3"/>
            </w:rPr>
            <w:t>[Название]</w:t>
          </w:r>
        </w:p>
      </w:docPartBody>
    </w:docPart>
    <w:docPart>
      <w:docPartPr>
        <w:name w:val="96B19A3DB59A45BAA3C3600D1550F6A0"/>
        <w:category>
          <w:name w:val="Общие"/>
          <w:gallery w:val="placeholder"/>
        </w:category>
        <w:types>
          <w:type w:val="bbPlcHdr"/>
        </w:types>
        <w:behaviors>
          <w:behavior w:val="content"/>
        </w:behaviors>
        <w:guid w:val="{C7186C38-E398-48DE-95F0-5F39B1B4BCB2}"/>
      </w:docPartPr>
      <w:docPartBody>
        <w:p w:rsidR="00C737E9" w:rsidRDefault="00055FE9">
          <w:pPr>
            <w:pStyle w:val="96B19A3DB59A45BAA3C3600D1550F6A0"/>
          </w:pPr>
          <w:r w:rsidRPr="00751774">
            <w:rPr>
              <w:rStyle w:val="a3"/>
            </w:rPr>
            <w:t>[Название]</w:t>
          </w:r>
        </w:p>
      </w:docPartBody>
    </w:docPart>
    <w:docPart>
      <w:docPartPr>
        <w:name w:val="0DC84BF8F8214F03A1471921ECFE0781"/>
        <w:category>
          <w:name w:val="Общие"/>
          <w:gallery w:val="placeholder"/>
        </w:category>
        <w:types>
          <w:type w:val="bbPlcHdr"/>
        </w:types>
        <w:behaviors>
          <w:behavior w:val="content"/>
        </w:behaviors>
        <w:guid w:val="{904B46A0-4CE3-4B00-9407-F62770195349}"/>
      </w:docPartPr>
      <w:docPartBody>
        <w:p w:rsidR="00C737E9" w:rsidRDefault="00055FE9">
          <w:pPr>
            <w:pStyle w:val="0DC84BF8F8214F03A1471921ECFE0781"/>
          </w:pPr>
          <w:r w:rsidRPr="00751774">
            <w:rPr>
              <w:rStyle w:val="a3"/>
            </w:rPr>
            <w:t>[Название]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FE9"/>
    <w:rsid w:val="00055FE9"/>
    <w:rsid w:val="000565F3"/>
    <w:rsid w:val="00137174"/>
    <w:rsid w:val="001F3030"/>
    <w:rsid w:val="0022607D"/>
    <w:rsid w:val="00291923"/>
    <w:rsid w:val="00333903"/>
    <w:rsid w:val="00407CF7"/>
    <w:rsid w:val="00441416"/>
    <w:rsid w:val="004F0A01"/>
    <w:rsid w:val="005216E6"/>
    <w:rsid w:val="0060625D"/>
    <w:rsid w:val="006A751F"/>
    <w:rsid w:val="0074497F"/>
    <w:rsid w:val="007C1690"/>
    <w:rsid w:val="007C73F8"/>
    <w:rsid w:val="00B85AE4"/>
    <w:rsid w:val="00BA42E3"/>
    <w:rsid w:val="00C737E9"/>
    <w:rsid w:val="00E321EA"/>
    <w:rsid w:val="00EB5F4B"/>
    <w:rsid w:val="00EE31A8"/>
    <w:rsid w:val="00F929E8"/>
    <w:rsid w:val="00FD6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41416"/>
    <w:rPr>
      <w:color w:val="808080"/>
    </w:rPr>
  </w:style>
  <w:style w:type="paragraph" w:customStyle="1" w:styleId="53487255397E46E8A54EAD122468490B">
    <w:name w:val="53487255397E46E8A54EAD122468490B"/>
  </w:style>
  <w:style w:type="paragraph" w:customStyle="1" w:styleId="454E92AF987440B594626F3868C22732">
    <w:name w:val="454E92AF987440B594626F3868C22732"/>
  </w:style>
  <w:style w:type="paragraph" w:customStyle="1" w:styleId="F4DF8F4AAEF7457CA51EF3E774205D45">
    <w:name w:val="F4DF8F4AAEF7457CA51EF3E774205D45"/>
  </w:style>
  <w:style w:type="paragraph" w:customStyle="1" w:styleId="96B19A3DB59A45BAA3C3600D1550F6A0">
    <w:name w:val="96B19A3DB59A45BAA3C3600D1550F6A0"/>
  </w:style>
  <w:style w:type="paragraph" w:customStyle="1" w:styleId="0DC84BF8F8214F03A1471921ECFE0781">
    <w:name w:val="0DC84BF8F8214F03A1471921ECFE0781"/>
  </w:style>
  <w:style w:type="paragraph" w:customStyle="1" w:styleId="24613790CB95426B9461957FD286CA7B">
    <w:name w:val="24613790CB95426B9461957FD286CA7B"/>
  </w:style>
  <w:style w:type="paragraph" w:customStyle="1" w:styleId="4450318AF73142AD9EE0385BB7DA32D1">
    <w:name w:val="4450318AF73142AD9EE0385BB7DA32D1"/>
  </w:style>
  <w:style w:type="paragraph" w:customStyle="1" w:styleId="A0EDF58F508F4C8A9A42027A43A0813F">
    <w:name w:val="A0EDF58F508F4C8A9A42027A43A0813F"/>
  </w:style>
  <w:style w:type="paragraph" w:customStyle="1" w:styleId="F2ACEAF4C485405795841DD43D16F489">
    <w:name w:val="F2ACEAF4C485405795841DD43D16F489"/>
  </w:style>
  <w:style w:type="paragraph" w:customStyle="1" w:styleId="284BB4981656496EB2AE323DB4F1BC91">
    <w:name w:val="284BB4981656496EB2AE323DB4F1BC91"/>
  </w:style>
  <w:style w:type="paragraph" w:customStyle="1" w:styleId="94F17DBAB7B04274B39204CF657968D1">
    <w:name w:val="94F17DBAB7B04274B39204CF657968D1"/>
  </w:style>
  <w:style w:type="paragraph" w:customStyle="1" w:styleId="514A79C2C0A94A299E1F4CB75C739921">
    <w:name w:val="514A79C2C0A94A299E1F4CB75C739921"/>
  </w:style>
  <w:style w:type="paragraph" w:customStyle="1" w:styleId="3744D5AE21F34641B004BB3E10FCEAE7">
    <w:name w:val="3744D5AE21F34641B004BB3E10FCEAE7"/>
  </w:style>
  <w:style w:type="paragraph" w:customStyle="1" w:styleId="096ACDF7987042FEAAC2BD3A04066908">
    <w:name w:val="096ACDF7987042FEAAC2BD3A04066908"/>
  </w:style>
  <w:style w:type="paragraph" w:customStyle="1" w:styleId="62A16BDD5DFE4D499FB60103F7881EA5">
    <w:name w:val="62A16BDD5DFE4D499FB60103F7881EA5"/>
  </w:style>
  <w:style w:type="paragraph" w:customStyle="1" w:styleId="45A359FCC03D4A00944E222F2BE616F7">
    <w:name w:val="45A359FCC03D4A00944E222F2BE616F7"/>
  </w:style>
  <w:style w:type="paragraph" w:customStyle="1" w:styleId="AE91946EB36A46E785558D65D8118B4E">
    <w:name w:val="AE91946EB36A46E785558D65D8118B4E"/>
    <w:rsid w:val="00E321EA"/>
  </w:style>
  <w:style w:type="paragraph" w:customStyle="1" w:styleId="A6314865017343419273E95A23B0C6FA">
    <w:name w:val="A6314865017343419273E95A23B0C6FA"/>
    <w:rsid w:val="007C1690"/>
  </w:style>
  <w:style w:type="paragraph" w:customStyle="1" w:styleId="B5669928F92B4606893DC1FF7644D117">
    <w:name w:val="B5669928F92B4606893DC1FF7644D117"/>
    <w:rsid w:val="007C1690"/>
  </w:style>
  <w:style w:type="paragraph" w:customStyle="1" w:styleId="B9A7EDEDA4BE4E3ABD98257C9DC037C4">
    <w:name w:val="B9A7EDEDA4BE4E3ABD98257C9DC037C4"/>
    <w:rsid w:val="00EB5F4B"/>
  </w:style>
  <w:style w:type="paragraph" w:customStyle="1" w:styleId="B8ABF468427B4A56815CF16ABBE9647E">
    <w:name w:val="B8ABF468427B4A56815CF16ABBE9647E"/>
    <w:rsid w:val="00EB5F4B"/>
  </w:style>
  <w:style w:type="paragraph" w:customStyle="1" w:styleId="84501F50796947B4905D9F8CA0FA9070">
    <w:name w:val="84501F50796947B4905D9F8CA0FA9070"/>
    <w:rsid w:val="00EB5F4B"/>
  </w:style>
  <w:style w:type="paragraph" w:customStyle="1" w:styleId="37833FB1EA1841FFA693C6129A30C653">
    <w:name w:val="37833FB1EA1841FFA693C6129A30C653"/>
    <w:rsid w:val="00EB5F4B"/>
  </w:style>
  <w:style w:type="paragraph" w:customStyle="1" w:styleId="FEE2EFBA2F0343B1880AEDE8E7367F74">
    <w:name w:val="FEE2EFBA2F0343B1880AEDE8E7367F74"/>
    <w:rsid w:val="00EB5F4B"/>
  </w:style>
  <w:style w:type="paragraph" w:customStyle="1" w:styleId="3A9CA57941FA4904B29F688ED0123F73">
    <w:name w:val="3A9CA57941FA4904B29F688ED0123F73"/>
    <w:rsid w:val="00EB5F4B"/>
  </w:style>
  <w:style w:type="paragraph" w:customStyle="1" w:styleId="598F04A306894F1785BE22D3DFF7B4D7">
    <w:name w:val="598F04A306894F1785BE22D3DFF7B4D7"/>
    <w:rsid w:val="004414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иний и зеленый">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EA0C6-7FEC-4E40-98DE-C471D435D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DISCOVERY RESEARCH GROUP.dotx</Template>
  <TotalTime>6673</TotalTime>
  <Pages>18</Pages>
  <Words>3042</Words>
  <Characters>17345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Анализ рынка street-food в Москве в 2011-1 пол. 2013 гг.</vt:lpstr>
    </vt:vector>
  </TitlesOfParts>
  <Company/>
  <LinksUpToDate>false</LinksUpToDate>
  <CharactersWithSpaces>20347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рынка street-food в Москве в 2011-1 пол. 2013 гг.</dc:title>
  <dc:subject/>
  <dc:creator>10</dc:creator>
  <cp:keywords/>
  <dc:description/>
  <cp:lastModifiedBy>06</cp:lastModifiedBy>
  <cp:revision>86</cp:revision>
  <cp:lastPrinted>2013-07-23T05:41:00Z</cp:lastPrinted>
  <dcterms:created xsi:type="dcterms:W3CDTF">2013-10-03T08:21:00Z</dcterms:created>
  <dcterms:modified xsi:type="dcterms:W3CDTF">2013-10-10T08:51:00Z</dcterms:modified>
</cp:coreProperties>
</file>