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80330D" w:rsidP="00714C0D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5D45CB5C" wp14:editId="5997719F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86C2E0" wp14:editId="5BEEFBEA">
                <wp:simplePos x="0" y="0"/>
                <wp:positionH relativeFrom="column">
                  <wp:posOffset>-1080136</wp:posOffset>
                </wp:positionH>
                <wp:positionV relativeFrom="paragraph">
                  <wp:posOffset>-2746508</wp:posOffset>
                </wp:positionV>
                <wp:extent cx="367665" cy="12599711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311F0"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    </w:pict>
          </mc:Fallback>
        </mc:AlternateContent>
      </w:r>
      <w:r w:rsidR="00B20A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04AED" wp14:editId="5957233D">
                <wp:simplePos x="0" y="0"/>
                <wp:positionH relativeFrom="column">
                  <wp:posOffset>6139530</wp:posOffset>
                </wp:positionH>
                <wp:positionV relativeFrom="paragraph">
                  <wp:posOffset>-832807</wp:posOffset>
                </wp:positionV>
                <wp:extent cx="367665" cy="10413242"/>
                <wp:effectExtent l="0" t="0" r="0" b="76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0413242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75931" id="Прямоугольник 66" o:spid="_x0000_s1026" style="position:absolute;margin-left:483.45pt;margin-top:-65.6pt;width:28.95pt;height:819.9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" fillcolor="#0f81bf" stroked="f" strokeweight="1pt"/>
            </w:pict>
          </mc:Fallback>
        </mc:AlternateContent>
      </w:r>
      <w:r w:rsidR="00B76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7975C" wp14:editId="409686CE">
                <wp:simplePos x="0" y="0"/>
                <wp:positionH relativeFrom="column">
                  <wp:posOffset>2355084</wp:posOffset>
                </wp:positionH>
                <wp:positionV relativeFrom="paragraph">
                  <wp:posOffset>-4705174</wp:posOffset>
                </wp:positionV>
                <wp:extent cx="368135" cy="8100000"/>
                <wp:effectExtent l="127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7C3D7" id="Прямоугольник 46" o:spid="_x0000_s1026" style="position:absolute;margin-left:185.45pt;margin-top:-370.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" fillcolor="#0f81bf" stroked="f" strokeweight="1pt"/>
            </w:pict>
          </mc:Fallback>
        </mc:AlternateConten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43113D" w:rsidP="00347C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85E6C" wp14:editId="568B4E18">
                <wp:simplePos x="0" y="0"/>
                <wp:positionH relativeFrom="page">
                  <wp:posOffset>7620</wp:posOffset>
                </wp:positionH>
                <wp:positionV relativeFrom="margin">
                  <wp:posOffset>4162425</wp:posOffset>
                </wp:positionV>
                <wp:extent cx="7668895" cy="2051050"/>
                <wp:effectExtent l="0" t="0" r="8255" b="6350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895" cy="20510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A09" w:rsidRPr="008152DA" w:rsidRDefault="00D65A09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:rsidR="00D65A09" w:rsidRPr="008152DA" w:rsidRDefault="00D65A09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alias w:val="Название"/>
                              <w:tag w:val=""/>
                              <w:id w:val="-993323735"/>
                              <w:placeholder>
                                <w:docPart w:val="53487255397E46E8A54EAD122468490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D65A09" w:rsidRPr="007673CE" w:rsidRDefault="00D65A09" w:rsidP="0043113D">
                                <w:pPr>
                                  <w:pStyle w:val="ac"/>
                                  <w:ind w:left="567" w:right="855" w:firstLine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</w:pPr>
                                <w:r w:rsidRPr="0036458D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Сегмент </w:t>
                                </w:r>
                                <w:r w:rsidRPr="00D37A4A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товаров для дома и мебели</w:t>
                                </w:r>
                                <w:r w:rsidRPr="0036458D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российского рынка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продаж </w:t>
                                </w:r>
                                <w:r w:rsidRPr="0036458D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интернет-магазинов в 2011-2013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гг. и прогноз на 2014-2018 гг.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5E6C" id="Прямоугольник 18" o:spid="_x0000_s1026" style="position:absolute;left:0;text-align:left;margin-left:.6pt;margin-top:327.75pt;width:603.8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    <v:textbox>
                  <w:txbxContent>
                    <w:p w:rsidR="00D65A09" w:rsidRPr="008152DA" w:rsidRDefault="00D65A09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:rsidR="00D65A09" w:rsidRPr="008152DA" w:rsidRDefault="00D65A09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sdt>
                      <w:sdtPr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alias w:val="Название"/>
                        <w:tag w:val=""/>
                        <w:id w:val="-993323735"/>
                        <w:placeholder>
                          <w:docPart w:val="53487255397E46E8A54EAD122468490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D65A09" w:rsidRPr="007673CE" w:rsidRDefault="00D65A09" w:rsidP="0043113D">
                          <w:pPr>
                            <w:pStyle w:val="ac"/>
                            <w:ind w:left="567" w:right="855" w:firstLine="0"/>
                            <w:jc w:val="center"/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</w:pPr>
                          <w:r w:rsidRPr="0036458D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Сегмент </w:t>
                          </w:r>
                          <w:r w:rsidRPr="00D37A4A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товаров для дома и мебели</w:t>
                          </w:r>
                          <w:r w:rsidRPr="0036458D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 российского рынка </w:t>
                          </w: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продаж </w:t>
                          </w:r>
                          <w:r w:rsidRPr="0036458D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интернет-магазинов в 2011-2013</w:t>
                          </w: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 гг. и прогноз на 2014-2018 гг.</w:t>
                          </w:r>
                        </w:p>
                      </w:sdtContent>
                    </w:sdt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:rsidR="00347C4C" w:rsidRPr="008152DA" w:rsidRDefault="00104047" w:rsidP="00104047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EF07" wp14:editId="55A8AD64">
                <wp:simplePos x="0" y="0"/>
                <wp:positionH relativeFrom="column">
                  <wp:posOffset>2621959</wp:posOffset>
                </wp:positionH>
                <wp:positionV relativeFrom="paragraph">
                  <wp:posOffset>1482900</wp:posOffset>
                </wp:positionV>
                <wp:extent cx="368135" cy="8100000"/>
                <wp:effectExtent l="127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EFF8" id="Прямоугольник 47" o:spid="_x0000_s1026" style="position:absolute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    </w:pict>
          </mc:Fallback>
        </mc:AlternateConten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626625">
      <w:pPr>
        <w:spacing w:after="160" w:line="259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AD5A5" wp14:editId="7FA2DE4C">
                <wp:simplePos x="0" y="0"/>
                <wp:positionH relativeFrom="margin">
                  <wp:posOffset>-343156</wp:posOffset>
                </wp:positionH>
                <wp:positionV relativeFrom="paragraph">
                  <wp:posOffset>1026880</wp:posOffset>
                </wp:positionV>
                <wp:extent cx="6154420" cy="293569"/>
                <wp:effectExtent l="0" t="0" r="1778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93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A09" w:rsidRPr="008152DA" w:rsidRDefault="00D65A09" w:rsidP="00EA09AD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Июль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AD5A5"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    <v:stroke joinstyle="miter"/>
                <v:textbox>
                  <w:txbxContent>
                    <w:p w:rsidR="00D65A09" w:rsidRPr="008152DA" w:rsidRDefault="00D65A09" w:rsidP="00EA09AD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Июль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2DA"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r w:rsidRPr="00626625">
        <w:rPr>
          <w:b/>
          <w:color w:val="0F81BF"/>
        </w:rPr>
        <w:t>Research Group</w:t>
      </w:r>
      <w:r>
        <w:t xml:space="preserve"> исключительно в целях информации. </w:t>
      </w:r>
      <w:r w:rsidRPr="00626625">
        <w:rPr>
          <w:b/>
          <w:color w:val="0F81BF"/>
        </w:rPr>
        <w:t>DISCOVERY Research Group</w:t>
      </w:r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>DISCOVERY Research Group</w:t>
      </w:r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>DISCOVERY Research Group</w:t>
      </w:r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EA09AD" w:rsidP="006266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-70201</wp:posOffset>
                </wp:positionH>
                <wp:positionV relativeFrom="paragraph">
                  <wp:posOffset>136847</wp:posOffset>
                </wp:positionV>
                <wp:extent cx="6073140" cy="1924050"/>
                <wp:effectExtent l="0" t="0" r="2286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924050"/>
                        </a:xfrm>
                        <a:prstGeom prst="roundRect">
                          <a:avLst>
                            <a:gd name="adj" fmla="val 8867"/>
                          </a:avLst>
                        </a:prstGeom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A1ACFB" id="Скругленный прямоугольник 49" o:spid="_x0000_s1026" style="position:absolute;margin-left:-5.55pt;margin-top:10.8pt;width:478.2pt;height:151.5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    <v:stroke joinstyle="miter"/>
              </v:roundrect>
            </w:pict>
          </mc:Fallback>
        </mc:AlternateConten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43113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>DISCOVERY Research Group</w:t>
      </w:r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>DISCOVERY Research Group</w:t>
      </w:r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 xml:space="preserve">В конце 2006 г. создана компания </w:t>
      </w:r>
      <w:r w:rsidRPr="009454AA">
        <w:rPr>
          <w:b/>
          <w:color w:val="0F81BF"/>
        </w:rPr>
        <w:t>DISCOVERY Leasing Advisory Services</w:t>
      </w:r>
      <w: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>Специалисты агентства являются экспертами и авторами статей в известных деловых и специализированных изданиях, среди которых SmartMoney, Бизнес, Ведомости, Волга-Пресс, Желтые Страницы, Издательский Дом «Ансар», Итоги, Коммерсантъ, Компания, Новые Известия, Олма Медиа Групп, Профиль, Рбк-Daily, РДВ-Медиа-Урал, Секрет, Эксперт, Build Report, Строительный бизнес.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>DISCOVERY Research Group</w:t>
      </w:r>
      <w:r>
        <w:t xml:space="preserve"> является партнером РИА «РосБизнесКонсалтинг» и многих других Интернет-площадок по продаже отчетов готовых исследований.</w:t>
      </w:r>
    </w:p>
    <w:p w:rsidR="00626625" w:rsidRDefault="00626625" w:rsidP="00626625">
      <w:pPr>
        <w:sectPr w:rsidR="00626625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r>
        <w:t xml:space="preserve"> Сотрудники агентства </w:t>
      </w:r>
      <w:r w:rsidRPr="009454AA">
        <w:rPr>
          <w:b/>
          <w:color w:val="0F81BF"/>
        </w:rPr>
        <w:t>DISCOVERY Research Group</w:t>
      </w:r>
      <w:r>
        <w:t xml:space="preserve"> выполняли проекты для ведущих российских и зарубежных компаний, среди которых:</w:t>
      </w:r>
    </w:p>
    <w:p w:rsidR="00AF1A24" w:rsidRDefault="00AF1A24" w:rsidP="008152DA"/>
    <w:p w:rsidR="00AF1A24" w:rsidRDefault="00AF1A24">
      <w:pPr>
        <w:spacing w:after="160" w:line="259" w:lineRule="auto"/>
        <w:ind w:firstLine="0"/>
      </w:pPr>
      <w:r>
        <w:br w:type="page"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B32555" w:rsidRPr="0010255C" w:rsidTr="00E96381"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Автомобили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Audi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Baw Motor Corporation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Bmw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Hino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Hyundai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Isuzu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Iveco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John Deere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Man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Mercedes Benz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Porsche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Scania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Setra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Skoda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Toyota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Volkswagen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Автомобили и Моторы Урала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Автоцентр Пулково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Белрусавто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Веха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Камаз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Северсталь-Авто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Сим-Авто-Плутон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Торговый Дом Уралавто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 масла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Shell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Роснефть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Грузоперевозки / Логистика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Евротранс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Почтовая Экспедиционная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Трейд Лоджистик Компани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Фм Ложистик Восток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Гостиничный бизнес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Holiday Inn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Гостиница Москва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Интурист Отель Групп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Русские Отели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Недвижимость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Rdi Group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АК Барс Девелопмент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Главстрой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Конти и 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Ренова-Стройгруп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Русская Инвестиционная Группа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Строительная Компания «Люксора»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Гемини Энтертейнмент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Инвесткинопроект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Каро Фильм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6" w:type="pct"/>
          </w:tcPr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шины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Exxon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Mobil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Shell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Bridgestone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Continental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Cordiant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Goodyear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Hankook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Michelin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Nokian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Pirelli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Sumitomo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Yokohama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Алтайский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Шинный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Комбинат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Белшина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Востокшинторг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Днепрошина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Мво-Столица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Нижнекамскшина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Строительные и отделочные материалы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Caparol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Cersanit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Estima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Henkel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Ideal Standard-Vidima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Kleo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Lasselsberger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Rockwool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Saint Gobain Isover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Swisscolor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Tarkett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Terracco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Tikkurila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Trale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Ursa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Евразия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Wienrberger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Ангарский Керамический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Армавирский Керамический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Бентонит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Бийский Завод Стеклопластиков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Гранит Кузнечное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Евротизол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Керама Центр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Кератон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Лср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Минвата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Оптимист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Промстройматериалы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Ратм Цемент Холдинг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Русплит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Самарский Стройфарфор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Санитек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Сибирь-Цемент-Сервис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Старатели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Уфимский Фанерно-Плитный Комбинат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Эмпилс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Юнис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Ярославские краски</w:t>
            </w:r>
          </w:p>
        </w:tc>
        <w:tc>
          <w:tcPr>
            <w:tcW w:w="1667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Промышленные рынки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ABB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Alcoa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Basf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Dupont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Mitsui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Schneider Electric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Siemens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Sojitz Corporation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Xerox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Агромашхолдинг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Альта Виста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Байкальская Лесная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Батис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Волжский Оргсинтез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Воткинский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 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Бытовой Химии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Сварочного Оборудования Искра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Илим Палп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Интерстекло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Керамир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Кубаньгрузсервис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Лебедянский Гок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Моспромстрой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Рао Еэс России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Русал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Пластик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Салаватстекло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Северсталь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Содовая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Сургутнефтегаз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Татлесстрой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ТНК-BP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Трансстрой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Уралавтостекло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Уралхимпласт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Элопак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Мебель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Ромул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Фабрика «8 марта»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Феликс</w:t>
            </w:r>
          </w:p>
          <w:p w:rsid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A54A17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  <w:t>ми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Ведомости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Итоги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Коммерсантъ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Профиль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Рбк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Секрет фирмы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Эксперт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B32555" w:rsidRPr="0010255C" w:rsidTr="00E96381"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Аудит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и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консалтинг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Bain&amp;Company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Boston Consulting Group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Deloitte&amp;Touche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Ernst&amp;Young</w:t>
            </w:r>
          </w:p>
          <w:p w:rsid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Interbrand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J’Son &amp; Partners Consulting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KPMG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Marshall Capital Partners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Price Waterhouse Coopers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Roland Berger Strategy Consultants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Wolk&amp;Partner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Бдо Юникон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Косалтингстройинвест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Северо-Западный Юридический Центр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Стратегика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Фонд Центр Стратегических Разработок Северо-Запад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Экопси Консалтинг</w:t>
            </w:r>
          </w:p>
          <w:p w:rsidR="00B32555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Страхование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Гута-Страхование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Ингосстрах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Наста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Страхование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>IT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/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Телевидение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Hewlett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Packard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Microsoft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Sitronics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Арктел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Ассоциация Кабельного Телевидения РФ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Группа Компаний Вид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Дальневосточная Компания Электросвязи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Зебра 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Городской Сайт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Опытный Завод Микрон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Ренова-Медиа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Сибирьтелеком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Спутниковое Мультимедийное Вещание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Центральный Телеграф 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Бытовая техника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Bosch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Electrolux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Whirlpool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Атлант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Банки и финансовые компании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Deutsche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Bank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Raiffeisen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Russia Partners Management Llc.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Абсолютбанк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Ак Барс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Альфа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Банк Москвы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Банк Тураналем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ВТБ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Дельтакредит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Евразийский Банк Развития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Еврофинанс Моснарбанк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Запсибкомбанк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ИФД КапиталЪ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Ифк Алемар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Камчатпрофитбанк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Кмб-Банк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Левобережный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Металлинвестбанк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Москоммерцбанк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Пробизнесбанк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Промсвязьбанк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Капитал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Ренова-Финанс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Российский Банк Развития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Стандарт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Русфинанс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Сбербанк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Славпромбанк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Солид Инвест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Тройка Диалог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Финансбанк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Центральный Банк Российской Федерации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Реклама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News Outdoor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Video International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Агентство Массовых Коммуникаций АК.М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Арс Комьюникейшнс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Северная Медиа Группа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Ресторанный бизнес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Картофельный Папа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Ресторатор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Росинтер Ресторантс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Солнце Мехико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Розничная торговля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Domo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Ашан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 Видео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Перекресток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Эльдорадо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Продукты питания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Mars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Pepsi-Cola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Tchibo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Unilever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Айс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-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Фили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Волгоградские Водки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Вто Эрконпродукт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Лебедянский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Минводыпищепродукт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Минеральные Воды Кавказа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Нижегородский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Масло-Жировой Комбинат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Винный Трест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Фабрика Мороженого Престиж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Гемини Энтертейнмент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Инвесткинопроект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Каро Фильм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СТС-Медиа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Одежда и Обувь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Ecco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Savage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Глория Джинс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Диском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Обувь России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  <w:t>Три Толстяка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Парфюмерия и косметика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Beiersdorf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Ag</w:t>
            </w:r>
          </w:p>
          <w:p w:rsidR="00B32555" w:rsidRPr="001D0553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Procter</w:t>
            </w:r>
            <w:r w:rsidRPr="001D0553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&amp;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Gamble</w:t>
            </w:r>
          </w:p>
          <w:p w:rsidR="00B32555" w:rsidRPr="001D0553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Splat</w:t>
            </w:r>
          </w:p>
          <w:p w:rsidR="00B32555" w:rsidRPr="001D0553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Yves</w:t>
            </w:r>
            <w:r w:rsidRPr="001D0553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Rocher</w:t>
            </w:r>
          </w:p>
          <w:p w:rsidR="00B32555" w:rsidRPr="001D0553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</w:t>
            </w:r>
            <w:r w:rsidRPr="001D0553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'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Этуаль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Невская Косметика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Образование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Государственная Публичная Научно-Техническая Библиотека Со Ран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 Высшая Школа Экономики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Государственный Университет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AF1A24" w:rsidRDefault="00AF1A24" w:rsidP="00AF1A24">
      <w:pPr>
        <w:spacing w:after="160" w:line="259" w:lineRule="auto"/>
        <w:ind w:firstLine="0"/>
        <w:sectPr w:rsidR="00AF1A24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</w:pPr>
    </w:p>
    <w:p w:rsidR="00787209" w:rsidRDefault="00787209">
      <w:pPr>
        <w:spacing w:after="160" w:line="259" w:lineRule="auto"/>
        <w:ind w:firstLine="0"/>
        <w:jc w:val="left"/>
      </w:pPr>
      <w:r>
        <w:br w:type="page"/>
      </w:r>
    </w:p>
    <w:p w:rsidR="00C43CD5" w:rsidRDefault="00AF1A24" w:rsidP="00AC2F35">
      <w:pPr>
        <w:pStyle w:val="I"/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388448604"/>
      <w:bookmarkStart w:id="5" w:name="_Toc341096497"/>
      <w:r>
        <w:lastRenderedPageBreak/>
        <w:t>Содержание</w:t>
      </w:r>
      <w:bookmarkStart w:id="6" w:name="_Toc350332182"/>
      <w:bookmarkStart w:id="7" w:name="_Toc357517592"/>
      <w:bookmarkStart w:id="8" w:name="_Toc357517736"/>
      <w:bookmarkEnd w:id="0"/>
      <w:bookmarkEnd w:id="1"/>
      <w:bookmarkEnd w:id="2"/>
      <w:bookmarkEnd w:id="3"/>
      <w:bookmarkEnd w:id="4"/>
    </w:p>
    <w:p w:rsidR="00A86D81" w:rsidRDefault="00C43CD5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>
        <w:fldChar w:fldCharType="begin"/>
      </w:r>
      <w:r>
        <w:instrText xml:space="preserve"> TOC \h \z \t "Заголовок I;1;Заголовок II;2;Заголовок III;3" </w:instrText>
      </w:r>
      <w:r>
        <w:fldChar w:fldCharType="separate"/>
      </w:r>
      <w:hyperlink w:anchor="_Toc388448604" w:history="1">
        <w:r w:rsidR="00A86D81" w:rsidRPr="002917BC">
          <w:rPr>
            <w:rStyle w:val="af0"/>
            <w:noProof/>
          </w:rPr>
          <w:t>1.</w:t>
        </w:r>
        <w:r w:rsidR="00A86D81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A86D81" w:rsidRPr="002917BC">
          <w:rPr>
            <w:rStyle w:val="af0"/>
            <w:noProof/>
          </w:rPr>
          <w:t>Содержание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_Toc388448604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7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05" w:history="1">
        <w:r w:rsidR="00A86D81" w:rsidRPr="002917BC">
          <w:rPr>
            <w:rStyle w:val="af0"/>
            <w:noProof/>
          </w:rPr>
          <w:t>2.</w:t>
        </w:r>
        <w:r w:rsidR="00A86D81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A86D81" w:rsidRPr="002917BC">
          <w:rPr>
            <w:rStyle w:val="af0"/>
            <w:noProof/>
          </w:rPr>
          <w:t>Список таблиц и диаграмм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_Toc388448605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9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06" w:history="1">
        <w:r w:rsidR="00A86D81" w:rsidRPr="002917BC">
          <w:rPr>
            <w:rStyle w:val="af0"/>
            <w:noProof/>
          </w:rPr>
          <w:t>Таблицы: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_Toc388448606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9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07" w:history="1">
        <w:r w:rsidR="00A86D81" w:rsidRPr="002917BC">
          <w:rPr>
            <w:rStyle w:val="af0"/>
            <w:noProof/>
          </w:rPr>
          <w:t>Диаграммы: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_Toc388448607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9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08" w:history="1">
        <w:r w:rsidR="00A86D81" w:rsidRPr="002917BC">
          <w:rPr>
            <w:rStyle w:val="af0"/>
            <w:noProof/>
          </w:rPr>
          <w:t>3.</w:t>
        </w:r>
        <w:r w:rsidR="00A86D81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A86D81" w:rsidRPr="002917BC">
          <w:rPr>
            <w:rStyle w:val="af0"/>
            <w:noProof/>
          </w:rPr>
          <w:t>Резюме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_Toc388448608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10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09" w:history="1">
        <w:r w:rsidR="00A86D81" w:rsidRPr="002917BC">
          <w:rPr>
            <w:rStyle w:val="af0"/>
            <w:noProof/>
          </w:rPr>
          <w:t>4.</w:t>
        </w:r>
        <w:r w:rsidR="00A86D81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A86D81" w:rsidRPr="002917BC">
          <w:rPr>
            <w:rStyle w:val="af0"/>
            <w:noProof/>
          </w:rPr>
          <w:t>Технологические характеристики исследования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_Toc388448609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12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10" w:history="1">
        <w:r w:rsidR="00A86D81" w:rsidRPr="002917BC">
          <w:rPr>
            <w:rStyle w:val="af0"/>
            <w:noProof/>
          </w:rPr>
          <w:t>Цель исследования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_Toc388448610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12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11" w:history="1">
        <w:r w:rsidR="00A86D81" w:rsidRPr="002917BC">
          <w:rPr>
            <w:rStyle w:val="af0"/>
            <w:noProof/>
          </w:rPr>
          <w:t>Задачи исследования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_Toc388448611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12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12" w:history="1">
        <w:r w:rsidR="00A86D81" w:rsidRPr="002917BC">
          <w:rPr>
            <w:rStyle w:val="af0"/>
            <w:noProof/>
          </w:rPr>
          <w:t>Объект исследования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_Toc388448612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12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13" w:history="1">
        <w:r w:rsidR="00A86D81" w:rsidRPr="002917BC">
          <w:rPr>
            <w:rStyle w:val="af0"/>
            <w:noProof/>
          </w:rPr>
          <w:t>Метод сбора данных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_Toc388448613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12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14" w:history="1">
        <w:r w:rsidR="00A86D81" w:rsidRPr="002917BC">
          <w:rPr>
            <w:rStyle w:val="af0"/>
            <w:noProof/>
          </w:rPr>
          <w:t>Метод анализа данных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_Toc388448614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12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15" w:history="1">
        <w:r w:rsidR="00A86D81" w:rsidRPr="002917BC">
          <w:rPr>
            <w:rStyle w:val="af0"/>
            <w:noProof/>
          </w:rPr>
          <w:t>Объем и структура выборки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_Toc388448615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13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16" w:history="1">
        <w:r w:rsidR="00A86D81" w:rsidRPr="002917BC">
          <w:rPr>
            <w:rStyle w:val="af0"/>
            <w:noProof/>
          </w:rPr>
          <w:t>5.</w:t>
        </w:r>
        <w:r w:rsidR="00A86D81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A86D81" w:rsidRPr="002917BC">
          <w:rPr>
            <w:rStyle w:val="af0"/>
            <w:noProof/>
          </w:rPr>
          <w:t>Особенности интернет-магазинов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_Toc388448616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14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17" w:history="1">
        <w:r w:rsidR="00A86D81" w:rsidRPr="002917BC">
          <w:rPr>
            <w:rStyle w:val="af0"/>
            <w:noProof/>
          </w:rPr>
          <w:t>6.</w:t>
        </w:r>
        <w:r w:rsidR="00A86D81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A86D81" w:rsidRPr="002917BC">
          <w:rPr>
            <w:rStyle w:val="af0"/>
            <w:noProof/>
          </w:rPr>
          <w:t>Рынок продаж Интернет-магазинов в России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_Toc388448617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20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18" w:history="1">
        <w:r w:rsidR="00A86D81" w:rsidRPr="002917BC">
          <w:rPr>
            <w:rStyle w:val="af0"/>
            <w:noProof/>
          </w:rPr>
          <w:t>Проникновение электронной торговли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_Toc388448618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20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19" w:history="1">
        <w:r w:rsidR="00A86D81" w:rsidRPr="002917BC">
          <w:rPr>
            <w:rStyle w:val="af0"/>
            <w:noProof/>
          </w:rPr>
          <w:t>Количество онлайн покупателей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_Toc388448619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24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20" w:history="1">
        <w:r w:rsidR="00A86D81" w:rsidRPr="002917BC">
          <w:rPr>
            <w:rStyle w:val="af0"/>
            <w:noProof/>
          </w:rPr>
          <w:t>Объем рынка продаж интернет-магазинов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_Toc388448620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27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21" w:history="1">
        <w:r w:rsidR="00A86D81" w:rsidRPr="002917BC">
          <w:rPr>
            <w:rStyle w:val="af0"/>
            <w:noProof/>
          </w:rPr>
          <w:t>7.</w:t>
        </w:r>
        <w:r w:rsidR="00A86D81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A86D81" w:rsidRPr="002917BC">
          <w:rPr>
            <w:rStyle w:val="af0"/>
            <w:noProof/>
          </w:rPr>
          <w:t>Сегмент товаров для дома и мебели российского рынка продаж Интернет-магазинов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_Toc388448621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28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22" w:history="1">
        <w:r w:rsidR="00A86D81" w:rsidRPr="002917BC">
          <w:rPr>
            <w:rStyle w:val="af0"/>
            <w:noProof/>
          </w:rPr>
          <w:t>Объем продаж сегмента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_Toc388448622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28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8448623" w:history="1">
        <w:r w:rsidR="00A86D81" w:rsidRPr="002917BC">
          <w:rPr>
            <w:rStyle w:val="af0"/>
            <w:noProof/>
          </w:rPr>
          <w:t>Оценка АКИТ и Data Insight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_Toc388448623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28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8448624" w:history="1">
        <w:r w:rsidR="00A86D81" w:rsidRPr="002917BC">
          <w:rPr>
            <w:rStyle w:val="af0"/>
            <w:noProof/>
          </w:rPr>
          <w:t>Оценка InSales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_Toc388448624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29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8448625" w:history="1">
        <w:r w:rsidR="00A86D81" w:rsidRPr="002917BC">
          <w:rPr>
            <w:rStyle w:val="af0"/>
            <w:noProof/>
          </w:rPr>
          <w:t>Оценка DISCOVERY Research Group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_Toc388448625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32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26" w:history="1">
        <w:r w:rsidR="00A86D81" w:rsidRPr="002917BC">
          <w:rPr>
            <w:rStyle w:val="af0"/>
            <w:noProof/>
          </w:rPr>
          <w:t>Среднесуточное число заказов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_Toc388448626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33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27" w:history="1">
        <w:r w:rsidR="00A86D81" w:rsidRPr="002917BC">
          <w:rPr>
            <w:rStyle w:val="af0"/>
            <w:noProof/>
          </w:rPr>
          <w:t>8.</w:t>
        </w:r>
        <w:r w:rsidR="00A86D81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A86D81" w:rsidRPr="002917BC">
          <w:rPr>
            <w:rStyle w:val="af0"/>
            <w:noProof/>
          </w:rPr>
          <w:t>Особенности поведения покупателей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_Toc388448627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34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28" w:history="1">
        <w:r w:rsidR="00A86D81" w:rsidRPr="002917BC">
          <w:rPr>
            <w:rStyle w:val="af0"/>
            <w:noProof/>
          </w:rPr>
          <w:t>9.</w:t>
        </w:r>
        <w:r w:rsidR="00A86D81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A86D81" w:rsidRPr="002917BC">
          <w:rPr>
            <w:rStyle w:val="af0"/>
            <w:noProof/>
          </w:rPr>
          <w:t>Тенденции на рынке продаж интернет-магазинов и перспективы развития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_Toc388448628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38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29" w:history="1">
        <w:r w:rsidR="00A86D81" w:rsidRPr="002917BC">
          <w:rPr>
            <w:rStyle w:val="af0"/>
            <w:noProof/>
          </w:rPr>
          <w:t>Тенденции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_Toc388448629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38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30" w:history="1">
        <w:r w:rsidR="00A86D81" w:rsidRPr="002917BC">
          <w:rPr>
            <w:rStyle w:val="af0"/>
            <w:noProof/>
          </w:rPr>
          <w:t>Перспективы развития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_Toc388448630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41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31" w:history="1">
        <w:r w:rsidR="00A86D81" w:rsidRPr="002917BC">
          <w:rPr>
            <w:rStyle w:val="af0"/>
            <w:noProof/>
          </w:rPr>
          <w:t>Прогноз развития рынка продаж интернет-магазинов и сегмента товаров для дома и мебели в 2014-2018 гг.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_Toc388448631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42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32" w:history="1">
        <w:r w:rsidR="00A86D81" w:rsidRPr="002917BC">
          <w:rPr>
            <w:rStyle w:val="af0"/>
            <w:noProof/>
          </w:rPr>
          <w:t>10.</w:t>
        </w:r>
        <w:r w:rsidR="00A86D81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A86D81" w:rsidRPr="002917BC">
          <w:rPr>
            <w:rStyle w:val="af0"/>
            <w:noProof/>
          </w:rPr>
          <w:t>Основные игроки сегмента интернет продаж товаров для дома и мебели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_Toc388448632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43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33" w:history="1">
        <w:r w:rsidR="00A86D81" w:rsidRPr="002917BC">
          <w:rPr>
            <w:rStyle w:val="af0"/>
            <w:noProof/>
          </w:rPr>
          <w:t>Количество Интернет-магазинов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_Toc388448633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43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8448634" w:history="1">
        <w:r w:rsidR="00A86D81" w:rsidRPr="002917BC">
          <w:rPr>
            <w:rStyle w:val="af0"/>
            <w:noProof/>
          </w:rPr>
          <w:t>Основные игроки сегмента и их краткая характеристика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_Toc388448634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44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8448635" w:history="1">
        <w:r w:rsidR="00A86D81" w:rsidRPr="002917BC">
          <w:rPr>
            <w:rStyle w:val="af0"/>
            <w:noProof/>
          </w:rPr>
          <w:t>Homeme.ru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_Toc388448635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45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8448636" w:history="1">
        <w:r w:rsidR="00A86D81" w:rsidRPr="002917BC">
          <w:rPr>
            <w:rStyle w:val="af0"/>
            <w:noProof/>
          </w:rPr>
          <w:t>Divano.ru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_Toc388448636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45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8448637" w:history="1">
        <w:r w:rsidR="00A86D81" w:rsidRPr="002917BC">
          <w:rPr>
            <w:rStyle w:val="af0"/>
            <w:noProof/>
          </w:rPr>
          <w:t>Ozon.ru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_Toc388448637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46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8448638" w:history="1">
        <w:r w:rsidR="00A86D81" w:rsidRPr="002917BC">
          <w:rPr>
            <w:rStyle w:val="af0"/>
            <w:noProof/>
          </w:rPr>
          <w:t>Lamoda.ru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_Toc388448638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47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8448639" w:history="1">
        <w:r w:rsidR="00A86D81" w:rsidRPr="002917BC">
          <w:rPr>
            <w:rStyle w:val="af0"/>
            <w:noProof/>
          </w:rPr>
          <w:t>Enter.ru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_Toc388448639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4</w:t>
        </w:r>
        <w:r w:rsidR="00A86D81">
          <w:rPr>
            <w:noProof/>
            <w:webHidden/>
          </w:rPr>
          <w:fldChar w:fldCharType="end"/>
        </w:r>
      </w:hyperlink>
      <w:r w:rsidR="00062975">
        <w:rPr>
          <w:noProof/>
        </w:rPr>
        <w:t>7</w:t>
      </w:r>
    </w:p>
    <w:p w:rsidR="00A86D81" w:rsidRDefault="002406B8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8448640" w:history="1">
        <w:r w:rsidR="00A86D81" w:rsidRPr="002917BC">
          <w:rPr>
            <w:rStyle w:val="af0"/>
            <w:noProof/>
          </w:rPr>
          <w:t>Wikimart.ru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_Toc388448640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4</w:t>
        </w:r>
        <w:r w:rsidR="00A86D81">
          <w:rPr>
            <w:noProof/>
            <w:webHidden/>
          </w:rPr>
          <w:fldChar w:fldCharType="end"/>
        </w:r>
      </w:hyperlink>
      <w:r w:rsidR="00062975">
        <w:rPr>
          <w:noProof/>
        </w:rPr>
        <w:t>8</w:t>
      </w:r>
    </w:p>
    <w:p w:rsidR="00A86D81" w:rsidRDefault="002406B8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8448641" w:history="1">
        <w:r w:rsidR="00A86D81" w:rsidRPr="002917BC">
          <w:rPr>
            <w:rStyle w:val="af0"/>
            <w:noProof/>
          </w:rPr>
          <w:t>E5.ru</w:t>
        </w:r>
        <w:r w:rsidR="00A86D81">
          <w:rPr>
            <w:noProof/>
            <w:webHidden/>
          </w:rPr>
          <w:tab/>
        </w:r>
      </w:hyperlink>
      <w:r w:rsidR="00062975">
        <w:rPr>
          <w:noProof/>
        </w:rPr>
        <w:t>49</w:t>
      </w:r>
    </w:p>
    <w:p w:rsidR="00C43CD5" w:rsidRDefault="00C43CD5" w:rsidP="00C43CD5">
      <w:r>
        <w:fldChar w:fldCharType="end"/>
      </w:r>
    </w:p>
    <w:p w:rsidR="00554709" w:rsidRDefault="00554709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  <w:sectPr w:rsidR="00554709" w:rsidSect="0043113D">
          <w:headerReference w:type="even" r:id="rId14"/>
          <w:headerReference w:type="first" r:id="rId15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C43CD5" w:rsidRDefault="00C43CD5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</w:p>
    <w:p w:rsidR="00AF1A24" w:rsidRDefault="00AF1A24" w:rsidP="00C43CD5">
      <w:r>
        <w:br w:type="page"/>
      </w:r>
    </w:p>
    <w:p w:rsidR="00AF1A24" w:rsidRPr="008C0A8F" w:rsidRDefault="00AF1A24" w:rsidP="00AC2F35">
      <w:pPr>
        <w:pStyle w:val="I"/>
      </w:pPr>
      <w:bookmarkStart w:id="9" w:name="_Toc362273567"/>
      <w:bookmarkStart w:id="10" w:name="_Toc388448605"/>
      <w:r w:rsidRPr="003778AA">
        <w:lastRenderedPageBreak/>
        <w:t>Список таблиц и диаграмм</w:t>
      </w:r>
      <w:bookmarkEnd w:id="5"/>
      <w:bookmarkEnd w:id="6"/>
      <w:bookmarkEnd w:id="7"/>
      <w:bookmarkEnd w:id="8"/>
      <w:bookmarkEnd w:id="9"/>
      <w:bookmarkEnd w:id="10"/>
    </w:p>
    <w:p w:rsidR="00AF1A24" w:rsidRDefault="00AF1A24" w:rsidP="00A86D81">
      <w:pPr>
        <w:spacing w:line="276" w:lineRule="auto"/>
      </w:pPr>
      <w:r>
        <w:t xml:space="preserve">Отчет содержит </w:t>
      </w:r>
      <w:r w:rsidR="006A41DC">
        <w:t>5</w:t>
      </w:r>
      <w:r w:rsidRPr="005C2737">
        <w:t xml:space="preserve"> </w:t>
      </w:r>
      <w:r>
        <w:t xml:space="preserve">таблиц и </w:t>
      </w:r>
      <w:r w:rsidR="00A86D81">
        <w:t>19</w:t>
      </w:r>
      <w:r>
        <w:t xml:space="preserve"> диаграмм.</w:t>
      </w:r>
    </w:p>
    <w:p w:rsidR="00AF1A24" w:rsidRDefault="00AF1A24" w:rsidP="00A86D81">
      <w:pPr>
        <w:pStyle w:val="II"/>
      </w:pPr>
      <w:bookmarkStart w:id="11" w:name="_Toc362273568"/>
      <w:bookmarkStart w:id="12" w:name="_Toc388448606"/>
      <w:r w:rsidRPr="009705E0">
        <w:t>Таблицы:</w:t>
      </w:r>
      <w:bookmarkEnd w:id="11"/>
      <w:bookmarkEnd w:id="12"/>
    </w:p>
    <w:bookmarkStart w:id="13" w:name="_Toc362273569"/>
    <w:p w:rsidR="00A86D81" w:rsidRDefault="007706DC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fldChar w:fldCharType="begin"/>
      </w:r>
      <w:r>
        <w:instrText xml:space="preserve"> TOC \f A \h \z \t "Название таблиц" \c </w:instrText>
      </w:r>
      <w:r>
        <w:fldChar w:fldCharType="separate"/>
      </w:r>
      <w:hyperlink w:anchor="_Toc388448642" w:history="1">
        <w:r w:rsidR="00A86D81" w:rsidRPr="00E92F24">
          <w:rPr>
            <w:rStyle w:val="af0"/>
            <w:noProof/>
          </w:rPr>
          <w:t>Таблица 1. Количество онлайн покупателей и их расходы в интернете в различных странах в 2012 году, млн чел., $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_Toc388448642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24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43" w:history="1">
        <w:r w:rsidR="00A86D81" w:rsidRPr="00E92F24">
          <w:rPr>
            <w:rStyle w:val="af0"/>
            <w:noProof/>
          </w:rPr>
          <w:t>Таблица 2. Объем рынка продаж интернет-магазинов в России в 2008-2013 гг. по оценкам разных компаний, млрд руб.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_Toc388448643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27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44" w:history="1">
        <w:r w:rsidR="00A86D81" w:rsidRPr="00E92F24">
          <w:rPr>
            <w:rStyle w:val="af0"/>
            <w:noProof/>
          </w:rPr>
          <w:t>Таблица 3. Сравнение оборотов товарных категорий в 2012-2013 гг., руб., %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_Toc388448644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31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45" w:history="1">
        <w:r w:rsidR="00A86D81" w:rsidRPr="00E92F24">
          <w:rPr>
            <w:rStyle w:val="af0"/>
            <w:noProof/>
          </w:rPr>
          <w:t>Таблица 4. Объем рынка интернет продаж товаров для детей в России в 2011-2013 гг., млрд руб.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_Toc388448645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32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46" w:history="1">
        <w:r w:rsidR="00A86D81" w:rsidRPr="00E92F24">
          <w:rPr>
            <w:rStyle w:val="af0"/>
            <w:noProof/>
          </w:rPr>
          <w:t>Таблица 5. Объем рынка продаж интернет-магазинов и сегмента товаров для дома и мебели в 2011-2013 гг. и прогноз на 2014-2018 гг., в млрд руб.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_Toc388448646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42</w:t>
        </w:r>
        <w:r w:rsidR="00A86D81">
          <w:rPr>
            <w:noProof/>
            <w:webHidden/>
          </w:rPr>
          <w:fldChar w:fldCharType="end"/>
        </w:r>
      </w:hyperlink>
    </w:p>
    <w:p w:rsidR="00C35D01" w:rsidRDefault="007706DC" w:rsidP="00A86D81">
      <w:pPr>
        <w:pStyle w:val="II"/>
        <w:sectPr w:rsidR="00C35D01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r>
        <w:fldChar w:fldCharType="end"/>
      </w:r>
      <w:bookmarkStart w:id="14" w:name="_Toc388448607"/>
      <w:r w:rsidR="00AF1A24">
        <w:t>Диаграммы:</w:t>
      </w:r>
      <w:bookmarkEnd w:id="13"/>
      <w:bookmarkEnd w:id="14"/>
    </w:p>
    <w:p w:rsidR="00A86D81" w:rsidRDefault="007706DC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lastRenderedPageBreak/>
        <w:fldChar w:fldCharType="begin"/>
      </w:r>
      <w:r>
        <w:instrText xml:space="preserve"> TOC \f A \h \z \t "Название объекта;Название диаграмм" \c </w:instrText>
      </w:r>
      <w:r>
        <w:fldChar w:fldCharType="separate"/>
      </w:r>
      <w:hyperlink w:anchor="_Toc388448647" w:history="1">
        <w:r w:rsidR="00A86D81" w:rsidRPr="006D7F78">
          <w:rPr>
            <w:rStyle w:val="af0"/>
            <w:noProof/>
          </w:rPr>
          <w:t>Диаграмма 1. Уровень проникновения Интернет-торговли в странах Европейского Союза и в России в 2010 г., % от взрослого населения и % от Интернет-аудитории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_Toc388448647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20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48" w:history="1">
        <w:r w:rsidR="00A86D81" w:rsidRPr="006D7F78">
          <w:rPr>
            <w:rStyle w:val="af0"/>
            <w:noProof/>
          </w:rPr>
          <w:t>Диаграмма 2. Международные сравнения проникновения Интернета, %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_Toc388448648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21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49" w:history="1">
        <w:r w:rsidR="00A86D81" w:rsidRPr="006D7F78">
          <w:rPr>
            <w:rStyle w:val="af0"/>
            <w:noProof/>
          </w:rPr>
          <w:t>Диаграмма 3. Проникновение Интернета в России в 2003-2013 гг., %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_Toc388448649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22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50" w:history="1">
        <w:r w:rsidR="00A86D81" w:rsidRPr="006D7F78">
          <w:rPr>
            <w:rStyle w:val="af0"/>
            <w:noProof/>
          </w:rPr>
          <w:t>Диаграмма 4. Темпы роста количества онлайн-покупателей в зависимости от стажа пользования интернетом, %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_Toc388448650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25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51" w:history="1">
        <w:r w:rsidR="00A86D81" w:rsidRPr="006D7F78">
          <w:rPr>
            <w:rStyle w:val="af0"/>
            <w:noProof/>
          </w:rPr>
          <w:t>Диаграмма 5. Темпы роста количества онлайн-покупателей в зависимости от месячного дохода, %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_Toc388448651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25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52" w:history="1">
        <w:r w:rsidR="00A86D81" w:rsidRPr="006D7F78">
          <w:rPr>
            <w:rStyle w:val="af0"/>
            <w:noProof/>
          </w:rPr>
          <w:t>Диаграмма 6. Темпы роста количества онлайн-покупателей в зависимости от типа населенного пункта, %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_Toc388448652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25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53" w:history="1">
        <w:r w:rsidR="00A86D81" w:rsidRPr="006D7F78">
          <w:rPr>
            <w:rStyle w:val="af0"/>
            <w:noProof/>
          </w:rPr>
          <w:t>Диаграмма 7. Сегментация рынка интернет продаж по видам материальных товаров в 2012-2013 гг., %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_Toc388448653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28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54" w:history="1">
        <w:r w:rsidR="00A86D81" w:rsidRPr="006D7F78">
          <w:rPr>
            <w:rStyle w:val="af0"/>
            <w:noProof/>
          </w:rPr>
          <w:t>Диаграмма 8. Объем рынка интернет продаж по сегментам в 2013 гг., млрд. руб.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_Toc388448654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29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55" w:history="1">
        <w:r w:rsidR="00A86D81" w:rsidRPr="006D7F78">
          <w:rPr>
            <w:rStyle w:val="af0"/>
            <w:noProof/>
          </w:rPr>
          <w:t>Диаграмма 9. Структура рынка по категориям в 2013 гг., % оборота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_Toc388448655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29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56" w:history="1">
        <w:r w:rsidR="00A86D81" w:rsidRPr="006D7F78">
          <w:rPr>
            <w:rStyle w:val="af0"/>
            <w:noProof/>
          </w:rPr>
          <w:t>Диаграмма 10. Сравнение оборотов категорий в 2012 и 2013 гг., млрд. руб.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_Toc388448656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30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57" w:history="1">
        <w:r w:rsidR="00A86D81" w:rsidRPr="006D7F78">
          <w:rPr>
            <w:rStyle w:val="af0"/>
            <w:noProof/>
          </w:rPr>
          <w:t xml:space="preserve">Диаграмма 11. </w:t>
        </w:r>
        <w:r w:rsidR="00A86D81" w:rsidRPr="006D7F78">
          <w:rPr>
            <w:rStyle w:val="af0"/>
            <w:noProof/>
            <w:lang w:val="x-none"/>
          </w:rPr>
          <w:t>Среднесуточное число заказов по сегментам, тыс. штук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_Toc388448657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33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58" w:history="1">
        <w:r w:rsidR="00A86D81" w:rsidRPr="006D7F78">
          <w:rPr>
            <w:rStyle w:val="af0"/>
            <w:noProof/>
          </w:rPr>
          <w:t>Диаграмма 12. Время от просмотра до заказа в различных категориях товаров, %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_Toc388448658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34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59" w:history="1">
        <w:r w:rsidR="00A86D81" w:rsidRPr="006D7F78">
          <w:rPr>
            <w:rStyle w:val="af0"/>
            <w:noProof/>
          </w:rPr>
          <w:t>Диаграмма 13. Количество просмотренных заказов в различных категориях товаров, %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_Toc388448659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35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60" w:history="1">
        <w:r w:rsidR="00A86D81" w:rsidRPr="006D7F78">
          <w:rPr>
            <w:rStyle w:val="af0"/>
            <w:noProof/>
          </w:rPr>
          <w:t>Диаграмма 14. Доля заказов с 2 и более товарами в различных категориях товаров, %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_Toc388448660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36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61" w:history="1">
        <w:r w:rsidR="00A86D81" w:rsidRPr="006D7F78">
          <w:rPr>
            <w:rStyle w:val="af0"/>
            <w:noProof/>
          </w:rPr>
          <w:t>Диаграмма 15. Медианная стоимость заказа в различных категориях товаров, руб.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_Toc388448661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37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62" w:history="1">
        <w:r w:rsidR="00A86D81" w:rsidRPr="006D7F78">
          <w:rPr>
            <w:rStyle w:val="af0"/>
            <w:noProof/>
          </w:rPr>
          <w:t>Диаграмма 16. Рост количества посетителей, в % к аналогичному периоду предыдущего года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_Toc388448662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39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63" w:history="1">
        <w:r w:rsidR="00A86D81" w:rsidRPr="006D7F78">
          <w:rPr>
            <w:rStyle w:val="af0"/>
            <w:noProof/>
          </w:rPr>
          <w:t>Диаграмма 17. Рост объема рынка, в % к аналогичному периоду предыдущего года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_Toc388448663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40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64" w:history="1">
        <w:r w:rsidR="00A86D81" w:rsidRPr="006D7F78">
          <w:rPr>
            <w:rStyle w:val="af0"/>
            <w:noProof/>
          </w:rPr>
          <w:t>Диаграмма 18. Количеств</w:t>
        </w:r>
        <w:r w:rsidR="00A86D81" w:rsidRPr="006D7F78">
          <w:rPr>
            <w:rStyle w:val="af0"/>
            <w:noProof/>
            <w:lang w:val="x-none"/>
          </w:rPr>
          <w:t>о интернет-магазинов по сегментам</w:t>
        </w:r>
        <w:r w:rsidR="00A86D81" w:rsidRPr="006D7F78">
          <w:rPr>
            <w:rStyle w:val="af0"/>
            <w:noProof/>
          </w:rPr>
          <w:t>.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_Toc388448664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43</w:t>
        </w:r>
        <w:r w:rsidR="00A86D81">
          <w:rPr>
            <w:noProof/>
            <w:webHidden/>
          </w:rPr>
          <w:fldChar w:fldCharType="end"/>
        </w:r>
      </w:hyperlink>
    </w:p>
    <w:p w:rsidR="00A86D81" w:rsidRDefault="002406B8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8448665" w:history="1">
        <w:r w:rsidR="00A86D81" w:rsidRPr="006D7F78">
          <w:rPr>
            <w:rStyle w:val="af0"/>
            <w:noProof/>
          </w:rPr>
          <w:t>Диаграмма 19. Топ-15 интернет-магазинов по среднему количеству уникальных посетителей в неделю за 4 кв. 2013 года, млн. чел</w:t>
        </w:r>
        <w:r w:rsidR="00A86D81">
          <w:rPr>
            <w:noProof/>
            <w:webHidden/>
          </w:rPr>
          <w:tab/>
        </w:r>
        <w:r w:rsidR="00A86D81">
          <w:rPr>
            <w:noProof/>
            <w:webHidden/>
          </w:rPr>
          <w:fldChar w:fldCharType="begin"/>
        </w:r>
        <w:r w:rsidR="00A86D81">
          <w:rPr>
            <w:noProof/>
            <w:webHidden/>
          </w:rPr>
          <w:instrText xml:space="preserve"> PAGEREF _Toc388448665 \h </w:instrText>
        </w:r>
        <w:r w:rsidR="00A86D81">
          <w:rPr>
            <w:noProof/>
            <w:webHidden/>
          </w:rPr>
        </w:r>
        <w:r w:rsidR="00A86D81">
          <w:rPr>
            <w:noProof/>
            <w:webHidden/>
          </w:rPr>
          <w:fldChar w:fldCharType="separate"/>
        </w:r>
        <w:r w:rsidR="00A86D81">
          <w:rPr>
            <w:noProof/>
            <w:webHidden/>
          </w:rPr>
          <w:t>44</w:t>
        </w:r>
        <w:r w:rsidR="00A86D81">
          <w:rPr>
            <w:noProof/>
            <w:webHidden/>
          </w:rPr>
          <w:fldChar w:fldCharType="end"/>
        </w:r>
      </w:hyperlink>
    </w:p>
    <w:p w:rsidR="00C35D01" w:rsidRDefault="007706DC" w:rsidP="0024077B">
      <w:r>
        <w:fldChar w:fldCharType="end"/>
      </w:r>
      <w:r w:rsidR="00C35D01">
        <w:br w:type="page"/>
      </w:r>
    </w:p>
    <w:p w:rsidR="00AF1A24" w:rsidRDefault="00C35D01" w:rsidP="00AC2F35">
      <w:pPr>
        <w:pStyle w:val="I"/>
      </w:pPr>
      <w:bookmarkStart w:id="15" w:name="_Toc362273570"/>
      <w:bookmarkStart w:id="16" w:name="_Toc388448608"/>
      <w:r>
        <w:lastRenderedPageBreak/>
        <w:t>Резюме</w:t>
      </w:r>
      <w:bookmarkEnd w:id="15"/>
      <w:bookmarkEnd w:id="16"/>
    </w:p>
    <w:p w:rsidR="00787209" w:rsidRDefault="00787209" w:rsidP="00787209">
      <w:r>
        <w:t xml:space="preserve">В мае 2014 года маркетинговое агентство DISCOVERY Research Group завершило исследование сегмента </w:t>
      </w:r>
      <w:r w:rsidR="006A41DC">
        <w:t>товаров для дома и мебели</w:t>
      </w:r>
      <w:r>
        <w:t xml:space="preserve"> российского рынка </w:t>
      </w:r>
      <w:r w:rsidR="00A86D81">
        <w:t xml:space="preserve">продаж </w:t>
      </w:r>
      <w:r>
        <w:t>интернет-магазинов.</w:t>
      </w:r>
    </w:p>
    <w:p w:rsidR="00787209" w:rsidRDefault="00787209" w:rsidP="00787209">
      <w:r>
        <w:t>Принципы работы интернет-магазина можно описать в три этапа: оформление заказа – оплата заказа – доставка заказа. Основные способы оплаты покупок в Интернет-магазине – банковская карта, банковский перевод, наличный расчет, электронные деньги, терминалы моментальной оплаты, SMS-платежи, наложенный платеж, электронные кассы. Можно выделить два типа Интернет-магазинов: Интернет-магазин, который осуществляет свою деятельность только через Интернет (не имеет физического адреса), и магазин, занимающийся продажей как в оффлайн магазинах, так и в онлайн.</w:t>
      </w:r>
    </w:p>
    <w:p w:rsidR="00787209" w:rsidRDefault="00787209" w:rsidP="00787209">
      <w:r>
        <w:t>Доля онлайн-покупателей во взрослом населении страны составляет около 15%. Для сравнения данный показатель в Великобритании находится на самом высоком уровне – 70%. Зато доля покупателей интернет-магазинов от Интернет-аудитории в 2013 году достигла 50%, что выше, чем во все странах Южной и Центральной Европы.</w:t>
      </w:r>
    </w:p>
    <w:p w:rsidR="00787209" w:rsidRDefault="00787209" w:rsidP="00787209">
      <w:r>
        <w:t xml:space="preserve">Объем рынка </w:t>
      </w:r>
      <w:r w:rsidR="00A86D81">
        <w:t xml:space="preserve">продаж </w:t>
      </w:r>
      <w:r>
        <w:t>интернет-магазинов в России в 2013 году составил около 530 млрд руб., показав значительный рост примерно в 30% по сравнению с цифрами 2012 года, когда объем рынка составил около 400 млрд руб. Темпы роста рынка уже несколько лет держатся на уровне 30% прироста в год. По прогнозам в России в течение следующих пяти лет объем интернет-продаж также будет расти не менее чем на 30% в год.</w:t>
      </w:r>
    </w:p>
    <w:p w:rsidR="00787209" w:rsidRDefault="00787209" w:rsidP="00787209">
      <w:r>
        <w:t xml:space="preserve">Сегмент </w:t>
      </w:r>
      <w:r w:rsidR="009C6B3D">
        <w:t xml:space="preserve">товаров для дома и мебели </w:t>
      </w:r>
      <w:r w:rsidR="006A41DC">
        <w:t>входит в пятерку крупнейших</w:t>
      </w:r>
      <w:r>
        <w:t xml:space="preserve"> сегменто</w:t>
      </w:r>
      <w:r w:rsidR="006A41DC">
        <w:t>в</w:t>
      </w:r>
      <w:r>
        <w:t xml:space="preserve"> рынка </w:t>
      </w:r>
      <w:r w:rsidR="00A86D81">
        <w:t xml:space="preserve">продаж </w:t>
      </w:r>
      <w:r>
        <w:t>Интернет-магазинов по объему продаж. В 2013 году на данный се</w:t>
      </w:r>
      <w:r w:rsidR="009C6B3D">
        <w:t>гмент пришлось 9</w:t>
      </w:r>
      <w:r>
        <w:t xml:space="preserve">% всех продаж материальных товаров интернет-магазинов. Объем сегмента составил </w:t>
      </w:r>
      <w:r w:rsidR="009C6B3D">
        <w:t>32 млрд руб., показав рост в 39</w:t>
      </w:r>
      <w:r>
        <w:t>% по сравнению с показателем 201</w:t>
      </w:r>
      <w:r w:rsidR="00A86D81">
        <w:t>2</w:t>
      </w:r>
      <w:r>
        <w:t xml:space="preserve"> года. Категория </w:t>
      </w:r>
      <w:r w:rsidR="009C6B3D">
        <w:t xml:space="preserve">товаров для дома и мебели </w:t>
      </w:r>
      <w:r>
        <w:t xml:space="preserve">занимает первое место по среднесуточному количеству заказов – </w:t>
      </w:r>
      <w:r w:rsidR="009C6B3D">
        <w:t>около 26</w:t>
      </w:r>
      <w:r>
        <w:t xml:space="preserve"> тысяч.</w:t>
      </w:r>
    </w:p>
    <w:p w:rsidR="009C6B3D" w:rsidRDefault="00787209" w:rsidP="00787209">
      <w:r>
        <w:t xml:space="preserve">В категории </w:t>
      </w:r>
      <w:r w:rsidR="009C6B3D">
        <w:t xml:space="preserve">товаров для дома и мебели </w:t>
      </w:r>
      <w:r>
        <w:t>большинство</w:t>
      </w:r>
      <w:r w:rsidR="009C6B3D">
        <w:t xml:space="preserve"> покупателей</w:t>
      </w:r>
      <w:r>
        <w:t xml:space="preserve"> (</w:t>
      </w:r>
      <w:r w:rsidR="009C6B3D">
        <w:t>более 30%</w:t>
      </w:r>
      <w:r>
        <w:t>) определ</w:t>
      </w:r>
      <w:r w:rsidR="009C6B3D">
        <w:t>яют</w:t>
      </w:r>
      <w:r>
        <w:t>ся</w:t>
      </w:r>
      <w:r w:rsidR="009C6B3D">
        <w:t xml:space="preserve"> с покупкой товара в течение часа</w:t>
      </w:r>
      <w:r>
        <w:t>. Большинство покупателей перед покупкой просматривают от 2 до 5 вариантов.</w:t>
      </w:r>
      <w:r w:rsidR="009C6B3D" w:rsidRPr="009C6B3D">
        <w:t xml:space="preserve"> </w:t>
      </w:r>
      <w:r w:rsidR="009C6B3D">
        <w:t>В сегменте товаров для дома и мебели большинство заказов содержит только один товар – 67%. Средняя стоимость одного заказа в интернет-</w:t>
      </w:r>
      <w:r w:rsidR="009C6B3D">
        <w:lastRenderedPageBreak/>
        <w:t xml:space="preserve">магазине товаров для дома и мебели намного превышается аналогичный показатель в остальных товарных категориях – 8 700 рублей. </w:t>
      </w:r>
    </w:p>
    <w:p w:rsidR="00787209" w:rsidRDefault="00787209" w:rsidP="00787209">
      <w:r>
        <w:t xml:space="preserve">Основными тенденциями на рынке </w:t>
      </w:r>
      <w:r w:rsidR="00A86D81">
        <w:t xml:space="preserve">продаж </w:t>
      </w:r>
      <w:r>
        <w:t>интернет-магазинов являются региональная экспансия, консолидация игроков рынка, рост инвестиций, развитие логистики и построение мультиканальных форматов.</w:t>
      </w:r>
    </w:p>
    <w:p w:rsidR="00787209" w:rsidRDefault="00787209" w:rsidP="00787209">
      <w:r>
        <w:t>Основными перспективами развития рынка в 2014 году являются увеличению средней стоимости покупки при стагнации количества онлайн-заказов; снижение потребительской активности; дальнейшее опережение</w:t>
      </w:r>
      <w:r w:rsidR="00A86D81">
        <w:t xml:space="preserve"> темпов роста цифровых товаров </w:t>
      </w:r>
      <w:r>
        <w:t>над материальными товарами. В рублевом выражении рост объема онлайн-продаж в 2014 году будет выше, чем в 2013 году, но исключительно за счет роста курса доллара.</w:t>
      </w:r>
    </w:p>
    <w:p w:rsidR="009C6B3D" w:rsidRDefault="009C6B3D" w:rsidP="009C6B3D">
      <w:r>
        <w:t xml:space="preserve">Что касается сегмента товаров для дома и мебели, то по прогнозам экспертов </w:t>
      </w:r>
      <w:r>
        <w:rPr>
          <w:lang w:val="en-US"/>
        </w:rPr>
        <w:t>J</w:t>
      </w:r>
      <w:r w:rsidRPr="00375A9C">
        <w:t>’</w:t>
      </w:r>
      <w:r>
        <w:rPr>
          <w:lang w:val="en-US"/>
        </w:rPr>
        <w:t>son</w:t>
      </w:r>
      <w:r w:rsidRPr="00375A9C">
        <w:t xml:space="preserve"> &amp; </w:t>
      </w:r>
      <w:r>
        <w:rPr>
          <w:lang w:val="en-US"/>
        </w:rPr>
        <w:t>Partners</w:t>
      </w:r>
      <w:r w:rsidRPr="00375A9C">
        <w:t xml:space="preserve"> </w:t>
      </w:r>
      <w:r>
        <w:rPr>
          <w:lang w:val="en-US"/>
        </w:rPr>
        <w:t>Consulting</w:t>
      </w:r>
      <w:r>
        <w:t xml:space="preserve"> он так и останется одним из крупнейших сегментов рынка продаж материальных товаров, возможно, поднимается в списке на позицию или две выше по обороту отрасли, так как сейчас он является самым быстрорастущим сегментом рынка.</w:t>
      </w:r>
    </w:p>
    <w:p w:rsidR="009C6B3D" w:rsidRDefault="00787209" w:rsidP="009C6B3D">
      <w:r>
        <w:t xml:space="preserve">По оценкам компании InSales в 2013 году в России работало около 39 тысяч интернет-магазинов. Рост по сравнению с 2012 годом составил 20%. </w:t>
      </w:r>
      <w:r w:rsidR="009C6B3D">
        <w:t>В сфере продаж товаров для дома работают около 2 700 магазинов, в сфере продаж мебели – около 2 тысяч. Итого, в рассматриваемом сегменте товаров для дома и мебели по итогам 2013 гожа на российском рынке работают около 5 700 интернет-магазинов.</w:t>
      </w:r>
    </w:p>
    <w:p w:rsidR="009C6B3D" w:rsidRDefault="009E244F" w:rsidP="009C6B3D">
      <w:r>
        <w:t>Самыми посещаемыми интернет-магазинами</w:t>
      </w:r>
      <w:r w:rsidR="009C6B3D">
        <w:t xml:space="preserve"> в сфере продаж товаров для дома и мебели являются </w:t>
      </w:r>
      <w:r w:rsidR="009C6B3D">
        <w:rPr>
          <w:lang w:val="en-US"/>
        </w:rPr>
        <w:t>ozon</w:t>
      </w:r>
      <w:r w:rsidR="009C6B3D">
        <w:t>.</w:t>
      </w:r>
      <w:r w:rsidR="009C6B3D">
        <w:rPr>
          <w:lang w:val="en-US"/>
        </w:rPr>
        <w:t>ru</w:t>
      </w:r>
      <w:r w:rsidR="009C6B3D">
        <w:t>,</w:t>
      </w:r>
      <w:r w:rsidR="009C6B3D" w:rsidRPr="005A3C26">
        <w:t xml:space="preserve"> </w:t>
      </w:r>
      <w:r w:rsidR="009C6B3D">
        <w:rPr>
          <w:lang w:val="en-US"/>
        </w:rPr>
        <w:t>lamoda</w:t>
      </w:r>
      <w:r w:rsidR="009C6B3D" w:rsidRPr="005A3C26">
        <w:t>.</w:t>
      </w:r>
      <w:r w:rsidR="009C6B3D">
        <w:rPr>
          <w:lang w:val="en-US"/>
        </w:rPr>
        <w:t>ru</w:t>
      </w:r>
      <w:r w:rsidR="009C6B3D" w:rsidRPr="005A3C26">
        <w:t xml:space="preserve">, </w:t>
      </w:r>
      <w:r w:rsidR="009C6B3D">
        <w:rPr>
          <w:lang w:val="en-US"/>
        </w:rPr>
        <w:t>enter</w:t>
      </w:r>
      <w:r w:rsidR="009C6B3D">
        <w:t>.</w:t>
      </w:r>
      <w:r w:rsidR="009C6B3D">
        <w:rPr>
          <w:lang w:val="en-US"/>
        </w:rPr>
        <w:t>ru</w:t>
      </w:r>
      <w:r w:rsidR="009C6B3D">
        <w:t xml:space="preserve">, </w:t>
      </w:r>
      <w:r w:rsidR="009C6B3D">
        <w:rPr>
          <w:lang w:val="en-US"/>
        </w:rPr>
        <w:t>wikimart</w:t>
      </w:r>
      <w:r w:rsidR="009C6B3D">
        <w:t>.</w:t>
      </w:r>
      <w:r w:rsidR="009C6B3D">
        <w:rPr>
          <w:lang w:val="en-US"/>
        </w:rPr>
        <w:t>ru</w:t>
      </w:r>
      <w:r w:rsidR="009C6B3D">
        <w:t xml:space="preserve"> и </w:t>
      </w:r>
      <w:r w:rsidR="009C6B3D">
        <w:rPr>
          <w:lang w:val="en-US"/>
        </w:rPr>
        <w:t>e</w:t>
      </w:r>
      <w:r w:rsidR="009C6B3D">
        <w:t>5.</w:t>
      </w:r>
      <w:r w:rsidR="009C6B3D">
        <w:rPr>
          <w:lang w:val="en-US"/>
        </w:rPr>
        <w:t>ru</w:t>
      </w:r>
      <w:r w:rsidR="009C6B3D">
        <w:t>. Количество уникальных посетителей в неделю – 4,6 млн чел., 2,3 млн чел., 2,1 млн чел., 1,2 млн чел.</w:t>
      </w:r>
      <w:r w:rsidR="009C6B3D" w:rsidRPr="006A41DC">
        <w:t xml:space="preserve"> </w:t>
      </w:r>
      <w:r w:rsidR="009C6B3D">
        <w:t>и</w:t>
      </w:r>
      <w:r w:rsidR="009C6B3D" w:rsidRPr="005A3C26">
        <w:t xml:space="preserve"> </w:t>
      </w:r>
      <w:r w:rsidR="009C6B3D">
        <w:t>1,1 млн чел. соответственно.</w:t>
      </w:r>
    </w:p>
    <w:p w:rsidR="00D65A09" w:rsidRPr="001755DC" w:rsidRDefault="00D65A09" w:rsidP="00D65A09">
      <w:r>
        <w:t>Крупнейшей компанией в категории мебели на рынке интернет торговли является</w:t>
      </w:r>
      <w:r w:rsidRPr="00D65A09">
        <w:t xml:space="preserve"> </w:t>
      </w:r>
      <w:r>
        <w:rPr>
          <w:lang w:val="en-US"/>
        </w:rPr>
        <w:t>Homeme</w:t>
      </w:r>
      <w:r w:rsidRPr="001755DC">
        <w:t>.</w:t>
      </w:r>
      <w:r>
        <w:rPr>
          <w:lang w:val="en-US"/>
        </w:rPr>
        <w:t>ru</w:t>
      </w:r>
      <w:r>
        <w:t xml:space="preserve">, чей среднемесячный оборот составляет </w:t>
      </w:r>
      <w:r w:rsidRPr="00D65A09">
        <w:t>104</w:t>
      </w:r>
      <w:r>
        <w:t xml:space="preserve"> млн руб. На втором месте </w:t>
      </w:r>
      <w:r w:rsidRPr="001755DC">
        <w:t>–</w:t>
      </w:r>
      <w:r>
        <w:rPr>
          <w:lang w:val="en-US"/>
        </w:rPr>
        <w:t>Divano</w:t>
      </w:r>
      <w:r w:rsidRPr="001755DC">
        <w:t>.</w:t>
      </w:r>
      <w:r>
        <w:rPr>
          <w:lang w:val="en-US"/>
        </w:rPr>
        <w:t>ru</w:t>
      </w:r>
      <w:r w:rsidRPr="001755DC">
        <w:t xml:space="preserve">, </w:t>
      </w:r>
      <w:r>
        <w:t>оборот которого составляет</w:t>
      </w:r>
      <w:r w:rsidRPr="00D65A09">
        <w:t xml:space="preserve"> 77</w:t>
      </w:r>
      <w:r>
        <w:t xml:space="preserve"> млн руб. в месяц. </w:t>
      </w:r>
    </w:p>
    <w:p w:rsidR="007673CE" w:rsidRDefault="007673CE" w:rsidP="007673CE"/>
    <w:p w:rsidR="00C35D01" w:rsidRDefault="00C35D01" w:rsidP="007673CE">
      <w:r>
        <w:br w:type="page"/>
      </w:r>
    </w:p>
    <w:p w:rsidR="00C35D01" w:rsidRDefault="00C35D01" w:rsidP="00AC2F35">
      <w:pPr>
        <w:pStyle w:val="I"/>
      </w:pPr>
      <w:bookmarkStart w:id="17" w:name="_Toc362273571"/>
      <w:bookmarkStart w:id="18" w:name="_Toc388448609"/>
      <w:r>
        <w:lastRenderedPageBreak/>
        <w:t>Технологические характеристики исследования</w:t>
      </w:r>
      <w:bookmarkEnd w:id="17"/>
      <w:bookmarkEnd w:id="18"/>
    </w:p>
    <w:p w:rsidR="00C35D01" w:rsidRDefault="00C35D01" w:rsidP="00A86D81">
      <w:pPr>
        <w:pStyle w:val="II"/>
      </w:pPr>
      <w:bookmarkStart w:id="19" w:name="_Toc362273572"/>
      <w:bookmarkStart w:id="20" w:name="_Toc388448610"/>
      <w:r>
        <w:t>Цель исследования</w:t>
      </w:r>
      <w:bookmarkEnd w:id="19"/>
      <w:bookmarkEnd w:id="20"/>
    </w:p>
    <w:p w:rsidR="00787209" w:rsidRDefault="00787209" w:rsidP="00787209">
      <w:r>
        <w:t xml:space="preserve">Описать текущее состояние, основные тенденции и перспективы развития сегмента товаров для дома и мебели российского рынка </w:t>
      </w:r>
      <w:r w:rsidR="00D65A09">
        <w:t xml:space="preserve">продаж </w:t>
      </w:r>
      <w:r>
        <w:t>Интернет-магазинов, составить прогноз на 2014-2018 гг.</w:t>
      </w:r>
    </w:p>
    <w:p w:rsidR="00C35D01" w:rsidRDefault="00C35D01" w:rsidP="00A86D81">
      <w:pPr>
        <w:pStyle w:val="II"/>
      </w:pPr>
      <w:bookmarkStart w:id="21" w:name="_Toc362273573"/>
      <w:bookmarkStart w:id="22" w:name="_Toc388448611"/>
      <w:r>
        <w:t>Задачи исследования</w:t>
      </w:r>
      <w:bookmarkEnd w:id="21"/>
      <w:bookmarkEnd w:id="22"/>
    </w:p>
    <w:p w:rsidR="00787209" w:rsidRDefault="00787209" w:rsidP="00787209">
      <w:pPr>
        <w:pStyle w:val="default"/>
        <w:numPr>
          <w:ilvl w:val="0"/>
          <w:numId w:val="33"/>
        </w:numPr>
        <w:ind w:left="993" w:hanging="426"/>
      </w:pPr>
      <w:bookmarkStart w:id="23" w:name="_Toc362273574"/>
      <w:r>
        <w:t>Выявить и описать основные особенности Интернет-магазинов;</w:t>
      </w:r>
    </w:p>
    <w:p w:rsidR="00787209" w:rsidRDefault="00787209" w:rsidP="00787209">
      <w:pPr>
        <w:pStyle w:val="default"/>
        <w:numPr>
          <w:ilvl w:val="0"/>
          <w:numId w:val="33"/>
        </w:numPr>
        <w:ind w:left="993" w:hanging="426"/>
      </w:pPr>
      <w:r>
        <w:t xml:space="preserve">Кратко описать показатели российского рынка </w:t>
      </w:r>
      <w:r w:rsidR="00D65A09">
        <w:t xml:space="preserve">продаж </w:t>
      </w:r>
      <w:r>
        <w:t>Интернет-магазинов;</w:t>
      </w:r>
    </w:p>
    <w:p w:rsidR="00787209" w:rsidRDefault="00787209" w:rsidP="00787209">
      <w:pPr>
        <w:pStyle w:val="default"/>
        <w:numPr>
          <w:ilvl w:val="0"/>
          <w:numId w:val="33"/>
        </w:numPr>
        <w:ind w:left="993" w:hanging="426"/>
      </w:pPr>
      <w:r>
        <w:t>Определить объем и темпы роста сегмента товаров для дома и мебели российского рынка</w:t>
      </w:r>
      <w:r w:rsidR="00D65A09" w:rsidRPr="00D65A09">
        <w:t xml:space="preserve"> </w:t>
      </w:r>
      <w:r w:rsidR="00D65A09">
        <w:t>продаж</w:t>
      </w:r>
      <w:r>
        <w:t xml:space="preserve"> Интернет-магазинов;</w:t>
      </w:r>
    </w:p>
    <w:p w:rsidR="00787209" w:rsidRDefault="00787209" w:rsidP="00787209">
      <w:pPr>
        <w:pStyle w:val="default"/>
        <w:numPr>
          <w:ilvl w:val="0"/>
          <w:numId w:val="33"/>
        </w:numPr>
        <w:ind w:left="993" w:hanging="426"/>
      </w:pPr>
      <w:r>
        <w:t xml:space="preserve">Описать ключевые тенденции развития российского рынка </w:t>
      </w:r>
      <w:r w:rsidR="00D65A09">
        <w:t xml:space="preserve">продаж </w:t>
      </w:r>
      <w:r>
        <w:t xml:space="preserve">Интернет-магазинов, а также факторы, способствующие и препятствующие росту </w:t>
      </w:r>
      <w:bookmarkStart w:id="24" w:name="_GoBack"/>
      <w:r w:rsidR="001D0553">
        <w:t>рынк</w:t>
      </w:r>
      <w:r>
        <w:t>а</w:t>
      </w:r>
      <w:bookmarkEnd w:id="24"/>
      <w:r>
        <w:t>;</w:t>
      </w:r>
    </w:p>
    <w:p w:rsidR="00787209" w:rsidRDefault="00787209" w:rsidP="00787209">
      <w:pPr>
        <w:pStyle w:val="default"/>
        <w:numPr>
          <w:ilvl w:val="0"/>
          <w:numId w:val="33"/>
        </w:numPr>
        <w:ind w:left="993" w:hanging="426"/>
      </w:pPr>
      <w:r>
        <w:t>Составить прогноз развития рынка</w:t>
      </w:r>
      <w:r w:rsidR="00D65A09" w:rsidRPr="00D65A09">
        <w:t xml:space="preserve"> </w:t>
      </w:r>
      <w:r w:rsidR="00D65A09">
        <w:t>продаж</w:t>
      </w:r>
      <w:r>
        <w:t xml:space="preserve"> Интернет-магазинов в России и сегмента товаров для дома и мебели;</w:t>
      </w:r>
    </w:p>
    <w:p w:rsidR="00787209" w:rsidRDefault="00787209" w:rsidP="00787209">
      <w:pPr>
        <w:pStyle w:val="default"/>
        <w:numPr>
          <w:ilvl w:val="0"/>
          <w:numId w:val="33"/>
        </w:numPr>
        <w:ind w:left="993" w:hanging="426"/>
      </w:pPr>
      <w:r>
        <w:t xml:space="preserve">Описать особенности поведения онлайн покупателей товаров для дома и мебели в России; </w:t>
      </w:r>
    </w:p>
    <w:p w:rsidR="00787209" w:rsidRDefault="00787209" w:rsidP="00787209">
      <w:pPr>
        <w:pStyle w:val="default"/>
        <w:numPr>
          <w:ilvl w:val="0"/>
          <w:numId w:val="33"/>
        </w:numPr>
        <w:ind w:left="993" w:hanging="426"/>
      </w:pPr>
      <w:r>
        <w:t xml:space="preserve">Описать ключевые компании в сегменте товаров для дома и мебели на рынке </w:t>
      </w:r>
      <w:r w:rsidR="00D65A09">
        <w:t xml:space="preserve">продаж </w:t>
      </w:r>
      <w:r>
        <w:t>Интернет-магазинов.</w:t>
      </w:r>
    </w:p>
    <w:p w:rsidR="00C35D01" w:rsidRDefault="00C35D01" w:rsidP="00A86D81">
      <w:pPr>
        <w:pStyle w:val="II"/>
      </w:pPr>
      <w:bookmarkStart w:id="25" w:name="_Toc388448612"/>
      <w:r w:rsidRPr="00F27339">
        <w:t>Объект</w:t>
      </w:r>
      <w:r>
        <w:t xml:space="preserve"> исследования</w:t>
      </w:r>
      <w:bookmarkEnd w:id="23"/>
      <w:bookmarkEnd w:id="25"/>
    </w:p>
    <w:p w:rsidR="00C35D01" w:rsidRDefault="00AC3387" w:rsidP="00C35D01">
      <w:r>
        <w:t xml:space="preserve">Сегмент </w:t>
      </w:r>
      <w:r w:rsidR="005F168A">
        <w:t>товаров для дома и мебели</w:t>
      </w:r>
      <w:r w:rsidR="005F168A" w:rsidRPr="00596BC7">
        <w:t xml:space="preserve"> </w:t>
      </w:r>
      <w:r w:rsidRPr="00596BC7">
        <w:t>российского рынка</w:t>
      </w:r>
      <w:r w:rsidR="00D65A09" w:rsidRPr="00D65A09">
        <w:t xml:space="preserve"> </w:t>
      </w:r>
      <w:r w:rsidR="00D65A09">
        <w:t>продаж</w:t>
      </w:r>
      <w:r w:rsidRPr="00596BC7">
        <w:t xml:space="preserve"> </w:t>
      </w:r>
      <w:r>
        <w:t>Интернет-магазинов</w:t>
      </w:r>
      <w:r w:rsidR="00C35D01">
        <w:t xml:space="preserve">. </w:t>
      </w:r>
    </w:p>
    <w:p w:rsidR="00C35D01" w:rsidRDefault="00C35D01" w:rsidP="00A86D81">
      <w:pPr>
        <w:pStyle w:val="II"/>
      </w:pPr>
      <w:bookmarkStart w:id="26" w:name="_Toc362273575"/>
      <w:bookmarkStart w:id="27" w:name="_Toc388448613"/>
      <w:r>
        <w:t>Метод сбора данных</w:t>
      </w:r>
      <w:bookmarkEnd w:id="26"/>
      <w:bookmarkEnd w:id="27"/>
    </w:p>
    <w:p w:rsidR="00C35D01" w:rsidRDefault="00C35D01" w:rsidP="00D03490">
      <w:r>
        <w:t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Research Group.</w:t>
      </w:r>
    </w:p>
    <w:p w:rsidR="00C35D01" w:rsidRDefault="00C35D01" w:rsidP="00A86D81">
      <w:pPr>
        <w:pStyle w:val="II"/>
      </w:pPr>
      <w:bookmarkStart w:id="28" w:name="_Toc362273576"/>
      <w:bookmarkStart w:id="29" w:name="_Toc388448614"/>
      <w:r>
        <w:t>Метод анализа данных</w:t>
      </w:r>
      <w:bookmarkEnd w:id="28"/>
      <w:bookmarkEnd w:id="29"/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Базы данных ФТС РФ, ФСГС РФ (Росстат).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Ресурсы сети Интернет в России и мире.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Материалы участников отечественного и мирового рынков.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Результаты исследований маркетинговых и консалтинговых агентств.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Материалы отраслевых учреждений и базы данных.</w:t>
      </w:r>
    </w:p>
    <w:p w:rsidR="00F27339" w:rsidRPr="00F27339" w:rsidRDefault="00F27339" w:rsidP="0053101E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F27339">
        <w:rPr>
          <w:lang w:eastAsia="ru-RU"/>
        </w:rPr>
        <w:t>Результаты исследований DISCOVERY Research Group.</w:t>
      </w:r>
    </w:p>
    <w:p w:rsidR="006A41DC" w:rsidRDefault="006A41DC">
      <w:pPr>
        <w:spacing w:after="160" w:line="259" w:lineRule="auto"/>
        <w:ind w:firstLine="0"/>
        <w:jc w:val="left"/>
        <w:rPr>
          <w:b/>
          <w:color w:val="0F81BF"/>
        </w:rPr>
      </w:pPr>
      <w:bookmarkStart w:id="30" w:name="_Toc362273577"/>
      <w:r>
        <w:br w:type="page"/>
      </w:r>
    </w:p>
    <w:p w:rsidR="00050807" w:rsidRPr="00050807" w:rsidRDefault="00F27339" w:rsidP="00A86D81">
      <w:pPr>
        <w:pStyle w:val="II"/>
      </w:pPr>
      <w:bookmarkStart w:id="31" w:name="_Toc388448615"/>
      <w:r w:rsidRPr="00F27339">
        <w:lastRenderedPageBreak/>
        <w:t>Объем и структура выборки</w:t>
      </w:r>
      <w:bookmarkEnd w:id="30"/>
      <w:bookmarkEnd w:id="31"/>
    </w:p>
    <w:p w:rsidR="00AC3387" w:rsidRDefault="00F27339" w:rsidP="00AC3387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документы.</w:t>
      </w:r>
    </w:p>
    <w:p w:rsidR="00E433FB" w:rsidRDefault="00E433FB">
      <w:pPr>
        <w:spacing w:after="160" w:line="259" w:lineRule="auto"/>
        <w:ind w:firstLine="0"/>
        <w:jc w:val="left"/>
      </w:pPr>
      <w:r>
        <w:br w:type="page"/>
      </w:r>
    </w:p>
    <w:p w:rsidR="00E433FB" w:rsidRDefault="00E433FB" w:rsidP="00AC2F35">
      <w:pPr>
        <w:pStyle w:val="I"/>
      </w:pPr>
      <w:bookmarkStart w:id="32" w:name="_Toc387828456"/>
      <w:bookmarkStart w:id="33" w:name="_Toc388448616"/>
      <w:r>
        <w:lastRenderedPageBreak/>
        <w:t>Особенности интернет-магазинов</w:t>
      </w:r>
      <w:bookmarkEnd w:id="32"/>
      <w:bookmarkEnd w:id="33"/>
    </w:p>
    <w:p w:rsidR="00AC7CA2" w:rsidRDefault="00AC7CA2" w:rsidP="00AC7CA2">
      <w:r>
        <w:t>С развитием и проникновением Интернета во все сферы жизни, постепенно развивалось такое направление вида деятельности как Интернет-торговля.</w:t>
      </w:r>
    </w:p>
    <w:p w:rsidR="00AC7CA2" w:rsidRPr="00007F03" w:rsidRDefault="00AC7CA2" w:rsidP="00AC7CA2">
      <w:r w:rsidRPr="00007F03">
        <w:t>Термин "</w:t>
      </w:r>
      <w:r>
        <w:rPr>
          <w:rStyle w:val="aff"/>
        </w:rPr>
        <w:t>Интернет</w:t>
      </w:r>
      <w:r w:rsidRPr="00007F03">
        <w:rPr>
          <w:rStyle w:val="aff"/>
        </w:rPr>
        <w:t>-торговля</w:t>
      </w:r>
      <w:r w:rsidRPr="00007F03">
        <w:t xml:space="preserve">" появился в середине 90-х гг. в связи с открывшейся возможностью осуществления сделок международной купли-продажи товаров через сеть </w:t>
      </w:r>
      <w:r>
        <w:t>Интернет</w:t>
      </w:r>
      <w:r w:rsidRPr="00007F03">
        <w:t xml:space="preserve">. Уже в первые годы развития торговых операций через сеть выявилась потребность в уточнении терминологии. В апреле 2000 г. в рамках ОЭСР было выработано определение </w:t>
      </w:r>
      <w:r>
        <w:rPr>
          <w:rStyle w:val="aff"/>
        </w:rPr>
        <w:t>Интернет</w:t>
      </w:r>
      <w:r w:rsidRPr="00007F03">
        <w:rPr>
          <w:rStyle w:val="aff"/>
        </w:rPr>
        <w:t>-торговли</w:t>
      </w:r>
      <w:r w:rsidRPr="00007F03">
        <w:t>, как совокупность сделок продажи или купли</w:t>
      </w:r>
      <w:r>
        <w:t xml:space="preserve"> </w:t>
      </w:r>
      <w:r w:rsidRPr="00007F03">
        <w:t>материальных товаров или услуг, осуществляемых через взаимно связанную сеть компьютеров, при этом главным признаком электронной сделки была определена регистрация электронными средствами факта заказа на товар.</w:t>
      </w:r>
    </w:p>
    <w:p w:rsidR="00AC7CA2" w:rsidRDefault="00AC7CA2" w:rsidP="00AC7CA2">
      <w:r w:rsidRPr="00007F03">
        <w:t xml:space="preserve">В феврале 2004 г. группа экспертов ОЭСР уточнила определение </w:t>
      </w:r>
      <w:r>
        <w:rPr>
          <w:rStyle w:val="aff"/>
        </w:rPr>
        <w:t>Интернет</w:t>
      </w:r>
      <w:r w:rsidRPr="00007F03">
        <w:rPr>
          <w:rStyle w:val="aff"/>
        </w:rPr>
        <w:t>-торговли</w:t>
      </w:r>
      <w:r>
        <w:rPr>
          <w:rStyle w:val="aff"/>
        </w:rPr>
        <w:t xml:space="preserve"> </w:t>
      </w:r>
      <w:r w:rsidRPr="00007F03">
        <w:t>как совокупности любых коммерческих сделок, реализованных на основе использования средств компьютерной и телекоммуникационной техники.</w:t>
      </w:r>
    </w:p>
    <w:p w:rsidR="00AC7CA2" w:rsidRDefault="00AC7CA2" w:rsidP="00AC7CA2">
      <w:r>
        <w:t xml:space="preserve">Согласно определению из открытой энциклопедии «Википедия», под Интернет-магазином подразумевается </w:t>
      </w:r>
      <w:r w:rsidRPr="00007F03">
        <w:t xml:space="preserve">сайт, торгующий товарами в </w:t>
      </w:r>
      <w:r>
        <w:t>Интернет</w:t>
      </w:r>
      <w:r w:rsidRPr="00007F03">
        <w:t xml:space="preserve">е. Позволяет пользователям сформировать заказ на покупку, выбрать способ оплаты и доставки заказа в сети </w:t>
      </w:r>
      <w:r>
        <w:t>Интернет</w:t>
      </w:r>
      <w:r w:rsidRPr="00007F03">
        <w:t>.</w:t>
      </w:r>
    </w:p>
    <w:p w:rsidR="00AC7CA2" w:rsidRDefault="00AC7CA2" w:rsidP="00AC7CA2">
      <w:r>
        <w:t>Принципы работы сайта можно описать в три этапа: оформление заказа – оплата заказа – доставка заказа.</w:t>
      </w:r>
    </w:p>
    <w:p w:rsidR="00AC7CA2" w:rsidRDefault="00AC7CA2" w:rsidP="00AC7CA2">
      <w:r>
        <w:t>Основные способы оплаты покупок в Интернет-магазине:</w:t>
      </w:r>
    </w:p>
    <w:p w:rsidR="00AC7CA2" w:rsidRDefault="00AC7CA2" w:rsidP="00AC7CA2">
      <w:pPr>
        <w:pStyle w:val="af3"/>
        <w:numPr>
          <w:ilvl w:val="0"/>
          <w:numId w:val="25"/>
        </w:numPr>
        <w:ind w:left="426"/>
      </w:pPr>
      <w:r>
        <w:t>банковская карта;</w:t>
      </w:r>
    </w:p>
    <w:p w:rsidR="00AC7CA2" w:rsidRDefault="00AC7CA2" w:rsidP="00AC7CA2">
      <w:pPr>
        <w:pStyle w:val="af3"/>
        <w:numPr>
          <w:ilvl w:val="0"/>
          <w:numId w:val="25"/>
        </w:numPr>
        <w:ind w:left="426"/>
      </w:pPr>
      <w:r>
        <w:t>банковский перевод;</w:t>
      </w:r>
    </w:p>
    <w:p w:rsidR="00AC7CA2" w:rsidRDefault="00AC7CA2" w:rsidP="00AC7CA2">
      <w:pPr>
        <w:pStyle w:val="af3"/>
        <w:numPr>
          <w:ilvl w:val="0"/>
          <w:numId w:val="25"/>
        </w:numPr>
        <w:ind w:left="426"/>
      </w:pPr>
      <w:r>
        <w:t>наличный расчет;</w:t>
      </w:r>
    </w:p>
    <w:p w:rsidR="00AC7CA2" w:rsidRDefault="00AC7CA2" w:rsidP="00AC7CA2">
      <w:pPr>
        <w:pStyle w:val="af3"/>
        <w:numPr>
          <w:ilvl w:val="0"/>
          <w:numId w:val="25"/>
        </w:numPr>
        <w:ind w:left="426"/>
      </w:pPr>
      <w:r>
        <w:t>электронные деньги;</w:t>
      </w:r>
    </w:p>
    <w:p w:rsidR="00AC7CA2" w:rsidRDefault="00AC7CA2" w:rsidP="00AC7CA2">
      <w:pPr>
        <w:pStyle w:val="af3"/>
        <w:numPr>
          <w:ilvl w:val="0"/>
          <w:numId w:val="25"/>
        </w:numPr>
        <w:ind w:left="426"/>
      </w:pPr>
      <w:r>
        <w:t>терминалы моментальной;</w:t>
      </w:r>
    </w:p>
    <w:p w:rsidR="00AC7CA2" w:rsidRDefault="00AC7CA2" w:rsidP="00AC7CA2">
      <w:pPr>
        <w:pStyle w:val="af3"/>
        <w:numPr>
          <w:ilvl w:val="0"/>
          <w:numId w:val="25"/>
        </w:numPr>
        <w:ind w:left="426"/>
      </w:pPr>
      <w:r>
        <w:t>SMS-платежи;</w:t>
      </w:r>
    </w:p>
    <w:p w:rsidR="00AC7CA2" w:rsidRDefault="00AC7CA2" w:rsidP="00AC7CA2">
      <w:pPr>
        <w:pStyle w:val="af3"/>
        <w:numPr>
          <w:ilvl w:val="0"/>
          <w:numId w:val="25"/>
        </w:numPr>
        <w:ind w:left="426"/>
      </w:pPr>
      <w:r>
        <w:t>наложенный платеж;</w:t>
      </w:r>
    </w:p>
    <w:p w:rsidR="00AC7CA2" w:rsidRDefault="00AC7CA2" w:rsidP="00AC7CA2">
      <w:pPr>
        <w:pStyle w:val="af3"/>
        <w:numPr>
          <w:ilvl w:val="0"/>
          <w:numId w:val="25"/>
        </w:numPr>
        <w:ind w:left="426"/>
      </w:pPr>
      <w:r>
        <w:t>электронные кассы.</w:t>
      </w:r>
    </w:p>
    <w:p w:rsidR="00CC2357" w:rsidRDefault="00AC7CA2" w:rsidP="00AC7CA2">
      <w:r>
        <w:lastRenderedPageBreak/>
        <w:t>Эволюционный путь магазинов Интернет товаров можно разделить на 4 этапа: сайт-витрина, торговая площадка, торговый ряд, автоматизированный Интернет-магазин. В настоящее время в российском Интернете можно встретить все перечисленные виды магазинов.</w:t>
      </w:r>
    </w:p>
    <w:p w:rsidR="00CC2357" w:rsidRDefault="00CC2357">
      <w:pPr>
        <w:spacing w:after="160" w:line="259" w:lineRule="auto"/>
        <w:ind w:firstLine="0"/>
        <w:jc w:val="left"/>
      </w:pPr>
      <w:r>
        <w:br w:type="page"/>
      </w:r>
    </w:p>
    <w:p w:rsidR="00CC2357" w:rsidRPr="00CC2357" w:rsidRDefault="00CC2357" w:rsidP="00AC2F35">
      <w:pPr>
        <w:pStyle w:val="I"/>
      </w:pPr>
      <w:bookmarkStart w:id="34" w:name="_Toc387828457"/>
      <w:bookmarkStart w:id="35" w:name="_Toc388448617"/>
      <w:r w:rsidRPr="00CC2357">
        <w:lastRenderedPageBreak/>
        <w:t xml:space="preserve">Рынок </w:t>
      </w:r>
      <w:r w:rsidR="00A86D81">
        <w:t xml:space="preserve">продаж </w:t>
      </w:r>
      <w:r w:rsidRPr="00CC2357">
        <w:t>Интернет-магазинов в России</w:t>
      </w:r>
      <w:bookmarkEnd w:id="34"/>
      <w:bookmarkEnd w:id="35"/>
    </w:p>
    <w:p w:rsidR="00CC2357" w:rsidRPr="009D1410" w:rsidRDefault="00CC2357" w:rsidP="00CC2357">
      <w:pPr>
        <w:pStyle w:val="af3"/>
        <w:numPr>
          <w:ilvl w:val="0"/>
          <w:numId w:val="27"/>
        </w:numPr>
        <w:spacing w:before="240"/>
        <w:contextualSpacing w:val="0"/>
        <w:outlineLvl w:val="1"/>
        <w:rPr>
          <w:b/>
          <w:vanish/>
          <w:color w:val="0F81BF"/>
        </w:rPr>
      </w:pPr>
      <w:bookmarkStart w:id="36" w:name="_Toc387828458"/>
    </w:p>
    <w:p w:rsidR="00CC2357" w:rsidRPr="009D1410" w:rsidRDefault="00CC2357" w:rsidP="00CC2357">
      <w:pPr>
        <w:pStyle w:val="af3"/>
        <w:numPr>
          <w:ilvl w:val="0"/>
          <w:numId w:val="27"/>
        </w:numPr>
        <w:spacing w:before="240"/>
        <w:contextualSpacing w:val="0"/>
        <w:outlineLvl w:val="1"/>
        <w:rPr>
          <w:b/>
          <w:vanish/>
          <w:color w:val="0F81BF"/>
        </w:rPr>
      </w:pPr>
    </w:p>
    <w:p w:rsidR="00CC2357" w:rsidRPr="00D2080E" w:rsidRDefault="00CC2357" w:rsidP="00A86D81">
      <w:pPr>
        <w:pStyle w:val="II"/>
      </w:pPr>
      <w:bookmarkStart w:id="37" w:name="_Toc388448618"/>
      <w:r w:rsidRPr="00D2080E">
        <w:t>Проникновение электронной торговли</w:t>
      </w:r>
      <w:bookmarkEnd w:id="36"/>
      <w:bookmarkEnd w:id="37"/>
    </w:p>
    <w:p w:rsidR="00AC7CA2" w:rsidRPr="00AF3CCE" w:rsidRDefault="00AC7CA2" w:rsidP="00AC7CA2">
      <w:pPr>
        <w:rPr>
          <w:sz w:val="20"/>
          <w:szCs w:val="20"/>
        </w:rPr>
      </w:pPr>
      <w:r>
        <w:t xml:space="preserve">Рынок </w:t>
      </w:r>
      <w:r>
        <w:rPr>
          <w:lang w:val="en-US"/>
        </w:rPr>
        <w:t>e</w:t>
      </w:r>
      <w:r w:rsidRPr="00671595">
        <w:t>-</w:t>
      </w:r>
      <w:r>
        <w:rPr>
          <w:lang w:val="en-US"/>
        </w:rPr>
        <w:t>commerce</w:t>
      </w:r>
      <w:r w:rsidRPr="00671595">
        <w:t xml:space="preserve"> </w:t>
      </w:r>
      <w:r>
        <w:t>является серьезной и значимой частью рынка торговли в России. Об этом говорит и сравнение российских данных с другими европейскими странами. Проникновение электронной торговли в России уже находится примерно на одном уровне со многими членами Европейского Союза (из его южной и восточной частей) — Испанией, Италией, Грецией, Польшей, Чехией, прибалтийскими странами. Правда, от Франции, Германии, Великобритании, Скандинавии отставание весьма существенное, что, собственно говоря, показывает большой потенциал для роста российского рынка.</w:t>
      </w:r>
    </w:p>
    <w:p w:rsidR="00AC7CA2" w:rsidRDefault="00AC7CA2" w:rsidP="00AC7CA2">
      <w:pPr>
        <w:pStyle w:val="af4"/>
      </w:pPr>
      <w:bookmarkStart w:id="38" w:name="_Toc323037752"/>
      <w:bookmarkStart w:id="39" w:name="_Toc387939924"/>
      <w:r>
        <w:t xml:space="preserve">Диаграмма </w:t>
      </w:r>
      <w:r w:rsidR="002406B8">
        <w:fldChar w:fldCharType="begin"/>
      </w:r>
      <w:r w:rsidR="002406B8">
        <w:instrText xml:space="preserve"> SEQ Диаграмма_ \* ARABIC </w:instrText>
      </w:r>
      <w:r w:rsidR="002406B8">
        <w:fldChar w:fldCharType="separate"/>
      </w:r>
      <w:r>
        <w:rPr>
          <w:noProof/>
        </w:rPr>
        <w:t>1</w:t>
      </w:r>
      <w:r w:rsidR="002406B8">
        <w:rPr>
          <w:noProof/>
        </w:rPr>
        <w:fldChar w:fldCharType="end"/>
      </w:r>
      <w:r>
        <w:t>. Уровень проникновения Интернет-торговли в странах Европейского Союза и в России в 2010 г., % от взрослого населения и % от Интернет-аудитории</w:t>
      </w:r>
      <w:bookmarkEnd w:id="38"/>
      <w:bookmarkEnd w:id="39"/>
    </w:p>
    <w:p w:rsidR="00AC7CA2" w:rsidRPr="00395F57" w:rsidRDefault="00AC7CA2" w:rsidP="00AC7CA2">
      <w:pPr>
        <w:ind w:firstLine="0"/>
      </w:pPr>
      <w:r>
        <w:rPr>
          <w:noProof/>
          <w:lang w:eastAsia="ru-RU"/>
        </w:rPr>
        <w:drawing>
          <wp:inline distT="0" distB="0" distL="0" distR="0" wp14:anchorId="11D2D366" wp14:editId="6004BD4E">
            <wp:extent cx="5895975" cy="3200400"/>
            <wp:effectExtent l="0" t="0" r="952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C7CA2" w:rsidRDefault="00AC7CA2" w:rsidP="00AC7CA2">
      <w:pPr>
        <w:pStyle w:val="DRG1"/>
      </w:pPr>
      <w:r>
        <w:t>Источник: Eurostat</w:t>
      </w:r>
    </w:p>
    <w:p w:rsidR="00CC2357" w:rsidRDefault="00AC7CA2" w:rsidP="00AC7CA2">
      <w:r>
        <w:t>Возвращаясь к российскому рынку интернет-торговли, можно зафиксировать важный вывод: из сравнений с другими рынками получается, что в России проблема «как приучить пользователей Интернета покупать онлайн» — не главная, она куда менее острая, чем скажем в Испании или Италии (хотя и более актуальная, чем в Китае или Бразилии). Главная проблема российской Интернет-торговли или, наоборот, главный потенциал, в другом — в подключении новых пользователей к Интернету. А уже подключившийся «юзер» с большой вероятностью, раньше или позже, но начнет покупать онлайн.</w:t>
      </w:r>
    </w:p>
    <w:p w:rsidR="00CC2357" w:rsidRDefault="00CC2357" w:rsidP="00A86D81">
      <w:pPr>
        <w:pStyle w:val="II"/>
      </w:pPr>
      <w:bookmarkStart w:id="40" w:name="_Toc387828459"/>
      <w:bookmarkStart w:id="41" w:name="_Toc388448619"/>
      <w:r>
        <w:lastRenderedPageBreak/>
        <w:t>Количество онлайн покупателей</w:t>
      </w:r>
      <w:bookmarkEnd w:id="40"/>
      <w:bookmarkEnd w:id="41"/>
    </w:p>
    <w:p w:rsidR="00CC2357" w:rsidRDefault="00AC7CA2" w:rsidP="00CC2357">
      <w:pP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t xml:space="preserve">Интернет-торговля в России до сих пор многими по привычке воспринимается как некая экзотика, «развлечение» узкой прослойки особо продвинутых Интернет-пользователей. Однако цифры говорят обратное: </w:t>
      </w:r>
      <w:r>
        <w:rPr>
          <w:shd w:val="clear" w:color="auto" w:fill="FFFFFF"/>
        </w:rPr>
        <w:t xml:space="preserve">по количеству интернет-покупателей отставание России не на так уже велико: в eMarketer в </w:t>
      </w:r>
      <w:r w:rsidRPr="009163A4">
        <w:rPr>
          <w:b/>
          <w:shd w:val="clear" w:color="auto" w:fill="FFFFFF"/>
        </w:rPr>
        <w:t>2012 году</w:t>
      </w:r>
      <w:r>
        <w:rPr>
          <w:shd w:val="clear" w:color="auto" w:fill="FFFFFF"/>
        </w:rPr>
        <w:t xml:space="preserve"> насчитали </w:t>
      </w:r>
      <w:r w:rsidRPr="008D2044">
        <w:rPr>
          <w:b/>
          <w:shd w:val="clear" w:color="auto" w:fill="FFFFFF"/>
        </w:rPr>
        <w:t>23,1 млн пользователей</w:t>
      </w:r>
      <w:r>
        <w:rPr>
          <w:shd w:val="clear" w:color="auto" w:fill="FFFFFF"/>
        </w:rPr>
        <w:t xml:space="preserve"> Рунета, приобретающих товары в сети. Одна общая сумма чека в расчете на одного покупателя оказалась гораздо ниже, чем в западных странах.</w:t>
      </w:r>
      <w:r w:rsidR="00CC2357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CC2357" w:rsidRDefault="00CC2357" w:rsidP="00CC2357">
      <w:pPr>
        <w:pStyle w:val="afd"/>
      </w:pPr>
      <w:bookmarkStart w:id="42" w:name="_Toc387828482"/>
      <w:bookmarkStart w:id="43" w:name="_Toc388448642"/>
      <w:r w:rsidRPr="00392CC8">
        <w:t xml:space="preserve">Таблица </w:t>
      </w:r>
      <w:fldSimple w:instr=" SEQ Таблица \* ARABIC ">
        <w:r>
          <w:rPr>
            <w:noProof/>
          </w:rPr>
          <w:t>1</w:t>
        </w:r>
      </w:fldSimple>
      <w:r w:rsidRPr="00392CC8">
        <w:t xml:space="preserve">. </w:t>
      </w:r>
      <w:r w:rsidR="00D65A09">
        <w:t xml:space="preserve">Количество онлайн покупателей и их расходы в интернете </w:t>
      </w:r>
      <w:r>
        <w:t xml:space="preserve">в различных странах в 2012 году, млн чел., </w:t>
      </w:r>
      <w:r w:rsidRPr="00410C90">
        <w:t>$</w:t>
      </w:r>
      <w:bookmarkEnd w:id="42"/>
      <w:bookmarkEnd w:id="43"/>
      <w: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C2357" w:rsidRPr="00410C90" w:rsidTr="00787209">
        <w:tc>
          <w:tcPr>
            <w:tcW w:w="3115" w:type="dxa"/>
            <w:shd w:val="clear" w:color="auto" w:fill="2683C6" w:themeFill="accent6"/>
          </w:tcPr>
          <w:p w:rsidR="00CC2357" w:rsidRPr="00410C90" w:rsidRDefault="00CC2357" w:rsidP="00787209">
            <w:pPr>
              <w:ind w:firstLine="0"/>
              <w:jc w:val="center"/>
              <w:rPr>
                <w:color w:val="FFFFFF" w:themeColor="background1"/>
                <w:sz w:val="20"/>
              </w:rPr>
            </w:pPr>
            <w:r w:rsidRPr="00410C90">
              <w:rPr>
                <w:color w:val="FFFFFF" w:themeColor="background1"/>
                <w:sz w:val="20"/>
              </w:rPr>
              <w:t>Страна</w:t>
            </w:r>
          </w:p>
        </w:tc>
        <w:tc>
          <w:tcPr>
            <w:tcW w:w="3115" w:type="dxa"/>
            <w:shd w:val="clear" w:color="auto" w:fill="2683C6" w:themeFill="accent6"/>
          </w:tcPr>
          <w:p w:rsidR="00CC2357" w:rsidRPr="00410C90" w:rsidRDefault="00CC2357" w:rsidP="00787209">
            <w:pPr>
              <w:ind w:firstLine="0"/>
              <w:jc w:val="center"/>
              <w:rPr>
                <w:color w:val="FFFFFF" w:themeColor="background1"/>
                <w:sz w:val="20"/>
              </w:rPr>
            </w:pPr>
            <w:r w:rsidRPr="00410C90">
              <w:rPr>
                <w:color w:val="FFFFFF" w:themeColor="background1"/>
                <w:sz w:val="20"/>
              </w:rPr>
              <w:t>Количество онлайн покупателей, млн чел</w:t>
            </w:r>
          </w:p>
        </w:tc>
        <w:tc>
          <w:tcPr>
            <w:tcW w:w="3115" w:type="dxa"/>
            <w:shd w:val="clear" w:color="auto" w:fill="2683C6" w:themeFill="accent6"/>
          </w:tcPr>
          <w:p w:rsidR="00CC2357" w:rsidRPr="00410C90" w:rsidRDefault="00CC2357" w:rsidP="00787209">
            <w:pPr>
              <w:ind w:firstLine="0"/>
              <w:jc w:val="center"/>
              <w:rPr>
                <w:color w:val="FFFFFF" w:themeColor="background1"/>
                <w:sz w:val="20"/>
                <w:lang w:val="en-US"/>
              </w:rPr>
            </w:pPr>
            <w:r w:rsidRPr="00410C90">
              <w:rPr>
                <w:color w:val="FFFFFF" w:themeColor="background1"/>
                <w:sz w:val="20"/>
              </w:rPr>
              <w:t xml:space="preserve">Чек на одного покупателя, </w:t>
            </w:r>
            <w:r w:rsidRPr="00410C90">
              <w:rPr>
                <w:color w:val="FFFFFF" w:themeColor="background1"/>
                <w:sz w:val="20"/>
                <w:lang w:val="en-US"/>
              </w:rPr>
              <w:t>$</w:t>
            </w:r>
          </w:p>
        </w:tc>
      </w:tr>
      <w:tr w:rsidR="00CC2357" w:rsidRPr="00410C90" w:rsidTr="00787209">
        <w:tc>
          <w:tcPr>
            <w:tcW w:w="3115" w:type="dxa"/>
          </w:tcPr>
          <w:p w:rsidR="00CC2357" w:rsidRPr="00410C90" w:rsidRDefault="00CC2357" w:rsidP="00787209">
            <w:pPr>
              <w:ind w:firstLine="0"/>
              <w:rPr>
                <w:sz w:val="20"/>
              </w:rPr>
            </w:pPr>
            <w:r w:rsidRPr="00410C90">
              <w:rPr>
                <w:sz w:val="20"/>
              </w:rPr>
              <w:t>Китай</w:t>
            </w:r>
          </w:p>
        </w:tc>
        <w:tc>
          <w:tcPr>
            <w:tcW w:w="3115" w:type="dxa"/>
          </w:tcPr>
          <w:p w:rsidR="00CC2357" w:rsidRPr="00410C90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115" w:type="dxa"/>
          </w:tcPr>
          <w:p w:rsidR="00CC2357" w:rsidRPr="00410C90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</w:tr>
      <w:tr w:rsidR="00CC2357" w:rsidRPr="00410C90" w:rsidTr="00787209">
        <w:tc>
          <w:tcPr>
            <w:tcW w:w="3115" w:type="dxa"/>
          </w:tcPr>
          <w:p w:rsidR="00CC2357" w:rsidRPr="00410C90" w:rsidRDefault="00CC2357" w:rsidP="00787209">
            <w:pPr>
              <w:ind w:firstLine="0"/>
              <w:rPr>
                <w:sz w:val="20"/>
              </w:rPr>
            </w:pPr>
            <w:r w:rsidRPr="00410C90">
              <w:rPr>
                <w:sz w:val="20"/>
              </w:rPr>
              <w:t>США</w:t>
            </w:r>
          </w:p>
        </w:tc>
        <w:tc>
          <w:tcPr>
            <w:tcW w:w="3115" w:type="dxa"/>
          </w:tcPr>
          <w:p w:rsidR="00CC2357" w:rsidRPr="00410C90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115" w:type="dxa"/>
          </w:tcPr>
          <w:p w:rsidR="00CC2357" w:rsidRPr="00410C90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</w:tr>
      <w:tr w:rsidR="00CC2357" w:rsidRPr="00410C90" w:rsidTr="00787209">
        <w:tc>
          <w:tcPr>
            <w:tcW w:w="3115" w:type="dxa"/>
          </w:tcPr>
          <w:p w:rsidR="00CC2357" w:rsidRPr="00410C90" w:rsidRDefault="00CC2357" w:rsidP="00787209">
            <w:pPr>
              <w:ind w:firstLine="0"/>
              <w:rPr>
                <w:sz w:val="20"/>
              </w:rPr>
            </w:pPr>
            <w:r w:rsidRPr="00410C90">
              <w:rPr>
                <w:sz w:val="20"/>
              </w:rPr>
              <w:t>Япония</w:t>
            </w:r>
          </w:p>
        </w:tc>
        <w:tc>
          <w:tcPr>
            <w:tcW w:w="3115" w:type="dxa"/>
          </w:tcPr>
          <w:p w:rsidR="00CC2357" w:rsidRPr="00410C90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115" w:type="dxa"/>
          </w:tcPr>
          <w:p w:rsidR="00CC2357" w:rsidRPr="00410C90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</w:tr>
      <w:tr w:rsidR="00CC2357" w:rsidRPr="00410C90" w:rsidTr="00787209">
        <w:tc>
          <w:tcPr>
            <w:tcW w:w="3115" w:type="dxa"/>
          </w:tcPr>
          <w:p w:rsidR="00CC2357" w:rsidRPr="00410C90" w:rsidRDefault="00CC2357" w:rsidP="00787209">
            <w:pPr>
              <w:ind w:firstLine="0"/>
              <w:rPr>
                <w:sz w:val="20"/>
              </w:rPr>
            </w:pPr>
            <w:r w:rsidRPr="00410C90">
              <w:rPr>
                <w:sz w:val="20"/>
              </w:rPr>
              <w:t>Германия</w:t>
            </w:r>
          </w:p>
        </w:tc>
        <w:tc>
          <w:tcPr>
            <w:tcW w:w="3115" w:type="dxa"/>
          </w:tcPr>
          <w:p w:rsidR="00CC2357" w:rsidRPr="00410C90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115" w:type="dxa"/>
          </w:tcPr>
          <w:p w:rsidR="00CC2357" w:rsidRPr="00410C90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</w:tr>
      <w:tr w:rsidR="00CC2357" w:rsidRPr="00410C90" w:rsidTr="00787209">
        <w:tc>
          <w:tcPr>
            <w:tcW w:w="3115" w:type="dxa"/>
          </w:tcPr>
          <w:p w:rsidR="00CC2357" w:rsidRPr="00410C90" w:rsidRDefault="00CC2357" w:rsidP="00787209">
            <w:pPr>
              <w:ind w:firstLine="0"/>
              <w:rPr>
                <w:sz w:val="20"/>
              </w:rPr>
            </w:pPr>
            <w:r w:rsidRPr="00410C90">
              <w:rPr>
                <w:sz w:val="20"/>
              </w:rPr>
              <w:t>Великобритания</w:t>
            </w:r>
          </w:p>
        </w:tc>
        <w:tc>
          <w:tcPr>
            <w:tcW w:w="3115" w:type="dxa"/>
          </w:tcPr>
          <w:p w:rsidR="00CC2357" w:rsidRPr="00410C90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115" w:type="dxa"/>
          </w:tcPr>
          <w:p w:rsidR="00CC2357" w:rsidRPr="00410C90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</w:tr>
      <w:tr w:rsidR="00CC2357" w:rsidRPr="00410C90" w:rsidTr="00787209">
        <w:tc>
          <w:tcPr>
            <w:tcW w:w="3115" w:type="dxa"/>
          </w:tcPr>
          <w:p w:rsidR="00CC2357" w:rsidRPr="00410C90" w:rsidRDefault="00CC2357" w:rsidP="007872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115" w:type="dxa"/>
          </w:tcPr>
          <w:p w:rsidR="00CC2357" w:rsidRPr="00410C90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115" w:type="dxa"/>
          </w:tcPr>
          <w:p w:rsidR="00CC2357" w:rsidRPr="00410C90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CC2357" w:rsidRPr="00410C90" w:rsidRDefault="00CC2357" w:rsidP="00CC2357">
      <w:pPr>
        <w:pStyle w:val="DRG1"/>
        <w:rPr>
          <w:lang w:val="en-US"/>
        </w:rPr>
      </w:pPr>
      <w:r>
        <w:t xml:space="preserve">Источник: </w:t>
      </w:r>
      <w:r>
        <w:rPr>
          <w:lang w:val="en-US"/>
        </w:rPr>
        <w:t>eMarketer</w:t>
      </w:r>
    </w:p>
    <w:p w:rsidR="00CC2357" w:rsidRDefault="00CC2357" w:rsidP="00CC2357"/>
    <w:p w:rsidR="00CC2357" w:rsidRDefault="00CC2357" w:rsidP="00CC2357">
      <w:r>
        <w:t xml:space="preserve">По мнению экспертов </w:t>
      </w:r>
      <w:r>
        <w:rPr>
          <w:lang w:val="en-US"/>
        </w:rPr>
        <w:t>Data</w:t>
      </w:r>
      <w:r>
        <w:t xml:space="preserve"> </w:t>
      </w:r>
      <w:r>
        <w:rPr>
          <w:lang w:val="en-US"/>
        </w:rPr>
        <w:t>Insight</w:t>
      </w:r>
      <w:r w:rsidRPr="00D16A0F">
        <w:t xml:space="preserve">, </w:t>
      </w:r>
      <w:r>
        <w:t>в 2012 году в России 23 млн человек покупало в онлайне. Рост количества онлайн покупателей составил 30%, или 5 млн новых покупателей.</w:t>
      </w:r>
    </w:p>
    <w:p w:rsidR="00CC2357" w:rsidRDefault="00CC2357" w:rsidP="00CC2357">
      <w:pPr>
        <w:pStyle w:val="af4"/>
      </w:pPr>
      <w:bookmarkStart w:id="44" w:name="_Toc387828495"/>
      <w:bookmarkStart w:id="45" w:name="_Toc388448650"/>
      <w:r>
        <w:t xml:space="preserve">Диаграмма </w:t>
      </w:r>
      <w:fldSimple w:instr=" SEQ Диаграмма_ \* ARABIC ">
        <w:r w:rsidR="00787209">
          <w:rPr>
            <w:noProof/>
          </w:rPr>
          <w:t>4</w:t>
        </w:r>
      </w:fldSimple>
      <w:r>
        <w:t>. Темпы роста количества онлайн-покупателей в зависимости от стажа пользования интернетом</w:t>
      </w:r>
      <w:r w:rsidRPr="007A5C68">
        <w:t>,</w:t>
      </w:r>
      <w:r>
        <w:t xml:space="preserve"> %</w:t>
      </w:r>
      <w:bookmarkEnd w:id="44"/>
      <w:bookmarkEnd w:id="45"/>
    </w:p>
    <w:p w:rsidR="00CC2357" w:rsidRPr="007B3049" w:rsidRDefault="00CC2357" w:rsidP="00CC2357">
      <w:pPr>
        <w:pStyle w:val="DRG1"/>
      </w:pPr>
      <w:r>
        <w:t xml:space="preserve">Источник: </w:t>
      </w:r>
      <w:r>
        <w:rPr>
          <w:lang w:val="en-US"/>
        </w:rPr>
        <w:t>Data</w:t>
      </w:r>
      <w:r>
        <w:t xml:space="preserve"> </w:t>
      </w:r>
      <w:r>
        <w:rPr>
          <w:lang w:val="en-US"/>
        </w:rPr>
        <w:t>Insight</w:t>
      </w:r>
    </w:p>
    <w:p w:rsidR="00CC2357" w:rsidRDefault="00CC2357" w:rsidP="00CC2357">
      <w:pPr>
        <w:pStyle w:val="af4"/>
      </w:pPr>
      <w:bookmarkStart w:id="46" w:name="_Toc387828496"/>
      <w:bookmarkStart w:id="47" w:name="_Toc388448651"/>
      <w:r>
        <w:t xml:space="preserve">Диаграмма </w:t>
      </w:r>
      <w:fldSimple w:instr=" SEQ Диаграмма_ \* ARABIC ">
        <w:r w:rsidR="00787209">
          <w:rPr>
            <w:noProof/>
          </w:rPr>
          <w:t>5</w:t>
        </w:r>
      </w:fldSimple>
      <w:r>
        <w:t>. Темпы роста количества онлайн-покупателей в зависимости от месячного дохода</w:t>
      </w:r>
      <w:r w:rsidRPr="007A5C68">
        <w:t>,</w:t>
      </w:r>
      <w:r>
        <w:t xml:space="preserve"> %</w:t>
      </w:r>
      <w:bookmarkEnd w:id="46"/>
      <w:bookmarkEnd w:id="47"/>
    </w:p>
    <w:p w:rsidR="00CC2357" w:rsidRPr="001B72E6" w:rsidRDefault="00CC2357" w:rsidP="00CC2357">
      <w:pPr>
        <w:pStyle w:val="DRG1"/>
      </w:pPr>
      <w:r>
        <w:t xml:space="preserve">Источник: </w:t>
      </w:r>
      <w:r>
        <w:rPr>
          <w:lang w:val="en-US"/>
        </w:rPr>
        <w:t>Data</w:t>
      </w:r>
      <w:r w:rsidR="00787209" w:rsidRPr="00D65A09">
        <w:t xml:space="preserve"> </w:t>
      </w:r>
      <w:r>
        <w:rPr>
          <w:lang w:val="en-US"/>
        </w:rPr>
        <w:t>Insight</w:t>
      </w:r>
    </w:p>
    <w:p w:rsidR="00CC2357" w:rsidRDefault="00CC2357" w:rsidP="00CC2357">
      <w:pPr>
        <w:pStyle w:val="af4"/>
      </w:pPr>
      <w:bookmarkStart w:id="48" w:name="_Toc387828497"/>
      <w:bookmarkStart w:id="49" w:name="_Toc388448652"/>
      <w:r>
        <w:t xml:space="preserve">Диаграмма </w:t>
      </w:r>
      <w:fldSimple w:instr=" SEQ Диаграмма_ \* ARABIC ">
        <w:r w:rsidR="00787209">
          <w:rPr>
            <w:noProof/>
          </w:rPr>
          <w:t>6</w:t>
        </w:r>
      </w:fldSimple>
      <w:r>
        <w:t>. Темпы роста количества онлайн-покупателей в зависимости от типа населенного пункта</w:t>
      </w:r>
      <w:r w:rsidRPr="007A5C68">
        <w:t>,</w:t>
      </w:r>
      <w:r>
        <w:t xml:space="preserve"> %</w:t>
      </w:r>
      <w:bookmarkEnd w:id="48"/>
      <w:bookmarkEnd w:id="49"/>
    </w:p>
    <w:p w:rsidR="00787209" w:rsidRPr="001B72E6" w:rsidRDefault="00787209" w:rsidP="00787209">
      <w:pPr>
        <w:pStyle w:val="DRG1"/>
      </w:pPr>
      <w:r>
        <w:t xml:space="preserve">Источник: </w:t>
      </w:r>
      <w:r>
        <w:rPr>
          <w:lang w:val="en-US"/>
        </w:rPr>
        <w:t>Data</w:t>
      </w:r>
      <w:r w:rsidRPr="00787209">
        <w:t xml:space="preserve"> </w:t>
      </w:r>
      <w:r>
        <w:rPr>
          <w:lang w:val="en-US"/>
        </w:rPr>
        <w:t>Insight</w:t>
      </w:r>
    </w:p>
    <w:p w:rsidR="00CC2357" w:rsidRDefault="00AC7CA2" w:rsidP="00CC2357">
      <w:pPr>
        <w:rPr>
          <w:shd w:val="clear" w:color="auto" w:fill="FFFFFF"/>
        </w:rPr>
      </w:pPr>
      <w:r>
        <w:t xml:space="preserve">По данным </w:t>
      </w:r>
      <w:r>
        <w:rPr>
          <w:lang w:val="en-US"/>
        </w:rPr>
        <w:t>Data</w:t>
      </w:r>
      <w:r w:rsidRPr="00E074B7">
        <w:t xml:space="preserve"> </w:t>
      </w:r>
      <w:r>
        <w:rPr>
          <w:lang w:val="en-US"/>
        </w:rPr>
        <w:t>Insight</w:t>
      </w:r>
      <w:r w:rsidRPr="00E074B7">
        <w:t xml:space="preserve">, </w:t>
      </w:r>
      <w:r>
        <w:t xml:space="preserve">в </w:t>
      </w:r>
      <w:r w:rsidRPr="00007D2D">
        <w:rPr>
          <w:b/>
        </w:rPr>
        <w:t>2013 году</w:t>
      </w:r>
      <w:r>
        <w:t xml:space="preserve"> количество онлайн-покупателей достигло </w:t>
      </w:r>
      <w:r w:rsidRPr="00007D2D">
        <w:rPr>
          <w:b/>
        </w:rPr>
        <w:t>30 млн</w:t>
      </w:r>
      <w:r>
        <w:t xml:space="preserve">, показав рост в </w:t>
      </w:r>
      <w:r w:rsidRPr="00007D2D">
        <w:rPr>
          <w:b/>
        </w:rPr>
        <w:t>30%</w:t>
      </w:r>
      <w:r>
        <w:t xml:space="preserve">. </w:t>
      </w:r>
      <w:r>
        <w:rPr>
          <w:shd w:val="clear" w:color="auto" w:fill="FFFFFF"/>
        </w:rPr>
        <w:t xml:space="preserve"> </w:t>
      </w:r>
      <w:r w:rsidR="00CC2357">
        <w:rPr>
          <w:shd w:val="clear" w:color="auto" w:fill="FFFFFF"/>
        </w:rPr>
        <w:t xml:space="preserve"> </w:t>
      </w:r>
    </w:p>
    <w:p w:rsidR="00CC2357" w:rsidRDefault="00CC2357" w:rsidP="00CC2357">
      <w:pPr>
        <w:spacing w:after="160" w:line="259" w:lineRule="auto"/>
        <w:ind w:firstLine="0"/>
        <w:jc w:val="left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CC2357" w:rsidRDefault="00CC2357" w:rsidP="00A86D81">
      <w:pPr>
        <w:pStyle w:val="II"/>
      </w:pPr>
      <w:bookmarkStart w:id="50" w:name="_Toc388448620"/>
      <w:r>
        <w:lastRenderedPageBreak/>
        <w:t xml:space="preserve">Объем рынка </w:t>
      </w:r>
      <w:r w:rsidR="00D65A09">
        <w:t>продаж интернет-магазинов</w:t>
      </w:r>
      <w:bookmarkEnd w:id="50"/>
    </w:p>
    <w:p w:rsidR="00CC2357" w:rsidRDefault="00CC2357" w:rsidP="00CC2357">
      <w:pPr>
        <w:pStyle w:val="afd"/>
      </w:pPr>
      <w:bookmarkStart w:id="51" w:name="_Toc387828485"/>
      <w:bookmarkStart w:id="52" w:name="_Toc388448643"/>
      <w:r w:rsidRPr="00392CC8">
        <w:t>Таблица</w:t>
      </w:r>
      <w:r w:rsidRPr="006E7162">
        <w:t xml:space="preserve"> </w:t>
      </w:r>
      <w:r>
        <w:fldChar w:fldCharType="begin"/>
      </w:r>
      <w:r w:rsidRPr="006E7162">
        <w:instrText xml:space="preserve"> </w:instrText>
      </w:r>
      <w:r w:rsidRPr="0035696A">
        <w:rPr>
          <w:lang w:val="en-US"/>
        </w:rPr>
        <w:instrText>SEQ</w:instrText>
      </w:r>
      <w:r w:rsidRPr="006E7162">
        <w:instrText xml:space="preserve"> </w:instrText>
      </w:r>
      <w:r>
        <w:instrText>Таблица</w:instrText>
      </w:r>
      <w:r w:rsidRPr="006E7162">
        <w:instrText xml:space="preserve"> \* </w:instrText>
      </w:r>
      <w:r w:rsidRPr="0035696A">
        <w:rPr>
          <w:lang w:val="en-US"/>
        </w:rPr>
        <w:instrText>ARABIC</w:instrText>
      </w:r>
      <w:r w:rsidRPr="006E7162">
        <w:instrText xml:space="preserve"> </w:instrText>
      </w:r>
      <w:r>
        <w:fldChar w:fldCharType="separate"/>
      </w:r>
      <w:r w:rsidR="00787209" w:rsidRPr="00D65A09">
        <w:rPr>
          <w:noProof/>
        </w:rPr>
        <w:t>2</w:t>
      </w:r>
      <w:r>
        <w:rPr>
          <w:noProof/>
        </w:rPr>
        <w:fldChar w:fldCharType="end"/>
      </w:r>
      <w:r w:rsidRPr="006E7162">
        <w:t xml:space="preserve">. </w:t>
      </w:r>
      <w:r>
        <w:t xml:space="preserve">Объем рынка </w:t>
      </w:r>
      <w:r w:rsidR="00D65A09">
        <w:t xml:space="preserve">продаж </w:t>
      </w:r>
      <w:r>
        <w:t>интернет-магазинов в России в 2008-2013 гг. по оценкам разных компаний, млрд руб.</w:t>
      </w:r>
      <w:bookmarkEnd w:id="51"/>
      <w:bookmarkEnd w:id="52"/>
      <w:r>
        <w:t xml:space="preserve"> 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690"/>
        <w:gridCol w:w="1664"/>
        <w:gridCol w:w="1664"/>
        <w:gridCol w:w="1664"/>
        <w:gridCol w:w="1663"/>
      </w:tblGrid>
      <w:tr w:rsidR="00CC2357" w:rsidRPr="00410C90" w:rsidTr="00787209">
        <w:tc>
          <w:tcPr>
            <w:tcW w:w="1439" w:type="pct"/>
            <w:shd w:val="clear" w:color="auto" w:fill="2683C6" w:themeFill="accent6"/>
          </w:tcPr>
          <w:p w:rsidR="00CC2357" w:rsidRDefault="00CC2357" w:rsidP="00787209">
            <w:pPr>
              <w:ind w:firstLine="0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Компания</w:t>
            </w:r>
          </w:p>
        </w:tc>
        <w:tc>
          <w:tcPr>
            <w:tcW w:w="890" w:type="pct"/>
            <w:shd w:val="clear" w:color="auto" w:fill="2683C6" w:themeFill="accent6"/>
          </w:tcPr>
          <w:p w:rsidR="00CC2357" w:rsidRPr="00271E6A" w:rsidRDefault="00CC2357" w:rsidP="00787209">
            <w:pPr>
              <w:ind w:firstLine="0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2010</w:t>
            </w:r>
          </w:p>
        </w:tc>
        <w:tc>
          <w:tcPr>
            <w:tcW w:w="890" w:type="pct"/>
            <w:shd w:val="clear" w:color="auto" w:fill="2683C6" w:themeFill="accent6"/>
          </w:tcPr>
          <w:p w:rsidR="00CC2357" w:rsidRPr="00131151" w:rsidRDefault="00CC2357" w:rsidP="00787209">
            <w:pPr>
              <w:ind w:firstLine="0"/>
              <w:jc w:val="center"/>
              <w:rPr>
                <w:color w:val="FFFFFF" w:themeColor="background1"/>
                <w:sz w:val="20"/>
                <w:lang w:val="en-US"/>
              </w:rPr>
            </w:pPr>
            <w:r>
              <w:rPr>
                <w:color w:val="FFFFFF" w:themeColor="background1"/>
                <w:sz w:val="20"/>
                <w:lang w:val="en-US"/>
              </w:rPr>
              <w:t>2011</w:t>
            </w:r>
          </w:p>
        </w:tc>
        <w:tc>
          <w:tcPr>
            <w:tcW w:w="890" w:type="pct"/>
            <w:shd w:val="clear" w:color="auto" w:fill="2683C6" w:themeFill="accent6"/>
          </w:tcPr>
          <w:p w:rsidR="00CC2357" w:rsidRPr="00131151" w:rsidRDefault="00CC2357" w:rsidP="00787209">
            <w:pPr>
              <w:ind w:firstLine="0"/>
              <w:jc w:val="center"/>
              <w:rPr>
                <w:color w:val="FFFFFF" w:themeColor="background1"/>
                <w:sz w:val="20"/>
                <w:lang w:val="en-US"/>
              </w:rPr>
            </w:pPr>
            <w:r>
              <w:rPr>
                <w:color w:val="FFFFFF" w:themeColor="background1"/>
                <w:sz w:val="20"/>
                <w:lang w:val="en-US"/>
              </w:rPr>
              <w:t>2012</w:t>
            </w:r>
          </w:p>
        </w:tc>
        <w:tc>
          <w:tcPr>
            <w:tcW w:w="890" w:type="pct"/>
            <w:shd w:val="clear" w:color="auto" w:fill="2683C6" w:themeFill="accent6"/>
          </w:tcPr>
          <w:p w:rsidR="00CC2357" w:rsidRPr="00131151" w:rsidRDefault="00CC2357" w:rsidP="00787209">
            <w:pPr>
              <w:ind w:firstLine="0"/>
              <w:jc w:val="center"/>
              <w:rPr>
                <w:color w:val="FFFFFF" w:themeColor="background1"/>
                <w:sz w:val="20"/>
                <w:lang w:val="en-US"/>
              </w:rPr>
            </w:pPr>
            <w:r>
              <w:rPr>
                <w:color w:val="FFFFFF" w:themeColor="background1"/>
                <w:sz w:val="20"/>
                <w:lang w:val="en-US"/>
              </w:rPr>
              <w:t>2013</w:t>
            </w:r>
          </w:p>
        </w:tc>
      </w:tr>
      <w:tr w:rsidR="00CC2357" w:rsidTr="00787209">
        <w:tc>
          <w:tcPr>
            <w:tcW w:w="1439" w:type="pct"/>
          </w:tcPr>
          <w:p w:rsidR="00CC2357" w:rsidRPr="0035696A" w:rsidRDefault="00CC2357" w:rsidP="007872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АКИТ</w:t>
            </w:r>
          </w:p>
        </w:tc>
        <w:tc>
          <w:tcPr>
            <w:tcW w:w="890" w:type="pct"/>
          </w:tcPr>
          <w:p w:rsidR="00CC2357" w:rsidRDefault="00CC2357" w:rsidP="00787209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90" w:type="pct"/>
          </w:tcPr>
          <w:p w:rsidR="00CC2357" w:rsidRPr="0035696A" w:rsidRDefault="00CC2357" w:rsidP="00787209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90" w:type="pct"/>
          </w:tcPr>
          <w:p w:rsidR="00CC2357" w:rsidRPr="0035696A" w:rsidRDefault="00CC2357" w:rsidP="00787209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90" w:type="pct"/>
          </w:tcPr>
          <w:p w:rsidR="00CC2357" w:rsidRPr="0035696A" w:rsidRDefault="00CC2357" w:rsidP="00787209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CC2357" w:rsidTr="00787209">
        <w:tc>
          <w:tcPr>
            <w:tcW w:w="1439" w:type="pct"/>
          </w:tcPr>
          <w:p w:rsidR="00CC2357" w:rsidRPr="0035696A" w:rsidRDefault="00CC2357" w:rsidP="00787209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Data Insight</w:t>
            </w:r>
          </w:p>
        </w:tc>
        <w:tc>
          <w:tcPr>
            <w:tcW w:w="890" w:type="pct"/>
          </w:tcPr>
          <w:p w:rsidR="00CC2357" w:rsidRPr="00271E6A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90" w:type="pct"/>
          </w:tcPr>
          <w:p w:rsidR="00CC2357" w:rsidRPr="00271E6A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90" w:type="pct"/>
          </w:tcPr>
          <w:p w:rsidR="00CC2357" w:rsidRPr="00271E6A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90" w:type="pct"/>
          </w:tcPr>
          <w:p w:rsidR="00CC2357" w:rsidRPr="00271E6A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</w:tr>
      <w:tr w:rsidR="00CC2357" w:rsidTr="00787209">
        <w:tc>
          <w:tcPr>
            <w:tcW w:w="1439" w:type="pct"/>
          </w:tcPr>
          <w:p w:rsidR="00CC2357" w:rsidRDefault="00CC2357" w:rsidP="00787209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InSales</w:t>
            </w:r>
            <w:r>
              <w:rPr>
                <w:rStyle w:val="afb"/>
                <w:sz w:val="20"/>
                <w:lang w:val="en-US"/>
              </w:rPr>
              <w:footnoteReference w:id="1"/>
            </w:r>
          </w:p>
        </w:tc>
        <w:tc>
          <w:tcPr>
            <w:tcW w:w="890" w:type="pct"/>
          </w:tcPr>
          <w:p w:rsidR="00CC2357" w:rsidRPr="00271E6A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90" w:type="pct"/>
          </w:tcPr>
          <w:p w:rsidR="00CC2357" w:rsidRPr="00271E6A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90" w:type="pct"/>
          </w:tcPr>
          <w:p w:rsidR="00CC2357" w:rsidRPr="00271E6A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90" w:type="pct"/>
          </w:tcPr>
          <w:p w:rsidR="00CC2357" w:rsidRPr="00271E6A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</w:tr>
      <w:tr w:rsidR="00CC2357" w:rsidTr="00787209">
        <w:tc>
          <w:tcPr>
            <w:tcW w:w="1439" w:type="pct"/>
          </w:tcPr>
          <w:p w:rsidR="00CC2357" w:rsidRDefault="00CC2357" w:rsidP="00787209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J’son &amp; Partners Consulting</w:t>
            </w:r>
          </w:p>
        </w:tc>
        <w:tc>
          <w:tcPr>
            <w:tcW w:w="890" w:type="pct"/>
          </w:tcPr>
          <w:p w:rsidR="00CC2357" w:rsidRPr="0035696A" w:rsidRDefault="00CC2357" w:rsidP="00787209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90" w:type="pct"/>
          </w:tcPr>
          <w:p w:rsidR="00CC2357" w:rsidRPr="0035696A" w:rsidRDefault="00CC2357" w:rsidP="00787209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90" w:type="pct"/>
          </w:tcPr>
          <w:p w:rsidR="00CC2357" w:rsidRPr="004671F7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90" w:type="pct"/>
          </w:tcPr>
          <w:p w:rsidR="00CC2357" w:rsidRPr="009A3A22" w:rsidRDefault="00CC2357" w:rsidP="00787209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CC2357" w:rsidRPr="004671F7" w:rsidRDefault="00CC2357" w:rsidP="00CC2357">
      <w:pPr>
        <w:pStyle w:val="DRG1"/>
        <w:rPr>
          <w:lang w:val="en-US"/>
        </w:rPr>
      </w:pPr>
      <w:r>
        <w:t>Источник</w:t>
      </w:r>
      <w:r w:rsidRPr="0035696A">
        <w:rPr>
          <w:lang w:val="en-US"/>
        </w:rPr>
        <w:t xml:space="preserve">: </w:t>
      </w:r>
      <w:r>
        <w:t>АКИТ</w:t>
      </w:r>
      <w:r w:rsidRPr="004671F7">
        <w:rPr>
          <w:lang w:val="en-US"/>
        </w:rPr>
        <w:t>,</w:t>
      </w:r>
      <w:r>
        <w:rPr>
          <w:lang w:val="en-US"/>
        </w:rPr>
        <w:t xml:space="preserve"> Data Insight,</w:t>
      </w:r>
      <w:r w:rsidRPr="004671F7">
        <w:rPr>
          <w:lang w:val="en-US"/>
        </w:rPr>
        <w:t xml:space="preserve"> </w:t>
      </w:r>
      <w:r>
        <w:rPr>
          <w:lang w:val="en-US"/>
        </w:rPr>
        <w:t>InSales, J’son &amp; Partners Consulting</w:t>
      </w:r>
    </w:p>
    <w:p w:rsidR="00CC2357" w:rsidRDefault="00CC2357" w:rsidP="00CC2357">
      <w:r>
        <w:t>Проанализировав</w:t>
      </w:r>
      <w:r w:rsidRPr="000A5F82">
        <w:t xml:space="preserve"> </w:t>
      </w:r>
      <w:r>
        <w:t>информацию</w:t>
      </w:r>
      <w:r w:rsidRPr="000A5F82">
        <w:t xml:space="preserve">, </w:t>
      </w:r>
      <w:r>
        <w:t>данную</w:t>
      </w:r>
      <w:r w:rsidRPr="000A5F82">
        <w:t xml:space="preserve"> </w:t>
      </w:r>
      <w:r>
        <w:t>несколькими</w:t>
      </w:r>
      <w:r w:rsidRPr="000A5F82">
        <w:t xml:space="preserve"> </w:t>
      </w:r>
      <w:r>
        <w:t>компаниями</w:t>
      </w:r>
      <w:r w:rsidRPr="000A5F82">
        <w:t xml:space="preserve"> </w:t>
      </w:r>
      <w:r>
        <w:rPr>
          <w:lang w:val="en-US"/>
        </w:rPr>
        <w:t>eMarketer</w:t>
      </w:r>
      <w:r w:rsidRPr="000A5F82">
        <w:t xml:space="preserve">, </w:t>
      </w:r>
      <w:r>
        <w:t>АКИТ</w:t>
      </w:r>
      <w:r w:rsidRPr="000A5F82">
        <w:t xml:space="preserve">, </w:t>
      </w:r>
      <w:r>
        <w:rPr>
          <w:lang w:val="en-US"/>
        </w:rPr>
        <w:t>Data</w:t>
      </w:r>
      <w:r w:rsidRPr="000A5F82">
        <w:t xml:space="preserve"> </w:t>
      </w:r>
      <w:r>
        <w:rPr>
          <w:lang w:val="en-US"/>
        </w:rPr>
        <w:t>Insight</w:t>
      </w:r>
      <w:r w:rsidRPr="000A5F82">
        <w:t xml:space="preserve">, </w:t>
      </w:r>
      <w:r>
        <w:rPr>
          <w:lang w:val="en-US"/>
        </w:rPr>
        <w:t>InSales</w:t>
      </w:r>
      <w:r w:rsidRPr="000A5F82">
        <w:t xml:space="preserve"> </w:t>
      </w:r>
      <w:r>
        <w:t>и</w:t>
      </w:r>
      <w:r w:rsidRPr="000A5F82">
        <w:t xml:space="preserve"> </w:t>
      </w:r>
      <w:r>
        <w:rPr>
          <w:lang w:val="en-US"/>
        </w:rPr>
        <w:t>J</w:t>
      </w:r>
      <w:r w:rsidRPr="000A5F82">
        <w:t>’</w:t>
      </w:r>
      <w:r>
        <w:rPr>
          <w:lang w:val="en-US"/>
        </w:rPr>
        <w:t>son</w:t>
      </w:r>
      <w:r w:rsidRPr="000A5F82">
        <w:t xml:space="preserve"> &amp; </w:t>
      </w:r>
      <w:r>
        <w:rPr>
          <w:lang w:val="en-US"/>
        </w:rPr>
        <w:t>Partners</w:t>
      </w:r>
      <w:r w:rsidRPr="000A5F82">
        <w:t xml:space="preserve"> </w:t>
      </w:r>
      <w:r>
        <w:rPr>
          <w:lang w:val="en-US"/>
        </w:rPr>
        <w:t>Consulting</w:t>
      </w:r>
      <w:r>
        <w:t>, сделаем краткий обзор российского рынка</w:t>
      </w:r>
      <w:r w:rsidR="00A86D81" w:rsidRPr="00A86D81">
        <w:t xml:space="preserve"> </w:t>
      </w:r>
      <w:r w:rsidR="00A86D81">
        <w:t>продаж</w:t>
      </w:r>
      <w:r>
        <w:t xml:space="preserve"> интернет-магазинов в 2013 году.</w:t>
      </w:r>
    </w:p>
    <w:p w:rsidR="00AC7CA2" w:rsidRDefault="00AC7CA2" w:rsidP="00AC7CA2">
      <w:pPr>
        <w:pStyle w:val="af3"/>
        <w:numPr>
          <w:ilvl w:val="0"/>
          <w:numId w:val="28"/>
        </w:numPr>
        <w:ind w:left="426"/>
      </w:pPr>
      <w:r>
        <w:t>Общий объем рынка всей электронной коммерции в России составляет около …, что есть всего …%</w:t>
      </w:r>
      <w:r w:rsidRPr="000A5F82">
        <w:t xml:space="preserve"> </w:t>
      </w:r>
      <w:r>
        <w:t xml:space="preserve">от общего объема торговли в России. Среднегодовые темпы роста рынка были на уровне </w:t>
      </w:r>
      <w:r w:rsidRPr="009364D4">
        <w:t>…</w:t>
      </w:r>
      <w:r>
        <w:t>% в 2008 – 2012 гг. В дальнейшем ожидаются стабильные темпы роста рынка на уровне …% ежегодно.</w:t>
      </w:r>
    </w:p>
    <w:p w:rsidR="00AC7CA2" w:rsidRDefault="00AC7CA2" w:rsidP="00AC7CA2">
      <w:pPr>
        <w:pStyle w:val="af3"/>
        <w:numPr>
          <w:ilvl w:val="0"/>
          <w:numId w:val="28"/>
        </w:numPr>
        <w:ind w:left="426"/>
      </w:pPr>
      <w:r>
        <w:t xml:space="preserve">Объем рынка продаж интернет-магазинов в России в 2013 году составил около … млрд руб., показав значительный рост примерно в …% по сравнению с цифрами 2012 года, когда объем рынка составил около … млрд руб. Темпы роста рынка уже несколько лет держатся на уровне …% прироста в год. </w:t>
      </w:r>
      <w:r w:rsidRPr="008D7199">
        <w:t xml:space="preserve">По прогнозам в России </w:t>
      </w:r>
      <w:r>
        <w:t>в течение следующих пяти лет объем интернет-продаж также будет расти</w:t>
      </w:r>
      <w:r w:rsidRPr="008D7199">
        <w:t xml:space="preserve"> не менее чем на </w:t>
      </w:r>
      <w:r>
        <w:t>…</w:t>
      </w:r>
      <w:r w:rsidRPr="008D7199">
        <w:t>%</w:t>
      </w:r>
      <w:r>
        <w:t xml:space="preserve"> в год</w:t>
      </w:r>
      <w:r w:rsidRPr="008D7199">
        <w:t>.</w:t>
      </w:r>
    </w:p>
    <w:p w:rsidR="00AC7CA2" w:rsidRDefault="00AC7CA2" w:rsidP="00AC7CA2">
      <w:pPr>
        <w:pStyle w:val="af3"/>
        <w:numPr>
          <w:ilvl w:val="0"/>
          <w:numId w:val="28"/>
        </w:numPr>
        <w:ind w:left="426"/>
      </w:pPr>
      <w:r>
        <w:t xml:space="preserve">Наблюдается тенденция постепенного сокращения доли продаж материальных товаров в объеме рынка интернет-торговли, так в 2010 доля составляла …% онлайн продаж, а в 2013 году составила около …%. Объем продаж материальных товаров в 2013 году составил </w:t>
      </w:r>
      <w:r>
        <w:rPr>
          <w:lang w:val="en-US"/>
        </w:rPr>
        <w:t>…</w:t>
      </w:r>
      <w:r>
        <w:t xml:space="preserve"> млрд руб.</w:t>
      </w:r>
    </w:p>
    <w:p w:rsidR="00CC2357" w:rsidRDefault="00CC2357" w:rsidP="00BB0196">
      <w:pPr>
        <w:pStyle w:val="af3"/>
        <w:numPr>
          <w:ilvl w:val="0"/>
          <w:numId w:val="28"/>
        </w:numPr>
        <w:ind w:left="426"/>
      </w:pPr>
      <w:r>
        <w:br w:type="page"/>
      </w:r>
    </w:p>
    <w:p w:rsidR="006F4978" w:rsidRDefault="00DF0E28" w:rsidP="00AC2F35">
      <w:pPr>
        <w:pStyle w:val="I"/>
      </w:pPr>
      <w:bookmarkStart w:id="53" w:name="_Toc388448621"/>
      <w:r>
        <w:lastRenderedPageBreak/>
        <w:t>Сегмент</w:t>
      </w:r>
      <w:r w:rsidR="00AC3387" w:rsidRPr="00AC3387">
        <w:t xml:space="preserve"> </w:t>
      </w:r>
      <w:r w:rsidR="005F168A">
        <w:t>товаров для дома и мебели</w:t>
      </w:r>
      <w:r w:rsidR="005F168A" w:rsidRPr="00AC3387">
        <w:t xml:space="preserve"> </w:t>
      </w:r>
      <w:r w:rsidR="00AC3387" w:rsidRPr="00AC3387">
        <w:t xml:space="preserve">российского рынка </w:t>
      </w:r>
      <w:r w:rsidR="00A86D81">
        <w:t xml:space="preserve">продаж </w:t>
      </w:r>
      <w:r w:rsidR="00AC3387" w:rsidRPr="00AC3387">
        <w:t>Интернет-магазинов</w:t>
      </w:r>
      <w:bookmarkEnd w:id="53"/>
    </w:p>
    <w:p w:rsidR="00BB0196" w:rsidRPr="007A2FAC" w:rsidRDefault="00BB0196" w:rsidP="00A86D81">
      <w:pPr>
        <w:pStyle w:val="II"/>
      </w:pPr>
      <w:bookmarkStart w:id="54" w:name="_Toc388448622"/>
      <w:r w:rsidRPr="007A2FAC">
        <w:t>Объем продаж сегмента</w:t>
      </w:r>
      <w:bookmarkEnd w:id="54"/>
    </w:p>
    <w:p w:rsidR="00BB0196" w:rsidRDefault="00AC3387" w:rsidP="00BB0196">
      <w:r>
        <w:t xml:space="preserve">Сегмент </w:t>
      </w:r>
      <w:r w:rsidR="005F168A">
        <w:t xml:space="preserve">товаров для дома и мебели входит в пятерку </w:t>
      </w:r>
      <w:r>
        <w:t>крупнейши</w:t>
      </w:r>
      <w:r w:rsidR="005F168A">
        <w:t>х</w:t>
      </w:r>
      <w:r>
        <w:t xml:space="preserve"> сегменто</w:t>
      </w:r>
      <w:r w:rsidR="005F168A">
        <w:t>в</w:t>
      </w:r>
      <w:r>
        <w:t xml:space="preserve"> рынка </w:t>
      </w:r>
      <w:r w:rsidR="00A86D81">
        <w:t xml:space="preserve">продаж </w:t>
      </w:r>
      <w:r>
        <w:t xml:space="preserve">Интернет-магазинов по объему продаж. </w:t>
      </w:r>
    </w:p>
    <w:p w:rsidR="00BB0196" w:rsidRDefault="00BB0196" w:rsidP="00BB0196"/>
    <w:p w:rsidR="00BB0196" w:rsidRPr="005E1D23" w:rsidRDefault="00BB0196" w:rsidP="00BB0196">
      <w:pPr>
        <w:pStyle w:val="III"/>
        <w:rPr>
          <w:lang w:val="ru-RU"/>
        </w:rPr>
      </w:pPr>
      <w:bookmarkStart w:id="55" w:name="_Toc388448623"/>
      <w:r w:rsidRPr="00D26B90">
        <w:rPr>
          <w:lang w:val="ru-RU"/>
        </w:rPr>
        <w:t xml:space="preserve">Оценка АКИТ и </w:t>
      </w:r>
      <w:r>
        <w:t>Data</w:t>
      </w:r>
      <w:r w:rsidRPr="00D26B90">
        <w:rPr>
          <w:lang w:val="ru-RU"/>
        </w:rPr>
        <w:t xml:space="preserve"> </w:t>
      </w:r>
      <w:r>
        <w:t>Insight</w:t>
      </w:r>
      <w:bookmarkEnd w:id="55"/>
    </w:p>
    <w:p w:rsidR="00AC3387" w:rsidRDefault="00AC3387" w:rsidP="00AC3387">
      <w:r>
        <w:t>П</w:t>
      </w:r>
      <w:r w:rsidR="00DE2E5E">
        <w:t>о данным Ассоциации компаний ин</w:t>
      </w:r>
      <w:r>
        <w:t>т</w:t>
      </w:r>
      <w:r w:rsidR="00DE2E5E">
        <w:t>е</w:t>
      </w:r>
      <w:r>
        <w:t xml:space="preserve">рнет-торговли (АКИТ), в </w:t>
      </w:r>
      <w:r w:rsidRPr="00BB0196">
        <w:rPr>
          <w:b/>
        </w:rPr>
        <w:t>2013 году</w:t>
      </w:r>
      <w:r>
        <w:t xml:space="preserve"> на данный сегмент пришлось </w:t>
      </w:r>
      <w:r w:rsidR="005F168A" w:rsidRPr="00BB0196">
        <w:rPr>
          <w:b/>
        </w:rPr>
        <w:t>6</w:t>
      </w:r>
      <w:r w:rsidRPr="00BB0196">
        <w:rPr>
          <w:b/>
        </w:rPr>
        <w:t>%</w:t>
      </w:r>
      <w:r>
        <w:t xml:space="preserve"> всех продаж интернет-магазинов</w:t>
      </w:r>
      <w:r w:rsidR="00AC7CA2">
        <w:t>.</w:t>
      </w:r>
    </w:p>
    <w:p w:rsidR="00DE2E5E" w:rsidRDefault="00DE2E5E" w:rsidP="00DE2E5E">
      <w:pPr>
        <w:pStyle w:val="af4"/>
      </w:pPr>
      <w:bookmarkStart w:id="56" w:name="_Toc388448653"/>
      <w:r>
        <w:t xml:space="preserve">Диаграмма </w:t>
      </w:r>
      <w:fldSimple w:instr=" SEQ Диаграмма_ \* ARABIC ">
        <w:r w:rsidR="00787209">
          <w:rPr>
            <w:noProof/>
          </w:rPr>
          <w:t>7</w:t>
        </w:r>
      </w:fldSimple>
      <w:r>
        <w:t>. Сегментация рынка интернет продаж по видам материальных товаров в 2012-2013 гг., %</w:t>
      </w:r>
      <w:bookmarkEnd w:id="56"/>
    </w:p>
    <w:p w:rsidR="00DE2E5E" w:rsidRPr="004F6062" w:rsidRDefault="00DE2E5E" w:rsidP="00DE2E5E">
      <w:pPr>
        <w:ind w:firstLine="0"/>
      </w:pPr>
    </w:p>
    <w:p w:rsidR="00DE2E5E" w:rsidRDefault="00DE2E5E" w:rsidP="00DE2E5E">
      <w:pPr>
        <w:pStyle w:val="DRG1"/>
      </w:pPr>
      <w:r>
        <w:t xml:space="preserve">Источник: 2012 – </w:t>
      </w:r>
      <w:r>
        <w:rPr>
          <w:lang w:val="en-US"/>
        </w:rPr>
        <w:t>Data</w:t>
      </w:r>
      <w:r w:rsidRPr="00B47035">
        <w:t xml:space="preserve"> </w:t>
      </w:r>
      <w:r>
        <w:rPr>
          <w:lang w:val="en-US"/>
        </w:rPr>
        <w:t>Insight</w:t>
      </w:r>
      <w:r w:rsidRPr="00B47035">
        <w:t xml:space="preserve">, 2013 – </w:t>
      </w:r>
      <w:r>
        <w:t>АКИТ</w:t>
      </w:r>
    </w:p>
    <w:p w:rsidR="00BB0196" w:rsidRDefault="00BB0196">
      <w:pPr>
        <w:spacing w:after="160" w:line="259" w:lineRule="auto"/>
        <w:ind w:firstLine="0"/>
        <w:jc w:val="left"/>
        <w:rPr>
          <w:b/>
          <w:i/>
          <w:color w:val="0F81BF"/>
        </w:rPr>
      </w:pPr>
      <w:r>
        <w:br w:type="page"/>
      </w:r>
    </w:p>
    <w:p w:rsidR="00BB0196" w:rsidRPr="00D27621" w:rsidRDefault="00BB0196" w:rsidP="00BB0196">
      <w:pPr>
        <w:pStyle w:val="III"/>
        <w:rPr>
          <w:lang w:val="ru-RU"/>
        </w:rPr>
      </w:pPr>
      <w:bookmarkStart w:id="57" w:name="_Toc388448624"/>
      <w:r w:rsidRPr="00D27621">
        <w:rPr>
          <w:lang w:val="ru-RU"/>
        </w:rPr>
        <w:lastRenderedPageBreak/>
        <w:t xml:space="preserve">Оценка </w:t>
      </w:r>
      <w:r>
        <w:t>InSales</w:t>
      </w:r>
      <w:bookmarkEnd w:id="57"/>
    </w:p>
    <w:p w:rsidR="00DE2E5E" w:rsidRPr="00DE2E5E" w:rsidRDefault="00DE2E5E" w:rsidP="00DE2E5E">
      <w:r>
        <w:t xml:space="preserve">По данным компании </w:t>
      </w:r>
      <w:r>
        <w:rPr>
          <w:lang w:val="en-US"/>
        </w:rPr>
        <w:t>InSales</w:t>
      </w:r>
      <w:r w:rsidRPr="00DE2E5E">
        <w:t xml:space="preserve">, </w:t>
      </w:r>
      <w:r>
        <w:t xml:space="preserve">оборот </w:t>
      </w:r>
      <w:r w:rsidR="00545816">
        <w:t>интернет продаж</w:t>
      </w:r>
      <w:r>
        <w:t xml:space="preserve"> </w:t>
      </w:r>
      <w:r w:rsidR="005F168A">
        <w:t>товаров для дома</w:t>
      </w:r>
      <w:r>
        <w:t xml:space="preserve"> в </w:t>
      </w:r>
      <w:r w:rsidRPr="00545816">
        <w:rPr>
          <w:b/>
        </w:rPr>
        <w:t>2013 году</w:t>
      </w:r>
      <w:r>
        <w:t xml:space="preserve"> составил </w:t>
      </w:r>
      <w:r w:rsidR="005F168A" w:rsidRPr="00545816">
        <w:rPr>
          <w:b/>
        </w:rPr>
        <w:t>22 млрд рублей</w:t>
      </w:r>
      <w:r w:rsidR="00545816">
        <w:t xml:space="preserve">, а </w:t>
      </w:r>
      <w:r w:rsidR="005F168A">
        <w:t xml:space="preserve">мебели – </w:t>
      </w:r>
      <w:r w:rsidR="005F168A" w:rsidRPr="00545816">
        <w:rPr>
          <w:b/>
        </w:rPr>
        <w:t>20 млрд рублей</w:t>
      </w:r>
      <w:r w:rsidR="005F168A">
        <w:t xml:space="preserve">. Общий объем продаж рассматриваемого сегмента составил </w:t>
      </w:r>
      <w:r w:rsidR="005F168A" w:rsidRPr="00545816">
        <w:rPr>
          <w:b/>
        </w:rPr>
        <w:t>42 млрд руб</w:t>
      </w:r>
      <w:r w:rsidR="005F168A">
        <w:t>.</w:t>
      </w:r>
    </w:p>
    <w:p w:rsidR="00DE2E5E" w:rsidRDefault="00DE2E5E" w:rsidP="00DE2E5E">
      <w:pPr>
        <w:pStyle w:val="af4"/>
      </w:pPr>
      <w:bookmarkStart w:id="58" w:name="_Toc388448654"/>
      <w:r>
        <w:t xml:space="preserve">Диаграмма </w:t>
      </w:r>
      <w:fldSimple w:instr=" SEQ Диаграмма_ \* ARABIC ">
        <w:r w:rsidR="00787209">
          <w:rPr>
            <w:noProof/>
          </w:rPr>
          <w:t>8</w:t>
        </w:r>
      </w:fldSimple>
      <w:r>
        <w:t>. Объем рынка интернет продаж по сегментам в 2013 гг., млрд. руб.</w:t>
      </w:r>
      <w:bookmarkEnd w:id="58"/>
    </w:p>
    <w:p w:rsidR="00DE2E5E" w:rsidRPr="00B47035" w:rsidRDefault="00DE2E5E" w:rsidP="00DE2E5E">
      <w:pPr>
        <w:ind w:firstLine="0"/>
      </w:pPr>
    </w:p>
    <w:p w:rsidR="00DE2E5E" w:rsidRPr="005F168A" w:rsidRDefault="00DE2E5E" w:rsidP="00DE2E5E">
      <w:pPr>
        <w:pStyle w:val="DRG1"/>
      </w:pPr>
      <w:r>
        <w:t xml:space="preserve">Источник: </w:t>
      </w:r>
      <w:r>
        <w:rPr>
          <w:lang w:val="en-US"/>
        </w:rPr>
        <w:t>InSales</w:t>
      </w:r>
    </w:p>
    <w:p w:rsidR="001252DF" w:rsidRDefault="001252DF" w:rsidP="001252DF">
      <w:pPr>
        <w:pStyle w:val="af4"/>
      </w:pPr>
      <w:bookmarkStart w:id="59" w:name="_Toc388448655"/>
      <w:r>
        <w:t xml:space="preserve">Диаграмма </w:t>
      </w:r>
      <w:fldSimple w:instr=" SEQ Диаграмма_ \* ARABIC ">
        <w:r w:rsidR="00787209">
          <w:rPr>
            <w:noProof/>
          </w:rPr>
          <w:t>9</w:t>
        </w:r>
      </w:fldSimple>
      <w:r>
        <w:t>. Структура рынка по категориям в 2013 гг., % оборота</w:t>
      </w:r>
      <w:bookmarkEnd w:id="59"/>
    </w:p>
    <w:p w:rsidR="001252DF" w:rsidRDefault="001252DF" w:rsidP="001252DF">
      <w:pPr>
        <w:ind w:firstLine="0"/>
      </w:pPr>
    </w:p>
    <w:p w:rsidR="001252DF" w:rsidRPr="00787209" w:rsidRDefault="001252DF" w:rsidP="001252DF">
      <w:pPr>
        <w:pStyle w:val="DRG1"/>
      </w:pPr>
      <w:r>
        <w:t xml:space="preserve">Источник: </w:t>
      </w:r>
      <w:r>
        <w:rPr>
          <w:lang w:val="en-US"/>
        </w:rPr>
        <w:t>InSales</w:t>
      </w:r>
    </w:p>
    <w:p w:rsidR="007518CE" w:rsidRDefault="00DF0E28" w:rsidP="00DF0E28">
      <w:r>
        <w:t xml:space="preserve">Категория товаров для дома была названа самой быстрорастущей, прирост оборот за 2013 год составил </w:t>
      </w:r>
      <w:r w:rsidRPr="00DF0E28">
        <w:rPr>
          <w:b/>
        </w:rPr>
        <w:t>97%</w:t>
      </w:r>
      <w:r>
        <w:t>. Однако р</w:t>
      </w:r>
      <w:r w:rsidR="007518CE">
        <w:t xml:space="preserve">ост оборота </w:t>
      </w:r>
      <w:r>
        <w:t xml:space="preserve">товарной категории мебели показала средний рост в </w:t>
      </w:r>
      <w:r w:rsidRPr="00DF0E28">
        <w:rPr>
          <w:b/>
        </w:rPr>
        <w:t>36%</w:t>
      </w:r>
      <w:r>
        <w:t>. Суммарный прирост продаж рассматриваемого сегмента товаров для дома и мебели</w:t>
      </w:r>
      <w:r w:rsidR="007518CE">
        <w:t xml:space="preserve"> за 2013 год</w:t>
      </w:r>
      <w:r>
        <w:t xml:space="preserve"> составил </w:t>
      </w:r>
      <w:r w:rsidRPr="00DF0E28">
        <w:rPr>
          <w:b/>
        </w:rPr>
        <w:t>63%</w:t>
      </w:r>
      <w:r>
        <w:t>.</w:t>
      </w:r>
    </w:p>
    <w:p w:rsidR="007518CE" w:rsidRPr="00052853" w:rsidRDefault="007518CE" w:rsidP="007518CE">
      <w:pPr>
        <w:pStyle w:val="af4"/>
      </w:pPr>
      <w:bookmarkStart w:id="60" w:name="_Toc387828511"/>
      <w:bookmarkStart w:id="61" w:name="_Toc388448656"/>
      <w:r>
        <w:t xml:space="preserve">Диаграмма </w:t>
      </w:r>
      <w:fldSimple w:instr=" SEQ Диаграмма_ \* ARABIC ">
        <w:r w:rsidR="00787209">
          <w:rPr>
            <w:noProof/>
          </w:rPr>
          <w:t>10</w:t>
        </w:r>
      </w:fldSimple>
      <w:r>
        <w:t>. Сравнение оборотов категорий в 2012 и 2013 гг.</w:t>
      </w:r>
      <w:r w:rsidRPr="00911019">
        <w:t xml:space="preserve">, </w:t>
      </w:r>
      <w:r>
        <w:t>млрд. руб.</w:t>
      </w:r>
      <w:bookmarkEnd w:id="60"/>
      <w:bookmarkEnd w:id="61"/>
    </w:p>
    <w:p w:rsidR="007518CE" w:rsidRDefault="007518CE" w:rsidP="007518CE">
      <w:pPr>
        <w:ind w:firstLine="0"/>
      </w:pPr>
    </w:p>
    <w:p w:rsidR="007518CE" w:rsidRPr="00C27685" w:rsidRDefault="007518CE" w:rsidP="007518CE">
      <w:pPr>
        <w:pStyle w:val="DRG1"/>
      </w:pPr>
      <w:r>
        <w:t xml:space="preserve">Источник: </w:t>
      </w:r>
      <w:r>
        <w:rPr>
          <w:lang w:val="en-US"/>
        </w:rPr>
        <w:t>InSales</w:t>
      </w:r>
    </w:p>
    <w:p w:rsidR="00787209" w:rsidRDefault="00787209">
      <w:pPr>
        <w:spacing w:after="160" w:line="259" w:lineRule="auto"/>
        <w:ind w:firstLine="0"/>
        <w:jc w:val="left"/>
        <w:rPr>
          <w:rFonts w:asciiTheme="minorHAnsi" w:eastAsia="Calibri" w:hAnsiTheme="minorHAnsi" w:cs="Times New Roman"/>
          <w:b/>
          <w:bCs/>
          <w:color w:val="0F81BF"/>
          <w:sz w:val="20"/>
          <w:szCs w:val="20"/>
          <w:shd w:val="clear" w:color="auto" w:fill="FFFFFF"/>
        </w:rPr>
      </w:pPr>
      <w:r>
        <w:br w:type="page"/>
      </w:r>
    </w:p>
    <w:p w:rsidR="00DF0E28" w:rsidRDefault="00DF0E28" w:rsidP="00DF0E28">
      <w:pPr>
        <w:pStyle w:val="afd"/>
      </w:pPr>
      <w:bookmarkStart w:id="62" w:name="_Toc388448644"/>
      <w:r w:rsidRPr="00392CC8">
        <w:lastRenderedPageBreak/>
        <w:t>Таблица</w:t>
      </w:r>
      <w:r w:rsidRPr="006E7162">
        <w:t xml:space="preserve"> </w:t>
      </w:r>
      <w:r>
        <w:fldChar w:fldCharType="begin"/>
      </w:r>
      <w:r w:rsidRPr="006E7162">
        <w:instrText xml:space="preserve"> </w:instrText>
      </w:r>
      <w:r w:rsidRPr="0035696A">
        <w:rPr>
          <w:lang w:val="en-US"/>
        </w:rPr>
        <w:instrText>SEQ</w:instrText>
      </w:r>
      <w:r w:rsidRPr="006E7162">
        <w:instrText xml:space="preserve"> </w:instrText>
      </w:r>
      <w:r>
        <w:instrText>Таблица</w:instrText>
      </w:r>
      <w:r w:rsidRPr="006E7162">
        <w:instrText xml:space="preserve"> \* </w:instrText>
      </w:r>
      <w:r w:rsidRPr="0035696A">
        <w:rPr>
          <w:lang w:val="en-US"/>
        </w:rPr>
        <w:instrText>ARABIC</w:instrText>
      </w:r>
      <w:r w:rsidRPr="006E7162">
        <w:instrText xml:space="preserve"> </w:instrText>
      </w:r>
      <w:r>
        <w:fldChar w:fldCharType="separate"/>
      </w:r>
      <w:r w:rsidR="00787209" w:rsidRPr="00D65A09">
        <w:rPr>
          <w:noProof/>
        </w:rPr>
        <w:t>3</w:t>
      </w:r>
      <w:r>
        <w:rPr>
          <w:noProof/>
        </w:rPr>
        <w:fldChar w:fldCharType="end"/>
      </w:r>
      <w:r w:rsidRPr="006E7162">
        <w:t xml:space="preserve">. </w:t>
      </w:r>
      <w:r>
        <w:t>Сравнение оборотов товарных категорий в 2012-2013 гг., руб., %</w:t>
      </w:r>
      <w:bookmarkEnd w:id="62"/>
      <w: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972"/>
        <w:gridCol w:w="2622"/>
        <w:gridCol w:w="2623"/>
        <w:gridCol w:w="1128"/>
      </w:tblGrid>
      <w:tr w:rsidR="007518CE" w:rsidRPr="003A5EBA" w:rsidTr="00787209">
        <w:tc>
          <w:tcPr>
            <w:tcW w:w="2972" w:type="dxa"/>
            <w:shd w:val="clear" w:color="auto" w:fill="2683C6" w:themeFill="accent6"/>
            <w:vAlign w:val="center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3A5EBA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Отрасль</w:t>
            </w:r>
          </w:p>
        </w:tc>
        <w:tc>
          <w:tcPr>
            <w:tcW w:w="2622" w:type="dxa"/>
            <w:shd w:val="clear" w:color="auto" w:fill="2683C6" w:themeFill="accent6"/>
            <w:vAlign w:val="center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3A5EBA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Оборот 2013</w:t>
            </w:r>
          </w:p>
        </w:tc>
        <w:tc>
          <w:tcPr>
            <w:tcW w:w="2623" w:type="dxa"/>
            <w:shd w:val="clear" w:color="auto" w:fill="2683C6" w:themeFill="accent6"/>
            <w:vAlign w:val="center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3A5EBA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Оборот 2012</w:t>
            </w:r>
          </w:p>
        </w:tc>
        <w:tc>
          <w:tcPr>
            <w:tcW w:w="1128" w:type="dxa"/>
            <w:shd w:val="clear" w:color="auto" w:fill="2683C6" w:themeFill="accent6"/>
            <w:vAlign w:val="center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3A5EBA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Рост</w:t>
            </w: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color w:val="000000"/>
                <w:sz w:val="20"/>
                <w:szCs w:val="20"/>
              </w:rPr>
              <w:t>Электроника, бытовая техника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color w:val="000000"/>
                <w:sz w:val="20"/>
                <w:szCs w:val="20"/>
              </w:rPr>
              <w:t>Одежда, обувь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color w:val="000000"/>
                <w:sz w:val="20"/>
                <w:szCs w:val="20"/>
              </w:rPr>
              <w:t>Компьютеры и ноутбуки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color w:val="000000"/>
                <w:sz w:val="20"/>
                <w:szCs w:val="20"/>
              </w:rPr>
              <w:t>Автозапчасти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color w:val="000000"/>
                <w:sz w:val="20"/>
                <w:szCs w:val="20"/>
              </w:rPr>
              <w:t>Мобильные телефоны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color w:val="000000"/>
                <w:sz w:val="20"/>
                <w:szCs w:val="20"/>
              </w:rPr>
              <w:t>Детские товары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8CE" w:rsidRPr="00DF0E28" w:rsidTr="00787209">
        <w:tc>
          <w:tcPr>
            <w:tcW w:w="2972" w:type="dxa"/>
          </w:tcPr>
          <w:p w:rsidR="007518CE" w:rsidRPr="00DF0E28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F0E28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Для дома</w:t>
            </w:r>
          </w:p>
        </w:tc>
        <w:tc>
          <w:tcPr>
            <w:tcW w:w="2622" w:type="dxa"/>
          </w:tcPr>
          <w:p w:rsidR="007518CE" w:rsidRPr="00DF0E28" w:rsidRDefault="007518CE" w:rsidP="00787209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DF0E28" w:rsidRDefault="007518CE" w:rsidP="00787209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DF0E28" w:rsidRDefault="007518CE" w:rsidP="00787209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518CE" w:rsidRPr="00DF0E28" w:rsidTr="00787209">
        <w:tc>
          <w:tcPr>
            <w:tcW w:w="2972" w:type="dxa"/>
          </w:tcPr>
          <w:p w:rsidR="007518CE" w:rsidRPr="00DF0E28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F0E28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Мебель</w:t>
            </w:r>
          </w:p>
        </w:tc>
        <w:tc>
          <w:tcPr>
            <w:tcW w:w="2622" w:type="dxa"/>
          </w:tcPr>
          <w:p w:rsidR="007518CE" w:rsidRPr="00DF0E28" w:rsidRDefault="007518CE" w:rsidP="00787209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DF0E28" w:rsidRDefault="007518CE" w:rsidP="00787209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DF0E28" w:rsidRDefault="007518CE" w:rsidP="00787209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color w:val="000000"/>
                <w:sz w:val="20"/>
                <w:szCs w:val="20"/>
              </w:rPr>
              <w:t>Стройматериалы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color w:val="000000"/>
                <w:sz w:val="20"/>
                <w:szCs w:val="20"/>
              </w:rPr>
              <w:t>Спорт, туризм, рыбалка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color w:val="000000"/>
                <w:sz w:val="20"/>
                <w:szCs w:val="20"/>
              </w:rPr>
              <w:t>Продукты питания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color w:val="000000"/>
                <w:sz w:val="20"/>
                <w:szCs w:val="20"/>
              </w:rPr>
              <w:t>Товары для офиса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color w:val="000000"/>
                <w:sz w:val="20"/>
                <w:szCs w:val="20"/>
              </w:rPr>
              <w:t>Косметика и парфюмерия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color w:val="000000"/>
                <w:sz w:val="20"/>
                <w:szCs w:val="20"/>
              </w:rPr>
              <w:t>Аксессуары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color w:val="000000"/>
                <w:sz w:val="20"/>
                <w:szCs w:val="20"/>
              </w:rPr>
              <w:t>Книги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color w:val="000000"/>
                <w:sz w:val="20"/>
                <w:szCs w:val="20"/>
              </w:rPr>
              <w:t>Подарки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color w:val="000000"/>
                <w:sz w:val="20"/>
                <w:szCs w:val="20"/>
              </w:rPr>
              <w:t>Лекарства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color w:val="000000"/>
                <w:sz w:val="20"/>
                <w:szCs w:val="20"/>
              </w:rPr>
              <w:t>Зоотовары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color w:val="000000"/>
                <w:sz w:val="20"/>
                <w:szCs w:val="20"/>
              </w:rPr>
              <w:t>Цветы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color w:val="000000"/>
                <w:sz w:val="20"/>
                <w:szCs w:val="20"/>
              </w:rPr>
              <w:t>Украшения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color w:val="000000"/>
                <w:sz w:val="20"/>
                <w:szCs w:val="20"/>
              </w:rPr>
              <w:t>Интим-товары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18CE" w:rsidRPr="003A5EBA" w:rsidTr="00787209">
        <w:tc>
          <w:tcPr>
            <w:tcW w:w="2972" w:type="dxa"/>
          </w:tcPr>
          <w:p w:rsidR="007518CE" w:rsidRPr="003A5EBA" w:rsidRDefault="007518CE" w:rsidP="007872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3A5EBA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22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7518CE" w:rsidRPr="003A5EBA" w:rsidRDefault="007518CE" w:rsidP="00787209">
            <w:pPr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518CE" w:rsidRPr="00C27685" w:rsidRDefault="007518CE" w:rsidP="007518CE">
      <w:pPr>
        <w:pStyle w:val="DRG1"/>
      </w:pPr>
      <w:r>
        <w:t xml:space="preserve">Источник: </w:t>
      </w:r>
      <w:r>
        <w:rPr>
          <w:lang w:val="en-US"/>
        </w:rPr>
        <w:t>InSales</w:t>
      </w:r>
    </w:p>
    <w:p w:rsidR="007518CE" w:rsidRPr="001252DF" w:rsidRDefault="007518CE" w:rsidP="001252DF">
      <w:pPr>
        <w:pStyle w:val="DRG1"/>
      </w:pPr>
    </w:p>
    <w:p w:rsidR="007518CE" w:rsidRDefault="007518CE">
      <w:pPr>
        <w:spacing w:after="160" w:line="259" w:lineRule="auto"/>
        <w:ind w:firstLine="0"/>
        <w:jc w:val="left"/>
        <w:rPr>
          <w:b/>
          <w:i/>
          <w:color w:val="0F81BF"/>
        </w:rPr>
      </w:pPr>
      <w:r>
        <w:br w:type="page"/>
      </w:r>
    </w:p>
    <w:p w:rsidR="00545816" w:rsidRPr="00545816" w:rsidRDefault="00545816" w:rsidP="00545816">
      <w:pPr>
        <w:pStyle w:val="III"/>
        <w:rPr>
          <w:lang w:val="ru-RU"/>
        </w:rPr>
      </w:pPr>
      <w:bookmarkStart w:id="63" w:name="_Toc388448625"/>
      <w:r w:rsidRPr="00D27621">
        <w:rPr>
          <w:lang w:val="ru-RU"/>
        </w:rPr>
        <w:lastRenderedPageBreak/>
        <w:t>Оценка</w:t>
      </w:r>
      <w:r w:rsidRPr="00545816">
        <w:rPr>
          <w:lang w:val="ru-RU"/>
        </w:rPr>
        <w:t xml:space="preserve"> </w:t>
      </w:r>
      <w:r>
        <w:t>DISCOVERY</w:t>
      </w:r>
      <w:r w:rsidRPr="00545816">
        <w:rPr>
          <w:lang w:val="ru-RU"/>
        </w:rPr>
        <w:t xml:space="preserve"> </w:t>
      </w:r>
      <w:r>
        <w:t>Research</w:t>
      </w:r>
      <w:r w:rsidRPr="00545816">
        <w:rPr>
          <w:lang w:val="ru-RU"/>
        </w:rPr>
        <w:t xml:space="preserve"> </w:t>
      </w:r>
      <w:r>
        <w:t>Group</w:t>
      </w:r>
      <w:bookmarkEnd w:id="63"/>
    </w:p>
    <w:p w:rsidR="00AC7CA2" w:rsidRDefault="00545816" w:rsidP="00545816">
      <w:r>
        <w:t xml:space="preserve">Данные компаний АКИТ и </w:t>
      </w:r>
      <w:r>
        <w:rPr>
          <w:lang w:val="en-US"/>
        </w:rPr>
        <w:t>Data</w:t>
      </w:r>
      <w:r w:rsidRPr="00D26B90">
        <w:t xml:space="preserve"> </w:t>
      </w:r>
      <w:r>
        <w:rPr>
          <w:lang w:val="en-US"/>
        </w:rPr>
        <w:t>Insight</w:t>
      </w:r>
      <w:r>
        <w:t xml:space="preserve"> разнятся с данными компании </w:t>
      </w:r>
      <w:r>
        <w:rPr>
          <w:lang w:val="en-US"/>
        </w:rPr>
        <w:t>InSales</w:t>
      </w:r>
      <w:r>
        <w:t>.</w:t>
      </w:r>
      <w:r w:rsidRPr="00D26B90">
        <w:t xml:space="preserve"> </w:t>
      </w:r>
    </w:p>
    <w:p w:rsidR="00545816" w:rsidRDefault="00545816" w:rsidP="00545816">
      <w:r>
        <w:t xml:space="preserve">На основе полученных данных нескольких компаний компания </w:t>
      </w:r>
      <w:r>
        <w:rPr>
          <w:lang w:val="en-US"/>
        </w:rPr>
        <w:t>DISCOVERY</w:t>
      </w:r>
      <w:r w:rsidRPr="00D26B90">
        <w:t xml:space="preserve"> </w:t>
      </w:r>
      <w:r>
        <w:rPr>
          <w:lang w:val="en-US"/>
        </w:rPr>
        <w:t>Research</w:t>
      </w:r>
      <w:r w:rsidRPr="00D26B90">
        <w:t xml:space="preserve"> </w:t>
      </w:r>
      <w:r>
        <w:rPr>
          <w:lang w:val="en-US"/>
        </w:rPr>
        <w:t>Group</w:t>
      </w:r>
      <w:r w:rsidRPr="00D26B90">
        <w:t xml:space="preserve"> </w:t>
      </w:r>
      <w:r>
        <w:t>дает свою оценку объемов продаж сегмента товаров для детей российского рынка интернет-продаж.</w:t>
      </w:r>
    </w:p>
    <w:p w:rsidR="00545816" w:rsidRDefault="00545816" w:rsidP="00545816">
      <w:pPr>
        <w:pStyle w:val="afd"/>
      </w:pPr>
      <w:bookmarkStart w:id="64" w:name="_Toc388448645"/>
      <w:r w:rsidRPr="00392CC8">
        <w:t>Таблица</w:t>
      </w:r>
      <w:r w:rsidRPr="006E7162">
        <w:t xml:space="preserve"> </w:t>
      </w:r>
      <w:r>
        <w:fldChar w:fldCharType="begin"/>
      </w:r>
      <w:r w:rsidRPr="006E7162">
        <w:instrText xml:space="preserve"> </w:instrText>
      </w:r>
      <w:r w:rsidRPr="0035696A">
        <w:rPr>
          <w:lang w:val="en-US"/>
        </w:rPr>
        <w:instrText>SEQ</w:instrText>
      </w:r>
      <w:r w:rsidRPr="006E7162">
        <w:instrText xml:space="preserve"> </w:instrText>
      </w:r>
      <w:r>
        <w:instrText>Таблица</w:instrText>
      </w:r>
      <w:r w:rsidRPr="006E7162">
        <w:instrText xml:space="preserve"> \* </w:instrText>
      </w:r>
      <w:r w:rsidRPr="0035696A">
        <w:rPr>
          <w:lang w:val="en-US"/>
        </w:rPr>
        <w:instrText>ARABIC</w:instrText>
      </w:r>
      <w:r w:rsidRPr="006E7162">
        <w:instrText xml:space="preserve"> </w:instrText>
      </w:r>
      <w:r>
        <w:fldChar w:fldCharType="separate"/>
      </w:r>
      <w:r w:rsidR="00787209" w:rsidRPr="00D65A09">
        <w:rPr>
          <w:noProof/>
        </w:rPr>
        <w:t>4</w:t>
      </w:r>
      <w:r>
        <w:rPr>
          <w:noProof/>
        </w:rPr>
        <w:fldChar w:fldCharType="end"/>
      </w:r>
      <w:r w:rsidRPr="006E7162">
        <w:t xml:space="preserve">. </w:t>
      </w:r>
      <w:r>
        <w:t>Объем рынка интернет продаж товаров для детей в России в 2011-2013 гг., млрд руб.</w:t>
      </w:r>
      <w:bookmarkEnd w:id="64"/>
      <w:r>
        <w:t xml:space="preserve"> 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3822"/>
        <w:gridCol w:w="1841"/>
        <w:gridCol w:w="1841"/>
        <w:gridCol w:w="1841"/>
      </w:tblGrid>
      <w:tr w:rsidR="00545816" w:rsidRPr="00410C90" w:rsidTr="00787209">
        <w:tc>
          <w:tcPr>
            <w:tcW w:w="2045" w:type="pct"/>
            <w:shd w:val="clear" w:color="auto" w:fill="2683C6" w:themeFill="accent6"/>
          </w:tcPr>
          <w:p w:rsidR="00545816" w:rsidRPr="007505CF" w:rsidRDefault="00545816" w:rsidP="00787209">
            <w:pPr>
              <w:ind w:firstLine="0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Показатель рынка</w:t>
            </w:r>
          </w:p>
        </w:tc>
        <w:tc>
          <w:tcPr>
            <w:tcW w:w="985" w:type="pct"/>
            <w:shd w:val="clear" w:color="auto" w:fill="2683C6" w:themeFill="accent6"/>
          </w:tcPr>
          <w:p w:rsidR="00545816" w:rsidRPr="00131151" w:rsidRDefault="00545816" w:rsidP="00787209">
            <w:pPr>
              <w:ind w:firstLine="0"/>
              <w:jc w:val="center"/>
              <w:rPr>
                <w:color w:val="FFFFFF" w:themeColor="background1"/>
                <w:sz w:val="20"/>
                <w:lang w:val="en-US"/>
              </w:rPr>
            </w:pPr>
            <w:r>
              <w:rPr>
                <w:color w:val="FFFFFF" w:themeColor="background1"/>
                <w:sz w:val="20"/>
                <w:lang w:val="en-US"/>
              </w:rPr>
              <w:t>2011</w:t>
            </w:r>
          </w:p>
        </w:tc>
        <w:tc>
          <w:tcPr>
            <w:tcW w:w="985" w:type="pct"/>
            <w:shd w:val="clear" w:color="auto" w:fill="2683C6" w:themeFill="accent6"/>
          </w:tcPr>
          <w:p w:rsidR="00545816" w:rsidRPr="00131151" w:rsidRDefault="00545816" w:rsidP="00787209">
            <w:pPr>
              <w:ind w:firstLine="0"/>
              <w:jc w:val="center"/>
              <w:rPr>
                <w:color w:val="FFFFFF" w:themeColor="background1"/>
                <w:sz w:val="20"/>
                <w:lang w:val="en-US"/>
              </w:rPr>
            </w:pPr>
            <w:r>
              <w:rPr>
                <w:color w:val="FFFFFF" w:themeColor="background1"/>
                <w:sz w:val="20"/>
                <w:lang w:val="en-US"/>
              </w:rPr>
              <w:t>2012</w:t>
            </w:r>
          </w:p>
        </w:tc>
        <w:tc>
          <w:tcPr>
            <w:tcW w:w="985" w:type="pct"/>
            <w:shd w:val="clear" w:color="auto" w:fill="2683C6" w:themeFill="accent6"/>
          </w:tcPr>
          <w:p w:rsidR="00545816" w:rsidRPr="00131151" w:rsidRDefault="00545816" w:rsidP="00787209">
            <w:pPr>
              <w:ind w:firstLine="0"/>
              <w:jc w:val="center"/>
              <w:rPr>
                <w:color w:val="FFFFFF" w:themeColor="background1"/>
                <w:sz w:val="20"/>
                <w:lang w:val="en-US"/>
              </w:rPr>
            </w:pPr>
            <w:r>
              <w:rPr>
                <w:color w:val="FFFFFF" w:themeColor="background1"/>
                <w:sz w:val="20"/>
                <w:lang w:val="en-US"/>
              </w:rPr>
              <w:t>2013</w:t>
            </w:r>
          </w:p>
        </w:tc>
      </w:tr>
      <w:tr w:rsidR="00DF0E28" w:rsidRPr="007505CF" w:rsidTr="00787209">
        <w:tc>
          <w:tcPr>
            <w:tcW w:w="2045" w:type="pct"/>
          </w:tcPr>
          <w:p w:rsidR="00DF0E28" w:rsidRPr="007505CF" w:rsidRDefault="00DF0E28" w:rsidP="00DF0E2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Доля, % от оборота физических товаров </w:t>
            </w:r>
          </w:p>
        </w:tc>
        <w:tc>
          <w:tcPr>
            <w:tcW w:w="985" w:type="pct"/>
            <w:vAlign w:val="bottom"/>
          </w:tcPr>
          <w:p w:rsidR="00DF0E28" w:rsidRPr="00DF0E28" w:rsidRDefault="00DF0E28" w:rsidP="00DF0E2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85" w:type="pct"/>
            <w:vAlign w:val="bottom"/>
          </w:tcPr>
          <w:p w:rsidR="00DF0E28" w:rsidRPr="00DF0E28" w:rsidRDefault="00DF0E28" w:rsidP="00DF0E2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85" w:type="pct"/>
            <w:vAlign w:val="bottom"/>
          </w:tcPr>
          <w:p w:rsidR="00DF0E28" w:rsidRPr="00DF0E28" w:rsidRDefault="00DF0E28" w:rsidP="00DF0E28">
            <w:pPr>
              <w:ind w:firstLine="0"/>
              <w:jc w:val="center"/>
              <w:rPr>
                <w:sz w:val="20"/>
              </w:rPr>
            </w:pPr>
          </w:p>
        </w:tc>
      </w:tr>
      <w:tr w:rsidR="00DF0E28" w:rsidRPr="007505CF" w:rsidTr="00787209">
        <w:tc>
          <w:tcPr>
            <w:tcW w:w="2045" w:type="pct"/>
          </w:tcPr>
          <w:p w:rsidR="00DF0E28" w:rsidRPr="007505CF" w:rsidRDefault="00DF0E28" w:rsidP="00DF0E2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Объем</w:t>
            </w:r>
            <w:r w:rsidRPr="007505CF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млрд</w:t>
            </w:r>
            <w:r>
              <w:rPr>
                <w:sz w:val="20"/>
                <w:lang w:val="en-US"/>
              </w:rPr>
              <w:t xml:space="preserve"> р</w:t>
            </w:r>
            <w:r>
              <w:rPr>
                <w:sz w:val="20"/>
              </w:rPr>
              <w:t>уб.</w:t>
            </w:r>
          </w:p>
        </w:tc>
        <w:tc>
          <w:tcPr>
            <w:tcW w:w="985" w:type="pct"/>
            <w:vAlign w:val="bottom"/>
          </w:tcPr>
          <w:p w:rsidR="00DF0E28" w:rsidRPr="00DF0E28" w:rsidRDefault="00DF0E28" w:rsidP="00DF0E2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85" w:type="pct"/>
            <w:vAlign w:val="bottom"/>
          </w:tcPr>
          <w:p w:rsidR="00DF0E28" w:rsidRPr="00DF0E28" w:rsidRDefault="00DF0E28" w:rsidP="00DF0E2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85" w:type="pct"/>
            <w:vAlign w:val="bottom"/>
          </w:tcPr>
          <w:p w:rsidR="00DF0E28" w:rsidRPr="00DF0E28" w:rsidRDefault="00DF0E28" w:rsidP="00DF0E28">
            <w:pPr>
              <w:ind w:firstLine="0"/>
              <w:jc w:val="center"/>
              <w:rPr>
                <w:sz w:val="20"/>
              </w:rPr>
            </w:pPr>
          </w:p>
        </w:tc>
      </w:tr>
      <w:tr w:rsidR="00DF0E28" w:rsidRPr="007505CF" w:rsidTr="00787209">
        <w:tc>
          <w:tcPr>
            <w:tcW w:w="2045" w:type="pct"/>
          </w:tcPr>
          <w:p w:rsidR="00DF0E28" w:rsidRPr="007505CF" w:rsidRDefault="00DF0E28" w:rsidP="00DF0E2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Прирост, %</w:t>
            </w:r>
          </w:p>
        </w:tc>
        <w:tc>
          <w:tcPr>
            <w:tcW w:w="985" w:type="pct"/>
            <w:vAlign w:val="bottom"/>
          </w:tcPr>
          <w:p w:rsidR="00DF0E28" w:rsidRPr="00DF0E28" w:rsidRDefault="00DF0E28" w:rsidP="00DF0E2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85" w:type="pct"/>
            <w:vAlign w:val="bottom"/>
          </w:tcPr>
          <w:p w:rsidR="00DF0E28" w:rsidRPr="00DF0E28" w:rsidRDefault="00DF0E28" w:rsidP="00DF0E2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85" w:type="pct"/>
            <w:vAlign w:val="bottom"/>
          </w:tcPr>
          <w:p w:rsidR="00DF0E28" w:rsidRPr="00DF0E28" w:rsidRDefault="00DF0E28" w:rsidP="00DF0E28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545816" w:rsidRPr="00AC7CA2" w:rsidRDefault="00545816" w:rsidP="00545816">
      <w:pPr>
        <w:pStyle w:val="DRG1"/>
      </w:pPr>
      <w:r>
        <w:t>Источник</w:t>
      </w:r>
      <w:r w:rsidRPr="00AC7CA2">
        <w:t xml:space="preserve">: </w:t>
      </w:r>
      <w:r>
        <w:rPr>
          <w:lang w:val="en-US"/>
        </w:rPr>
        <w:t>DISCOVERY</w:t>
      </w:r>
      <w:r w:rsidRPr="00AC7CA2">
        <w:t xml:space="preserve"> </w:t>
      </w:r>
      <w:r>
        <w:rPr>
          <w:lang w:val="en-US"/>
        </w:rPr>
        <w:t>Research</w:t>
      </w:r>
      <w:r w:rsidRPr="00AC7CA2">
        <w:t xml:space="preserve"> </w:t>
      </w:r>
      <w:r>
        <w:rPr>
          <w:lang w:val="en-US"/>
        </w:rPr>
        <w:t>Group</w:t>
      </w:r>
    </w:p>
    <w:p w:rsidR="00545816" w:rsidRDefault="00545816" w:rsidP="00545816">
      <w:pPr>
        <w:spacing w:after="160" w:line="259" w:lineRule="auto"/>
        <w:ind w:firstLine="0"/>
        <w:jc w:val="left"/>
        <w:rPr>
          <w:b/>
          <w:color w:val="0F81BF"/>
        </w:rPr>
      </w:pPr>
      <w:r>
        <w:br w:type="page"/>
      </w:r>
    </w:p>
    <w:p w:rsidR="00545816" w:rsidRDefault="00545816" w:rsidP="00A86D81">
      <w:pPr>
        <w:pStyle w:val="II"/>
      </w:pPr>
      <w:bookmarkStart w:id="65" w:name="_Toc388448626"/>
      <w:r>
        <w:lastRenderedPageBreak/>
        <w:t>Среднесуточное</w:t>
      </w:r>
      <w:r w:rsidRPr="00644755">
        <w:t xml:space="preserve"> </w:t>
      </w:r>
      <w:r>
        <w:t>число заказов</w:t>
      </w:r>
      <w:bookmarkEnd w:id="65"/>
    </w:p>
    <w:p w:rsidR="009C6B3D" w:rsidRDefault="009C6B3D" w:rsidP="00911373">
      <w:r>
        <w:t xml:space="preserve">Всего по сегменту товаров для дома и мебели количество заказов в сутки составляет около </w:t>
      </w:r>
      <w:r w:rsidRPr="009C6B3D">
        <w:rPr>
          <w:b/>
        </w:rPr>
        <w:t>26 тысяч</w:t>
      </w:r>
      <w:r>
        <w:t>.</w:t>
      </w:r>
    </w:p>
    <w:p w:rsidR="00DE2E5E" w:rsidRPr="00911019" w:rsidRDefault="00DE2E5E" w:rsidP="00DE2E5E">
      <w:pPr>
        <w:pStyle w:val="af4"/>
        <w:rPr>
          <w:lang w:val="x-none"/>
        </w:rPr>
      </w:pPr>
      <w:bookmarkStart w:id="66" w:name="_Toc388448657"/>
      <w:r>
        <w:t xml:space="preserve">Диаграмма </w:t>
      </w:r>
      <w:fldSimple w:instr=" SEQ Диаграмма_ \* ARABIC ">
        <w:r w:rsidR="00AC2F35">
          <w:rPr>
            <w:noProof/>
          </w:rPr>
          <w:t>11</w:t>
        </w:r>
      </w:fldSimple>
      <w:r>
        <w:t xml:space="preserve">. </w:t>
      </w:r>
      <w:r w:rsidRPr="00911019">
        <w:rPr>
          <w:lang w:val="x-none"/>
        </w:rPr>
        <w:t>Среднесуточное число заказов по сегментам, тыс. штук</w:t>
      </w:r>
      <w:bookmarkEnd w:id="66"/>
    </w:p>
    <w:p w:rsidR="00DE2E5E" w:rsidRPr="00B47035" w:rsidRDefault="00DE2E5E" w:rsidP="00DE2E5E">
      <w:pPr>
        <w:ind w:firstLine="0"/>
      </w:pPr>
    </w:p>
    <w:p w:rsidR="00A76D5F" w:rsidRPr="00787209" w:rsidRDefault="00DE2E5E" w:rsidP="00DE2E5E">
      <w:pPr>
        <w:pStyle w:val="DRG1"/>
      </w:pPr>
      <w:r>
        <w:t xml:space="preserve">Источник: </w:t>
      </w:r>
      <w:r>
        <w:rPr>
          <w:lang w:val="en-US"/>
        </w:rPr>
        <w:t>InSales</w:t>
      </w:r>
    </w:p>
    <w:p w:rsidR="00A76D5F" w:rsidRPr="00787209" w:rsidRDefault="00A76D5F">
      <w:pPr>
        <w:spacing w:after="160" w:line="259" w:lineRule="auto"/>
        <w:ind w:firstLine="0"/>
        <w:jc w:val="left"/>
        <w:rPr>
          <w:b/>
          <w:color w:val="0F81BF"/>
          <w:sz w:val="20"/>
        </w:rPr>
      </w:pPr>
      <w:r w:rsidRPr="00787209">
        <w:br w:type="page"/>
      </w:r>
    </w:p>
    <w:p w:rsidR="008F477D" w:rsidRPr="00775931" w:rsidRDefault="008F477D" w:rsidP="00AC2F35">
      <w:pPr>
        <w:pStyle w:val="I"/>
      </w:pPr>
      <w:bookmarkStart w:id="67" w:name="_Toc387828477"/>
      <w:bookmarkStart w:id="68" w:name="_Toc388448627"/>
      <w:r>
        <w:lastRenderedPageBreak/>
        <w:t>Особенности поведения покупателей</w:t>
      </w:r>
      <w:bookmarkEnd w:id="67"/>
      <w:bookmarkEnd w:id="68"/>
    </w:p>
    <w:p w:rsidR="008F477D" w:rsidRDefault="008F477D" w:rsidP="008F477D">
      <w:r>
        <w:t xml:space="preserve">Аналитическая компания </w:t>
      </w:r>
      <w:r>
        <w:rPr>
          <w:lang w:val="en-US"/>
        </w:rPr>
        <w:t>Data</w:t>
      </w:r>
      <w:r w:rsidRPr="00E134A4">
        <w:t xml:space="preserve"> </w:t>
      </w:r>
      <w:r>
        <w:rPr>
          <w:lang w:val="en-US"/>
        </w:rPr>
        <w:t>Insight</w:t>
      </w:r>
      <w:r w:rsidRPr="00E134A4">
        <w:t xml:space="preserve"> </w:t>
      </w:r>
      <w:r>
        <w:t xml:space="preserve">провела совместный с </w:t>
      </w:r>
      <w:r>
        <w:rPr>
          <w:lang w:val="en-US"/>
        </w:rPr>
        <w:t>Retail</w:t>
      </w:r>
      <w:r w:rsidRPr="00E134A4">
        <w:t xml:space="preserve"> </w:t>
      </w:r>
      <w:r>
        <w:rPr>
          <w:lang w:val="en-US"/>
        </w:rPr>
        <w:t>Rocket</w:t>
      </w:r>
      <w:r w:rsidRPr="00E134A4">
        <w:t xml:space="preserve"> </w:t>
      </w:r>
      <w:r>
        <w:t xml:space="preserve">проект анализа данных поведения потребителей. Проводился анализ обезличенных данных всей совокупности сайтов в системе </w:t>
      </w:r>
      <w:r>
        <w:rPr>
          <w:lang w:val="en-US"/>
        </w:rPr>
        <w:t>Retail</w:t>
      </w:r>
      <w:r w:rsidRPr="00E134A4">
        <w:t xml:space="preserve"> </w:t>
      </w:r>
      <w:r>
        <w:rPr>
          <w:lang w:val="en-US"/>
        </w:rPr>
        <w:t>Rocket</w:t>
      </w:r>
      <w:r w:rsidRPr="00E134A4">
        <w:t xml:space="preserve"> </w:t>
      </w:r>
      <w:r>
        <w:t>на наличие шаблонов поведения. Были исследованы следующие объекты:</w:t>
      </w:r>
    </w:p>
    <w:p w:rsidR="008F477D" w:rsidRDefault="008F477D" w:rsidP="008F477D">
      <w:pPr>
        <w:pStyle w:val="af3"/>
        <w:numPr>
          <w:ilvl w:val="0"/>
          <w:numId w:val="31"/>
        </w:numPr>
        <w:ind w:left="426"/>
      </w:pPr>
      <w:r>
        <w:t>Поведение пользователей перед покупкой – на одной сайте и на других сайтах в категории;</w:t>
      </w:r>
    </w:p>
    <w:p w:rsidR="008F477D" w:rsidRDefault="008F477D" w:rsidP="008F477D">
      <w:pPr>
        <w:pStyle w:val="af3"/>
        <w:numPr>
          <w:ilvl w:val="0"/>
          <w:numId w:val="31"/>
        </w:numPr>
        <w:ind w:left="426"/>
      </w:pPr>
      <w:r>
        <w:t>Поведение пользователей между покупками;</w:t>
      </w:r>
    </w:p>
    <w:p w:rsidR="008F477D" w:rsidRDefault="008F477D" w:rsidP="008F477D">
      <w:pPr>
        <w:pStyle w:val="af3"/>
        <w:numPr>
          <w:ilvl w:val="0"/>
          <w:numId w:val="31"/>
        </w:numPr>
        <w:ind w:left="426"/>
      </w:pPr>
      <w:r>
        <w:t>Особенности составных заказов.</w:t>
      </w:r>
    </w:p>
    <w:p w:rsidR="008F477D" w:rsidRDefault="008F477D" w:rsidP="008F477D"/>
    <w:p w:rsidR="008F477D" w:rsidRDefault="008F477D" w:rsidP="008F477D">
      <w:pPr>
        <w:pStyle w:val="af4"/>
      </w:pPr>
      <w:bookmarkStart w:id="69" w:name="_Toc323037753"/>
      <w:bookmarkStart w:id="70" w:name="_Toc387828520"/>
      <w:bookmarkStart w:id="71" w:name="_Toc388448658"/>
      <w:r>
        <w:t xml:space="preserve">Диаграмма </w:t>
      </w:r>
      <w:fldSimple w:instr=" SEQ Диаграмма_ \* ARABIC ">
        <w:r w:rsidR="00AC2F35">
          <w:rPr>
            <w:noProof/>
          </w:rPr>
          <w:t>12</w:t>
        </w:r>
      </w:fldSimple>
      <w:r>
        <w:t xml:space="preserve">. </w:t>
      </w:r>
      <w:bookmarkEnd w:id="69"/>
      <w:r>
        <w:t>Время от просмотра до заказа в различных категориях товаров,</w:t>
      </w:r>
      <w:r w:rsidRPr="00E134A4">
        <w:t xml:space="preserve"> %</w:t>
      </w:r>
      <w:bookmarkEnd w:id="70"/>
      <w:bookmarkEnd w:id="71"/>
    </w:p>
    <w:p w:rsidR="008F477D" w:rsidRPr="00E134A4" w:rsidRDefault="008F477D" w:rsidP="008F477D">
      <w:pPr>
        <w:tabs>
          <w:tab w:val="left" w:pos="426"/>
        </w:tabs>
        <w:ind w:firstLine="0"/>
      </w:pPr>
    </w:p>
    <w:p w:rsidR="008F477D" w:rsidRPr="00E23A6C" w:rsidRDefault="008F477D" w:rsidP="008F477D">
      <w:pPr>
        <w:pStyle w:val="DRG1"/>
      </w:pPr>
      <w:r>
        <w:t xml:space="preserve">Источник: </w:t>
      </w:r>
      <w:r>
        <w:rPr>
          <w:lang w:val="en-US"/>
        </w:rPr>
        <w:t>Data</w:t>
      </w:r>
      <w:r w:rsidRPr="007B3049">
        <w:t xml:space="preserve"> </w:t>
      </w:r>
      <w:r>
        <w:rPr>
          <w:lang w:val="en-US"/>
        </w:rPr>
        <w:t>Insight</w:t>
      </w:r>
    </w:p>
    <w:p w:rsidR="008F477D" w:rsidRDefault="008F477D" w:rsidP="008F477D">
      <w:pPr>
        <w:pStyle w:val="af4"/>
      </w:pPr>
      <w:bookmarkStart w:id="72" w:name="_Toc387828521"/>
      <w:bookmarkStart w:id="73" w:name="_Toc388448659"/>
      <w:r>
        <w:t xml:space="preserve">Диаграмма </w:t>
      </w:r>
      <w:fldSimple w:instr=" SEQ Диаграмма_ \* ARABIC ">
        <w:r w:rsidR="00AC2F35">
          <w:rPr>
            <w:noProof/>
          </w:rPr>
          <w:t>13</w:t>
        </w:r>
      </w:fldSimple>
      <w:r>
        <w:t>. Количество просмотренных заказов</w:t>
      </w:r>
      <w:r w:rsidR="00D65A09" w:rsidRPr="00D65A09">
        <w:t xml:space="preserve"> </w:t>
      </w:r>
      <w:r w:rsidR="00D65A09">
        <w:t>в различных категориях товаров</w:t>
      </w:r>
      <w:r>
        <w:t>,</w:t>
      </w:r>
      <w:r w:rsidRPr="00E134A4">
        <w:t xml:space="preserve"> %</w:t>
      </w:r>
      <w:bookmarkEnd w:id="72"/>
      <w:bookmarkEnd w:id="73"/>
    </w:p>
    <w:p w:rsidR="008F477D" w:rsidRDefault="008F477D" w:rsidP="008F477D">
      <w:pPr>
        <w:ind w:firstLine="0"/>
      </w:pPr>
    </w:p>
    <w:p w:rsidR="008F477D" w:rsidRPr="00E23A6C" w:rsidRDefault="008F477D" w:rsidP="008F477D">
      <w:pPr>
        <w:pStyle w:val="DRG1"/>
      </w:pPr>
      <w:r>
        <w:t xml:space="preserve">Источник: </w:t>
      </w:r>
      <w:r>
        <w:rPr>
          <w:lang w:val="en-US"/>
        </w:rPr>
        <w:t>Data</w:t>
      </w:r>
      <w:r w:rsidRPr="00A911E9">
        <w:t xml:space="preserve"> </w:t>
      </w:r>
      <w:r>
        <w:rPr>
          <w:lang w:val="en-US"/>
        </w:rPr>
        <w:t>Insight</w:t>
      </w:r>
    </w:p>
    <w:p w:rsidR="008F477D" w:rsidRDefault="008F477D" w:rsidP="008F477D">
      <w:pPr>
        <w:pStyle w:val="af4"/>
      </w:pPr>
      <w:bookmarkStart w:id="74" w:name="_Toc387828522"/>
      <w:bookmarkStart w:id="75" w:name="_Toc388448660"/>
      <w:r>
        <w:t xml:space="preserve">Диаграмма </w:t>
      </w:r>
      <w:fldSimple w:instr=" SEQ Диаграмма_ \* ARABIC ">
        <w:r w:rsidR="00AC2F35">
          <w:rPr>
            <w:noProof/>
          </w:rPr>
          <w:t>14</w:t>
        </w:r>
      </w:fldSimple>
      <w:r>
        <w:t>.</w:t>
      </w:r>
      <w:r w:rsidRPr="00A911E9">
        <w:t xml:space="preserve"> </w:t>
      </w:r>
      <w:r>
        <w:t>Доля заказов с 2 и более товарами</w:t>
      </w:r>
      <w:r w:rsidR="00D65A09" w:rsidRPr="00D65A09">
        <w:t xml:space="preserve"> </w:t>
      </w:r>
      <w:r w:rsidR="00D65A09">
        <w:t>в различных категориях товаров</w:t>
      </w:r>
      <w:r>
        <w:t>,</w:t>
      </w:r>
      <w:r w:rsidRPr="00E134A4">
        <w:t xml:space="preserve"> %</w:t>
      </w:r>
      <w:bookmarkEnd w:id="74"/>
      <w:bookmarkEnd w:id="75"/>
    </w:p>
    <w:p w:rsidR="008F477D" w:rsidRPr="00A911E9" w:rsidRDefault="008F477D" w:rsidP="008F477D">
      <w:pPr>
        <w:ind w:firstLine="0"/>
      </w:pPr>
    </w:p>
    <w:p w:rsidR="008F477D" w:rsidRPr="00E23A6C" w:rsidRDefault="008F477D" w:rsidP="008F477D">
      <w:pPr>
        <w:pStyle w:val="DRG1"/>
      </w:pPr>
      <w:r>
        <w:t xml:space="preserve">Источник: </w:t>
      </w:r>
      <w:r>
        <w:rPr>
          <w:lang w:val="en-US"/>
        </w:rPr>
        <w:t>Data</w:t>
      </w:r>
      <w:r w:rsidRPr="00A911E9">
        <w:t xml:space="preserve"> </w:t>
      </w:r>
      <w:r>
        <w:rPr>
          <w:lang w:val="en-US"/>
        </w:rPr>
        <w:t>Insight</w:t>
      </w:r>
    </w:p>
    <w:p w:rsidR="008F477D" w:rsidRDefault="008F477D" w:rsidP="008F477D">
      <w:pPr>
        <w:pStyle w:val="af4"/>
      </w:pPr>
      <w:bookmarkStart w:id="76" w:name="_Toc387828523"/>
      <w:bookmarkStart w:id="77" w:name="_Toc388448661"/>
      <w:r>
        <w:t xml:space="preserve">Диаграмма </w:t>
      </w:r>
      <w:fldSimple w:instr=" SEQ Диаграмма_ \* ARABIC ">
        <w:r w:rsidR="00AC2F35">
          <w:rPr>
            <w:noProof/>
          </w:rPr>
          <w:t>15</w:t>
        </w:r>
      </w:fldSimple>
      <w:r>
        <w:t>.</w:t>
      </w:r>
      <w:r w:rsidRPr="00A911E9">
        <w:t xml:space="preserve"> </w:t>
      </w:r>
      <w:r>
        <w:t>Медианная стоимость заказа</w:t>
      </w:r>
      <w:r w:rsidR="00D65A09" w:rsidRPr="00D65A09">
        <w:t xml:space="preserve"> </w:t>
      </w:r>
      <w:r w:rsidR="00D65A09">
        <w:t>в различных категориях товаров</w:t>
      </w:r>
      <w:r>
        <w:t>,</w:t>
      </w:r>
      <w:r w:rsidRPr="00E134A4">
        <w:t xml:space="preserve"> </w:t>
      </w:r>
      <w:r>
        <w:t>руб.</w:t>
      </w:r>
      <w:bookmarkEnd w:id="76"/>
      <w:bookmarkEnd w:id="77"/>
    </w:p>
    <w:p w:rsidR="008F477D" w:rsidRDefault="008F477D" w:rsidP="008F477D">
      <w:pPr>
        <w:ind w:firstLine="0"/>
      </w:pPr>
    </w:p>
    <w:p w:rsidR="008F477D" w:rsidRDefault="008F477D" w:rsidP="008F477D">
      <w:pPr>
        <w:pStyle w:val="DRG1"/>
      </w:pPr>
      <w:r>
        <w:t xml:space="preserve">Источник: </w:t>
      </w:r>
      <w:r>
        <w:rPr>
          <w:lang w:val="en-US"/>
        </w:rPr>
        <w:t>Data</w:t>
      </w:r>
      <w:r w:rsidRPr="00A911E9">
        <w:t xml:space="preserve"> </w:t>
      </w:r>
      <w:r>
        <w:rPr>
          <w:lang w:val="en-US"/>
        </w:rPr>
        <w:t>Insight</w:t>
      </w:r>
    </w:p>
    <w:p w:rsidR="008F477D" w:rsidRPr="00C27685" w:rsidRDefault="008F477D" w:rsidP="008F477D">
      <w:pPr>
        <w:pStyle w:val="DRG1"/>
      </w:pPr>
    </w:p>
    <w:p w:rsidR="008F477D" w:rsidRPr="00C27685" w:rsidRDefault="008F477D" w:rsidP="008F477D">
      <w:pPr>
        <w:pStyle w:val="DRG1"/>
      </w:pPr>
    </w:p>
    <w:p w:rsidR="008F477D" w:rsidRPr="00DE2E5E" w:rsidRDefault="008F477D" w:rsidP="008F477D"/>
    <w:p w:rsidR="00DE2E5E" w:rsidRPr="00C27685" w:rsidRDefault="00DE2E5E" w:rsidP="00DE2E5E">
      <w:pPr>
        <w:pStyle w:val="DRG1"/>
      </w:pPr>
    </w:p>
    <w:p w:rsidR="00DE2E5E" w:rsidRPr="00DE2E5E" w:rsidRDefault="00DE2E5E" w:rsidP="00DE2E5E"/>
    <w:p w:rsidR="00BB1BAA" w:rsidRDefault="00BB1BAA">
      <w:pPr>
        <w:spacing w:after="160" w:line="259" w:lineRule="auto"/>
        <w:ind w:firstLine="0"/>
        <w:jc w:val="left"/>
      </w:pPr>
      <w:r>
        <w:br w:type="page"/>
      </w:r>
    </w:p>
    <w:p w:rsidR="00BB1BAA" w:rsidRDefault="00BB1BAA" w:rsidP="00AC2F35">
      <w:pPr>
        <w:pStyle w:val="I"/>
      </w:pPr>
      <w:bookmarkStart w:id="78" w:name="_Toc388448628"/>
      <w:r>
        <w:lastRenderedPageBreak/>
        <w:t xml:space="preserve">Тенденции на рынке </w:t>
      </w:r>
      <w:r w:rsidR="00A86D81">
        <w:t xml:space="preserve">продаж </w:t>
      </w:r>
      <w:r>
        <w:t>интернет-магазинов и перспективы развития</w:t>
      </w:r>
      <w:bookmarkEnd w:id="78"/>
    </w:p>
    <w:p w:rsidR="00BB1BAA" w:rsidRDefault="00BB1BAA" w:rsidP="00A86D81">
      <w:pPr>
        <w:pStyle w:val="II"/>
      </w:pPr>
      <w:bookmarkStart w:id="79" w:name="_Toc387828473"/>
      <w:bookmarkStart w:id="80" w:name="_Toc388448629"/>
      <w:r>
        <w:t>Тенденции</w:t>
      </w:r>
      <w:bookmarkEnd w:id="79"/>
      <w:bookmarkEnd w:id="80"/>
    </w:p>
    <w:p w:rsidR="00AC7CA2" w:rsidRDefault="00AC7CA2" w:rsidP="00AC7CA2">
      <w:r>
        <w:t xml:space="preserve">Сегмент </w:t>
      </w:r>
      <w:r>
        <w:rPr>
          <w:lang w:val="en-US"/>
        </w:rPr>
        <w:t>Cross</w:t>
      </w:r>
      <w:r w:rsidRPr="00591CAF">
        <w:t xml:space="preserve"> </w:t>
      </w:r>
      <w:r>
        <w:rPr>
          <w:lang w:val="en-US"/>
        </w:rPr>
        <w:t>Border</w:t>
      </w:r>
      <w:r w:rsidRPr="00591CAF">
        <w:t xml:space="preserve"> </w:t>
      </w:r>
      <w:r>
        <w:t xml:space="preserve">является самым быстрорастущим сегментом рынка. </w:t>
      </w:r>
    </w:p>
    <w:p w:rsidR="00AC7CA2" w:rsidRDefault="00AC7CA2" w:rsidP="00AC7CA2">
      <w:r>
        <w:t>Активное развивается региональный рынок.</w:t>
      </w:r>
    </w:p>
    <w:p w:rsidR="00AC7CA2" w:rsidRPr="00896DD7" w:rsidRDefault="00AC7CA2" w:rsidP="00AC7CA2">
      <w:r>
        <w:t>Одной из основных тенденций на рынке продаж интернет-магазинов является региональная экспансия.</w:t>
      </w:r>
    </w:p>
    <w:p w:rsidR="00AC7CA2" w:rsidRDefault="00AC7CA2" w:rsidP="00AC7CA2">
      <w:r>
        <w:t xml:space="preserve">Другой тенденцией является консолидация игроков рынка. </w:t>
      </w:r>
    </w:p>
    <w:p w:rsidR="00AC7CA2" w:rsidRDefault="00AC7CA2" w:rsidP="00AC7CA2">
      <w:r>
        <w:t>Отмечается рост инвестиций на рынке интернет торговли.</w:t>
      </w:r>
    </w:p>
    <w:p w:rsidR="00AC7CA2" w:rsidRDefault="00AC7CA2" w:rsidP="00AC7CA2">
      <w:r>
        <w:t xml:space="preserve">Активно развивается логистика. </w:t>
      </w:r>
    </w:p>
    <w:p w:rsidR="00BB1BAA" w:rsidRDefault="00AC7CA2" w:rsidP="00AC7CA2">
      <w:r>
        <w:t xml:space="preserve">Одной из популярных тенденций на рынке ритейла является построение мультиканальных форматов. </w:t>
      </w:r>
    </w:p>
    <w:p w:rsidR="00BB1BAA" w:rsidRDefault="00BB1BAA" w:rsidP="00BB1BAA">
      <w:pPr>
        <w:pStyle w:val="af4"/>
      </w:pPr>
      <w:bookmarkStart w:id="81" w:name="_Toc387828517"/>
      <w:bookmarkStart w:id="82" w:name="_Toc388448662"/>
      <w:r>
        <w:t xml:space="preserve">Диаграмма </w:t>
      </w:r>
      <w:fldSimple w:instr=" SEQ Диаграмма_ \* ARABIC ">
        <w:r w:rsidR="00AC2F35">
          <w:rPr>
            <w:noProof/>
          </w:rPr>
          <w:t>16</w:t>
        </w:r>
      </w:fldSimple>
      <w:r>
        <w:t>. Рост количества посетителей, в % к аналогичному периоду предыдущего года</w:t>
      </w:r>
      <w:bookmarkEnd w:id="81"/>
      <w:bookmarkEnd w:id="82"/>
    </w:p>
    <w:p w:rsidR="00BB1BAA" w:rsidRDefault="00BB1BAA" w:rsidP="00BB1BAA">
      <w:pPr>
        <w:ind w:firstLine="0"/>
      </w:pPr>
    </w:p>
    <w:p w:rsidR="00BB1BAA" w:rsidRPr="007B3049" w:rsidRDefault="00BB1BAA" w:rsidP="00BB1BAA">
      <w:pPr>
        <w:pStyle w:val="DRG1"/>
      </w:pPr>
      <w:r>
        <w:t xml:space="preserve">Источник: </w:t>
      </w:r>
      <w:r>
        <w:rPr>
          <w:lang w:val="en-US"/>
        </w:rPr>
        <w:t>Data</w:t>
      </w:r>
      <w:r w:rsidRPr="007B3049">
        <w:t xml:space="preserve"> </w:t>
      </w:r>
      <w:r>
        <w:rPr>
          <w:lang w:val="en-US"/>
        </w:rPr>
        <w:t>Insight</w:t>
      </w:r>
    </w:p>
    <w:p w:rsidR="00AC7CA2" w:rsidRDefault="00AC7CA2" w:rsidP="00AC7CA2">
      <w:r>
        <w:t>По состоянию на март 2014 года отмечается падение темпов роста посещаемости интернет-магазинов</w:t>
      </w:r>
      <w:r w:rsidRPr="009364D4">
        <w:t>.</w:t>
      </w:r>
      <w:r>
        <w:t xml:space="preserve"> </w:t>
      </w:r>
    </w:p>
    <w:p w:rsidR="00AC7CA2" w:rsidRDefault="00AC7CA2" w:rsidP="00AC7CA2">
      <w:r>
        <w:t>Одной из проблемных тенденций на рынке является невыполнение планов.</w:t>
      </w:r>
    </w:p>
    <w:p w:rsidR="00AC7CA2" w:rsidRPr="009364D4" w:rsidRDefault="00AC7CA2" w:rsidP="00AC7CA2">
      <w:r>
        <w:t>Отмечается рост среднего чека покупки</w:t>
      </w:r>
      <w:r w:rsidRPr="009364D4">
        <w:t>.</w:t>
      </w:r>
    </w:p>
    <w:p w:rsidR="00BB1BAA" w:rsidRDefault="00AC7CA2" w:rsidP="00AC7CA2">
      <w:r>
        <w:t>На рынке интернет-торговли наблюдаются сильно разнящиеся результаты по «соседним» магазинам и сегментам</w:t>
      </w:r>
      <w:r w:rsidRPr="009364D4">
        <w:t>.</w:t>
      </w:r>
    </w:p>
    <w:p w:rsidR="00BB1BAA" w:rsidRDefault="00BB1BAA" w:rsidP="00BB1BAA">
      <w:pPr>
        <w:pStyle w:val="af4"/>
      </w:pPr>
      <w:bookmarkStart w:id="83" w:name="_Toc387828518"/>
      <w:bookmarkStart w:id="84" w:name="_Toc388448663"/>
      <w:r>
        <w:t xml:space="preserve">Диаграмма </w:t>
      </w:r>
      <w:fldSimple w:instr=" SEQ Диаграмма_ \* ARABIC ">
        <w:r w:rsidR="00AC2F35">
          <w:rPr>
            <w:noProof/>
          </w:rPr>
          <w:t>17</w:t>
        </w:r>
      </w:fldSimple>
      <w:r>
        <w:t>. Рост объема рынка, в % к аналогичному периоду предыдущего года</w:t>
      </w:r>
      <w:bookmarkEnd w:id="83"/>
      <w:bookmarkEnd w:id="84"/>
    </w:p>
    <w:p w:rsidR="00BB1BAA" w:rsidRDefault="00BB1BAA" w:rsidP="00BB1BAA">
      <w:pPr>
        <w:ind w:firstLine="0"/>
      </w:pPr>
    </w:p>
    <w:p w:rsidR="00BB1BAA" w:rsidRPr="008A1A15" w:rsidRDefault="00BB1BAA" w:rsidP="00BB1BAA">
      <w:pPr>
        <w:pStyle w:val="DRG1"/>
      </w:pPr>
      <w:r>
        <w:t xml:space="preserve">Источник: </w:t>
      </w:r>
      <w:r>
        <w:rPr>
          <w:lang w:val="en-US"/>
        </w:rPr>
        <w:t>Data</w:t>
      </w:r>
      <w:r w:rsidRPr="008A1A15">
        <w:t xml:space="preserve"> </w:t>
      </w:r>
      <w:r>
        <w:rPr>
          <w:lang w:val="en-US"/>
        </w:rPr>
        <w:t>Insight</w:t>
      </w:r>
    </w:p>
    <w:p w:rsidR="00AC7CA2" w:rsidRPr="009364D4" w:rsidRDefault="00AC7CA2" w:rsidP="00AC7CA2">
      <w:r>
        <w:t>Заметна тенденция бурного роста объемов рынка</w:t>
      </w:r>
      <w:r w:rsidRPr="009364D4">
        <w:t>.</w:t>
      </w:r>
    </w:p>
    <w:p w:rsidR="00AC7CA2" w:rsidRDefault="00AC7CA2" w:rsidP="00AC7CA2">
      <w:r>
        <w:t>Рынок Интернет-торговли сильно зависим от валютных курсов.</w:t>
      </w:r>
      <w:r w:rsidRPr="00466CC3">
        <w:t xml:space="preserve"> </w:t>
      </w:r>
    </w:p>
    <w:p w:rsidR="00AC7CA2" w:rsidRPr="004837D8" w:rsidRDefault="00AC7CA2" w:rsidP="00AC7CA2">
      <w:r w:rsidRPr="004837D8">
        <w:lastRenderedPageBreak/>
        <w:t xml:space="preserve">Сегмент физических товаров рынка электронной коммерции динамично растет опережающими темпами с момента становления рынка. </w:t>
      </w:r>
    </w:p>
    <w:p w:rsidR="00F53721" w:rsidRDefault="00AC7CA2" w:rsidP="00AC7CA2">
      <w:pPr>
        <w:pStyle w:val="II"/>
      </w:pPr>
      <w:r>
        <w:t>Ключевой отличительной чертой российского рынка является активное использование электронных платежных систем</w:t>
      </w:r>
      <w:r w:rsidRPr="009364D4">
        <w:t>.</w:t>
      </w:r>
      <w:r w:rsidR="00F53721">
        <w:br w:type="page"/>
      </w:r>
      <w:bookmarkStart w:id="85" w:name="_Toc388448630"/>
      <w:r w:rsidR="00F53721">
        <w:lastRenderedPageBreak/>
        <w:t>Перспективы развития</w:t>
      </w:r>
      <w:bookmarkEnd w:id="85"/>
    </w:p>
    <w:p w:rsidR="00F53721" w:rsidRDefault="00F53721" w:rsidP="00F53721">
      <w:r>
        <w:t xml:space="preserve">Компания </w:t>
      </w:r>
      <w:r>
        <w:rPr>
          <w:lang w:val="en-US"/>
        </w:rPr>
        <w:t>Data</w:t>
      </w:r>
      <w:r w:rsidRPr="00F001F1">
        <w:t xml:space="preserve"> </w:t>
      </w:r>
      <w:r>
        <w:rPr>
          <w:lang w:val="en-US"/>
        </w:rPr>
        <w:t>Insight</w:t>
      </w:r>
      <w:r w:rsidRPr="00F001F1">
        <w:t xml:space="preserve"> </w:t>
      </w:r>
      <w:r>
        <w:t>представила основные перспективы развития рынка в 2014 году и их предпосылки:</w:t>
      </w:r>
    </w:p>
    <w:p w:rsidR="00AC7CA2" w:rsidRDefault="00AC7CA2" w:rsidP="00AC7CA2">
      <w:pPr>
        <w:pStyle w:val="af3"/>
        <w:numPr>
          <w:ilvl w:val="0"/>
          <w:numId w:val="32"/>
        </w:numPr>
        <w:ind w:left="426"/>
      </w:pPr>
      <w:r>
        <w:rPr>
          <w:lang w:val="en-US"/>
        </w:rPr>
        <w:t>…</w:t>
      </w:r>
    </w:p>
    <w:p w:rsidR="00AC2F35" w:rsidRDefault="00F53721" w:rsidP="00F53721">
      <w:r>
        <w:t xml:space="preserve">Что касается сегмента товаров для дома и мебели, то по прогнозам экспертов </w:t>
      </w:r>
      <w:r>
        <w:rPr>
          <w:lang w:val="en-US"/>
        </w:rPr>
        <w:t>J</w:t>
      </w:r>
      <w:r w:rsidRPr="00375A9C">
        <w:t>’</w:t>
      </w:r>
      <w:r>
        <w:rPr>
          <w:lang w:val="en-US"/>
        </w:rPr>
        <w:t>son</w:t>
      </w:r>
      <w:r w:rsidRPr="00375A9C">
        <w:t xml:space="preserve"> &amp; </w:t>
      </w:r>
      <w:r>
        <w:rPr>
          <w:lang w:val="en-US"/>
        </w:rPr>
        <w:t>Partners</w:t>
      </w:r>
      <w:r w:rsidRPr="00375A9C">
        <w:t xml:space="preserve"> </w:t>
      </w:r>
      <w:r>
        <w:rPr>
          <w:lang w:val="en-US"/>
        </w:rPr>
        <w:t>Consulting</w:t>
      </w:r>
      <w:r>
        <w:t xml:space="preserve"> он так и останется одним из крупнейших сегментов рынка продаж материальных товаров, возможно, поднимается в списке на позицию или две выше по обороту отрасли, так как сейчас он является самым быстрорастущим сегментом рынка.</w:t>
      </w:r>
    </w:p>
    <w:p w:rsidR="00AC2F35" w:rsidRDefault="00AC2F35">
      <w:pPr>
        <w:spacing w:after="160" w:line="259" w:lineRule="auto"/>
        <w:ind w:firstLine="0"/>
        <w:jc w:val="left"/>
      </w:pPr>
      <w:r>
        <w:br w:type="page"/>
      </w:r>
    </w:p>
    <w:p w:rsidR="00AC2F35" w:rsidRDefault="00AC2F35" w:rsidP="00A86D81">
      <w:pPr>
        <w:pStyle w:val="II"/>
      </w:pPr>
      <w:bookmarkStart w:id="86" w:name="_Toc388007384"/>
      <w:bookmarkStart w:id="87" w:name="_Toc388004883"/>
      <w:bookmarkStart w:id="88" w:name="_Toc388002664"/>
      <w:bookmarkStart w:id="89" w:name="_Toc388448631"/>
      <w:r>
        <w:lastRenderedPageBreak/>
        <w:t xml:space="preserve">Прогноз развития рынка </w:t>
      </w:r>
      <w:r w:rsidR="00D65A09">
        <w:t xml:space="preserve">продаж </w:t>
      </w:r>
      <w:r>
        <w:t>интернет-магазинов и сегмента товаров для дома и мебели в 2014-2018 гг.</w:t>
      </w:r>
      <w:bookmarkEnd w:id="86"/>
      <w:bookmarkEnd w:id="87"/>
      <w:bookmarkEnd w:id="88"/>
      <w:bookmarkEnd w:id="89"/>
    </w:p>
    <w:p w:rsidR="00AC2F35" w:rsidRDefault="00AC2F35" w:rsidP="00AC2F35">
      <w:r>
        <w:rPr>
          <w:lang w:val="en-US"/>
        </w:rPr>
        <w:t>DISCOVERY</w:t>
      </w:r>
      <w:r w:rsidRPr="00AC2F35">
        <w:t xml:space="preserve"> </w:t>
      </w:r>
      <w:r>
        <w:rPr>
          <w:lang w:val="en-US"/>
        </w:rPr>
        <w:t>Research</w:t>
      </w:r>
      <w:r w:rsidRPr="00AC2F35">
        <w:t xml:space="preserve"> </w:t>
      </w:r>
      <w:r>
        <w:rPr>
          <w:lang w:val="en-US"/>
        </w:rPr>
        <w:t>Group</w:t>
      </w:r>
      <w:r w:rsidRPr="00AC2F35">
        <w:t xml:space="preserve"> </w:t>
      </w:r>
      <w:r>
        <w:t>представляет свой прогноз, полученный на основе анализа представленных разными компаниями оценок объемов рынка, оценок темпов роста, текущей ситуации и тенденций на рынке и перспектив развития.</w:t>
      </w:r>
    </w:p>
    <w:p w:rsidR="00AC2F35" w:rsidRDefault="00AC2F35" w:rsidP="00AC2F35">
      <w:pPr>
        <w:pStyle w:val="afd"/>
      </w:pPr>
      <w:bookmarkStart w:id="90" w:name="_Toc388007287"/>
      <w:bookmarkStart w:id="91" w:name="_Toc388004400"/>
      <w:bookmarkStart w:id="92" w:name="_Toc388002593"/>
      <w:bookmarkStart w:id="93" w:name="_Toc388448646"/>
      <w:r>
        <w:t xml:space="preserve">Таблица </w:t>
      </w:r>
      <w:r>
        <w:fldChar w:fldCharType="begin"/>
      </w:r>
      <w:r>
        <w:instrText xml:space="preserve"> </w:instrText>
      </w:r>
      <w:r>
        <w:rPr>
          <w:lang w:val="en-US"/>
        </w:rPr>
        <w:instrText>SEQ</w:instrText>
      </w:r>
      <w:r w:rsidRPr="00AC2F35">
        <w:instrText xml:space="preserve"> </w:instrText>
      </w:r>
      <w:r>
        <w:instrText xml:space="preserve">Таблица \* </w:instrText>
      </w:r>
      <w:r>
        <w:rPr>
          <w:lang w:val="en-US"/>
        </w:rPr>
        <w:instrText>ARABIC</w:instrText>
      </w:r>
      <w:r w:rsidRPr="00AC2F35">
        <w:instrText xml:space="preserve">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. Объем рынка </w:t>
      </w:r>
      <w:r w:rsidR="00D65A09">
        <w:t xml:space="preserve">продаж </w:t>
      </w:r>
      <w:r>
        <w:t>интернет-магазинов и сегмента товаров для дома и мебели в 2011-2013 гг. и прогноз на 2014-2018 гг., в млрд руб.</w:t>
      </w:r>
      <w:bookmarkEnd w:id="90"/>
      <w:bookmarkEnd w:id="91"/>
      <w:bookmarkEnd w:id="92"/>
      <w:bookmarkEnd w:id="93"/>
      <w:r>
        <w:t xml:space="preserve"> 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406"/>
        <w:gridCol w:w="868"/>
        <w:gridCol w:w="868"/>
        <w:gridCol w:w="868"/>
        <w:gridCol w:w="867"/>
        <w:gridCol w:w="867"/>
        <w:gridCol w:w="867"/>
        <w:gridCol w:w="867"/>
        <w:gridCol w:w="867"/>
      </w:tblGrid>
      <w:tr w:rsidR="00AC2F35" w:rsidTr="00AC2F35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</w:tcPr>
          <w:p w:rsidR="00AC2F35" w:rsidRDefault="00AC2F35">
            <w:pPr>
              <w:ind w:firstLine="0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hideMark/>
          </w:tcPr>
          <w:p w:rsidR="00AC2F35" w:rsidRDefault="00AC2F35">
            <w:pPr>
              <w:ind w:firstLine="0"/>
              <w:jc w:val="center"/>
              <w:rPr>
                <w:color w:val="FFFFFF" w:themeColor="background1"/>
                <w:sz w:val="20"/>
                <w:lang w:val="en-US"/>
              </w:rPr>
            </w:pPr>
            <w:r>
              <w:rPr>
                <w:color w:val="FFFFFF" w:themeColor="background1"/>
                <w:sz w:val="20"/>
                <w:lang w:val="en-US"/>
              </w:rPr>
              <w:t>2011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hideMark/>
          </w:tcPr>
          <w:p w:rsidR="00AC2F35" w:rsidRDefault="00AC2F35">
            <w:pPr>
              <w:ind w:firstLine="0"/>
              <w:jc w:val="center"/>
              <w:rPr>
                <w:color w:val="FFFFFF" w:themeColor="background1"/>
                <w:sz w:val="20"/>
                <w:lang w:val="en-US"/>
              </w:rPr>
            </w:pPr>
            <w:r>
              <w:rPr>
                <w:color w:val="FFFFFF" w:themeColor="background1"/>
                <w:sz w:val="20"/>
                <w:lang w:val="en-US"/>
              </w:rPr>
              <w:t>2012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hideMark/>
          </w:tcPr>
          <w:p w:rsidR="00AC2F35" w:rsidRDefault="00AC2F35">
            <w:pPr>
              <w:ind w:firstLine="0"/>
              <w:jc w:val="center"/>
              <w:rPr>
                <w:color w:val="FFFFFF" w:themeColor="background1"/>
                <w:sz w:val="20"/>
                <w:lang w:val="en-US"/>
              </w:rPr>
            </w:pPr>
            <w:r>
              <w:rPr>
                <w:color w:val="FFFFFF" w:themeColor="background1"/>
                <w:sz w:val="20"/>
                <w:lang w:val="en-US"/>
              </w:rPr>
              <w:t>2013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hideMark/>
          </w:tcPr>
          <w:p w:rsidR="00AC2F35" w:rsidRDefault="00AC2F35">
            <w:pPr>
              <w:spacing w:after="0" w:line="240" w:lineRule="auto"/>
              <w:ind w:firstLine="0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2013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hideMark/>
          </w:tcPr>
          <w:p w:rsidR="00AC2F35" w:rsidRDefault="00AC2F35">
            <w:pPr>
              <w:ind w:firstLine="0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2014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hideMark/>
          </w:tcPr>
          <w:p w:rsidR="00AC2F35" w:rsidRDefault="00AC2F35">
            <w:pPr>
              <w:ind w:firstLine="0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2015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hideMark/>
          </w:tcPr>
          <w:p w:rsidR="00AC2F35" w:rsidRDefault="00AC2F35">
            <w:pPr>
              <w:ind w:firstLine="0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2016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83C6" w:themeFill="accent6"/>
            <w:hideMark/>
          </w:tcPr>
          <w:p w:rsidR="00AC2F35" w:rsidRDefault="00AC2F35">
            <w:pPr>
              <w:ind w:firstLine="0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2017</w:t>
            </w:r>
          </w:p>
        </w:tc>
      </w:tr>
      <w:tr w:rsidR="00AC2F35" w:rsidTr="00AC7CA2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35" w:rsidRDefault="00AC2F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Общий объем рынка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2F35" w:rsidTr="00AC7CA2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35" w:rsidRDefault="00AC2F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Объем нематериальных товаров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2F35" w:rsidTr="00AC7CA2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35" w:rsidRDefault="00AC2F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Объем материальных товаров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Default="00AC2F3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2F35" w:rsidTr="00AC7CA2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35" w:rsidRDefault="00AC2F35" w:rsidP="00AC2F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Объем сегмента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Pr="005A3C26" w:rsidRDefault="00AC2F35" w:rsidP="005A3C26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Pr="005A3C26" w:rsidRDefault="00AC2F35" w:rsidP="005A3C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Pr="005A3C26" w:rsidRDefault="00AC2F35" w:rsidP="005A3C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Pr="005A3C26" w:rsidRDefault="00AC2F35" w:rsidP="005A3C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Pr="005A3C26" w:rsidRDefault="00AC2F35" w:rsidP="005A3C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Pr="005A3C26" w:rsidRDefault="00AC2F35" w:rsidP="005A3C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Pr="005A3C26" w:rsidRDefault="00AC2F35" w:rsidP="005A3C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Pr="005A3C26" w:rsidRDefault="00AC2F35" w:rsidP="005A3C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2F35" w:rsidTr="00AC7CA2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35" w:rsidRDefault="00AC2F35" w:rsidP="00AC2F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Доля сегмента, 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Pr="005A3C26" w:rsidRDefault="00AC2F35" w:rsidP="005A3C26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Pr="005A3C26" w:rsidRDefault="00AC2F35" w:rsidP="005A3C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Pr="005A3C26" w:rsidRDefault="00AC2F35" w:rsidP="005A3C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Pr="005A3C26" w:rsidRDefault="00AC2F35" w:rsidP="005A3C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Pr="005A3C26" w:rsidRDefault="00AC2F35" w:rsidP="005A3C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Pr="005A3C26" w:rsidRDefault="00AC2F35" w:rsidP="005A3C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Pr="005A3C26" w:rsidRDefault="00AC2F35" w:rsidP="005A3C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5" w:rsidRPr="005A3C26" w:rsidRDefault="00AC2F35" w:rsidP="005A3C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C2F35" w:rsidRDefault="00AC2F35" w:rsidP="00AC2F35">
      <w:pPr>
        <w:pStyle w:val="DRG1"/>
        <w:rPr>
          <w:lang w:val="en-US"/>
        </w:rPr>
      </w:pPr>
      <w:r>
        <w:t>Источник</w:t>
      </w:r>
      <w:r>
        <w:rPr>
          <w:lang w:val="en-US"/>
        </w:rPr>
        <w:t xml:space="preserve">: </w:t>
      </w:r>
      <w:r>
        <w:t>расчеты</w:t>
      </w:r>
      <w:r>
        <w:rPr>
          <w:lang w:val="en-US"/>
        </w:rPr>
        <w:t xml:space="preserve"> DISCOVERY Research Group</w:t>
      </w:r>
    </w:p>
    <w:p w:rsidR="00F53721" w:rsidRPr="007A43A9" w:rsidRDefault="00F53721" w:rsidP="00F53721">
      <w:pPr>
        <w:sectPr w:rsidR="00F53721" w:rsidRPr="007A43A9" w:rsidSect="0043113D">
          <w:footerReference w:type="default" r:id="rId17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r>
        <w:t xml:space="preserve"> </w:t>
      </w:r>
    </w:p>
    <w:p w:rsidR="00BB1BAA" w:rsidRDefault="00BB1BAA" w:rsidP="00F53721">
      <w:pPr>
        <w:spacing w:after="160" w:line="259" w:lineRule="auto"/>
        <w:ind w:firstLine="0"/>
        <w:jc w:val="left"/>
      </w:pPr>
    </w:p>
    <w:p w:rsidR="00AC2F35" w:rsidRDefault="00AC2F35">
      <w:pPr>
        <w:spacing w:after="160" w:line="259" w:lineRule="auto"/>
        <w:ind w:firstLine="0"/>
        <w:jc w:val="left"/>
        <w:rPr>
          <w:b/>
          <w:color w:val="0F81BF"/>
        </w:rPr>
      </w:pPr>
      <w:r>
        <w:br w:type="page"/>
      </w:r>
    </w:p>
    <w:p w:rsidR="00AC2F35" w:rsidRDefault="00AC2F35" w:rsidP="00AC2F35">
      <w:pPr>
        <w:pStyle w:val="I"/>
      </w:pPr>
      <w:bookmarkStart w:id="94" w:name="_Toc388007385"/>
      <w:bookmarkStart w:id="95" w:name="_Toc388004884"/>
      <w:bookmarkStart w:id="96" w:name="_Toc388002665"/>
      <w:bookmarkStart w:id="97" w:name="_Toc387828512"/>
      <w:r w:rsidRPr="00AC2F35">
        <w:lastRenderedPageBreak/>
        <w:t xml:space="preserve"> </w:t>
      </w:r>
      <w:bookmarkStart w:id="98" w:name="_Toc388448632"/>
      <w:r w:rsidR="00A86D81">
        <w:t xml:space="preserve">Основные игроки сегмента интернет продаж </w:t>
      </w:r>
      <w:bookmarkEnd w:id="94"/>
      <w:bookmarkEnd w:id="95"/>
      <w:bookmarkEnd w:id="96"/>
      <w:r w:rsidR="00A86D81">
        <w:t>товаров для дома и мебели</w:t>
      </w:r>
      <w:bookmarkEnd w:id="98"/>
    </w:p>
    <w:p w:rsidR="00AC2F35" w:rsidRDefault="00AC2F35" w:rsidP="00A86D81">
      <w:pPr>
        <w:pStyle w:val="II"/>
      </w:pPr>
      <w:bookmarkStart w:id="99" w:name="_Toc388007386"/>
      <w:bookmarkStart w:id="100" w:name="_Toc388004885"/>
      <w:bookmarkStart w:id="101" w:name="_Toc388002666"/>
      <w:bookmarkStart w:id="102" w:name="_Toc388448633"/>
      <w:r>
        <w:t>Количество Интернет-магазинов</w:t>
      </w:r>
      <w:bookmarkEnd w:id="99"/>
      <w:bookmarkEnd w:id="100"/>
      <w:bookmarkEnd w:id="101"/>
      <w:bookmarkEnd w:id="102"/>
    </w:p>
    <w:p w:rsidR="00AC2F35" w:rsidRDefault="00AC7CA2" w:rsidP="00AC7CA2">
      <w:r>
        <w:t xml:space="preserve">Согласно данным АКИТ, в России по итогам </w:t>
      </w:r>
      <w:r w:rsidRPr="00F45942">
        <w:rPr>
          <w:b/>
        </w:rPr>
        <w:t>2013 года</w:t>
      </w:r>
      <w:r>
        <w:t xml:space="preserve"> </w:t>
      </w:r>
      <w:r w:rsidRPr="00203430">
        <w:t>насчитывается свы</w:t>
      </w:r>
      <w:r>
        <w:t xml:space="preserve">ше </w:t>
      </w:r>
      <w:r w:rsidRPr="00F45942">
        <w:rPr>
          <w:b/>
        </w:rPr>
        <w:t>30 тыс.</w:t>
      </w:r>
      <w:r>
        <w:t xml:space="preserve"> интернет-магазинов.</w:t>
      </w:r>
      <w:r w:rsidRPr="007B3101">
        <w:t xml:space="preserve"> </w:t>
      </w:r>
      <w:r>
        <w:t xml:space="preserve">Однако данные компании </w:t>
      </w:r>
      <w:r>
        <w:rPr>
          <w:lang w:val="en-US"/>
        </w:rPr>
        <w:t>InSales</w:t>
      </w:r>
      <w:r w:rsidRPr="00B47035">
        <w:t xml:space="preserve"> </w:t>
      </w:r>
      <w:r>
        <w:t xml:space="preserve">значительно отличаются. В </w:t>
      </w:r>
      <w:r w:rsidRPr="00D34025">
        <w:rPr>
          <w:b/>
        </w:rPr>
        <w:t>2013 году</w:t>
      </w:r>
      <w:r>
        <w:t xml:space="preserve"> по оценкам InSales было </w:t>
      </w:r>
      <w:r w:rsidRPr="00D34025">
        <w:rPr>
          <w:b/>
        </w:rPr>
        <w:t>39 тысяч</w:t>
      </w:r>
      <w:r>
        <w:t>.</w:t>
      </w:r>
    </w:p>
    <w:p w:rsidR="00AC2F35" w:rsidRDefault="00AC7CA2" w:rsidP="00AC2F35">
      <w:r>
        <w:t>В</w:t>
      </w:r>
      <w:r w:rsidR="00AC2F35">
        <w:t xml:space="preserve"> рассматриваемом сегменте товаров для дома и мебели по итогам 2013 гожа на российском рынке работают около 5 700 интернет-магазинов.</w:t>
      </w:r>
    </w:p>
    <w:p w:rsidR="00AC2F35" w:rsidRPr="00D80514" w:rsidRDefault="00AC2F35" w:rsidP="00AC2F35">
      <w:pPr>
        <w:pStyle w:val="af4"/>
        <w:rPr>
          <w:lang w:val="x-none"/>
        </w:rPr>
      </w:pPr>
      <w:bookmarkStart w:id="103" w:name="_Toc388448664"/>
      <w:r>
        <w:t xml:space="preserve">Диаграмма </w:t>
      </w:r>
      <w:fldSimple w:instr=" SEQ Диаграмма_ \* ARABIC ">
        <w:r w:rsidR="006A41DC">
          <w:rPr>
            <w:noProof/>
          </w:rPr>
          <w:t>18</w:t>
        </w:r>
      </w:fldSimple>
      <w:r>
        <w:t>. Количеств</w:t>
      </w:r>
      <w:r w:rsidRPr="00D80514">
        <w:rPr>
          <w:lang w:val="x-none"/>
        </w:rPr>
        <w:t>о интернет-магазинов по сегментам</w:t>
      </w:r>
      <w:r>
        <w:t>.</w:t>
      </w:r>
      <w:bookmarkEnd w:id="97"/>
      <w:bookmarkEnd w:id="103"/>
    </w:p>
    <w:p w:rsidR="00AC2F35" w:rsidRPr="004C02D1" w:rsidRDefault="00AC2F35" w:rsidP="00AC2F35">
      <w:pPr>
        <w:ind w:firstLine="0"/>
      </w:pPr>
    </w:p>
    <w:p w:rsidR="00AC2F35" w:rsidRPr="00D65A09" w:rsidRDefault="00AC2F35" w:rsidP="00AC2F35">
      <w:pPr>
        <w:pStyle w:val="DRG1"/>
      </w:pPr>
      <w:r>
        <w:t xml:space="preserve">Источник: </w:t>
      </w:r>
      <w:r>
        <w:rPr>
          <w:lang w:val="en-US"/>
        </w:rPr>
        <w:t>InSales</w:t>
      </w:r>
    </w:p>
    <w:p w:rsidR="00AC2F35" w:rsidRPr="00D65A09" w:rsidRDefault="00AC2F35">
      <w:pPr>
        <w:spacing w:after="160" w:line="259" w:lineRule="auto"/>
        <w:ind w:firstLine="0"/>
        <w:jc w:val="left"/>
        <w:rPr>
          <w:b/>
          <w:color w:val="0F81BF"/>
          <w:sz w:val="20"/>
        </w:rPr>
      </w:pPr>
      <w:r w:rsidRPr="00D65A09">
        <w:br w:type="page"/>
      </w:r>
    </w:p>
    <w:p w:rsidR="00AC2F35" w:rsidRDefault="00AC2F35" w:rsidP="00A86D81">
      <w:pPr>
        <w:pStyle w:val="II"/>
      </w:pPr>
      <w:bookmarkStart w:id="104" w:name="_Toc388007387"/>
      <w:bookmarkStart w:id="105" w:name="_Toc388004886"/>
      <w:bookmarkStart w:id="106" w:name="_Toc388002667"/>
      <w:bookmarkStart w:id="107" w:name="_Toc388448634"/>
      <w:r>
        <w:lastRenderedPageBreak/>
        <w:t>Основные игроки сегмента и их краткая характеристика</w:t>
      </w:r>
      <w:bookmarkEnd w:id="104"/>
      <w:bookmarkEnd w:id="105"/>
      <w:bookmarkEnd w:id="106"/>
      <w:bookmarkEnd w:id="107"/>
    </w:p>
    <w:p w:rsidR="00AC2F35" w:rsidRDefault="00AC7CA2" w:rsidP="00AC2F35">
      <w:r>
        <w:t>С</w:t>
      </w:r>
      <w:r w:rsidR="009E244F">
        <w:t>амыми посещаемыми интернет-магазинами</w:t>
      </w:r>
      <w:r w:rsidR="00AC2F35">
        <w:t xml:space="preserve"> в сфере продаж </w:t>
      </w:r>
      <w:r w:rsidR="005A3C26">
        <w:t xml:space="preserve">товаров для дома и мебели </w:t>
      </w:r>
      <w:r w:rsidR="00AC2F35">
        <w:t xml:space="preserve">являются </w:t>
      </w:r>
      <w:r w:rsidR="00AC2F35">
        <w:rPr>
          <w:lang w:val="en-US"/>
        </w:rPr>
        <w:t>ozon</w:t>
      </w:r>
      <w:r w:rsidR="00AC2F35">
        <w:t>.</w:t>
      </w:r>
      <w:r w:rsidR="00AC2F35">
        <w:rPr>
          <w:lang w:val="en-US"/>
        </w:rPr>
        <w:t>ru</w:t>
      </w:r>
      <w:r w:rsidR="00AC2F35">
        <w:t>,</w:t>
      </w:r>
      <w:r w:rsidR="005A3C26" w:rsidRPr="005A3C26">
        <w:t xml:space="preserve"> </w:t>
      </w:r>
      <w:r w:rsidR="005A3C26">
        <w:rPr>
          <w:lang w:val="en-US"/>
        </w:rPr>
        <w:t>lamoda</w:t>
      </w:r>
      <w:r w:rsidR="005A3C26" w:rsidRPr="005A3C26">
        <w:t>.</w:t>
      </w:r>
      <w:r w:rsidR="005A3C26">
        <w:rPr>
          <w:lang w:val="en-US"/>
        </w:rPr>
        <w:t>ru</w:t>
      </w:r>
      <w:r w:rsidR="005A3C26" w:rsidRPr="005A3C26">
        <w:t xml:space="preserve">, </w:t>
      </w:r>
      <w:r w:rsidR="005A3C26">
        <w:rPr>
          <w:lang w:val="en-US"/>
        </w:rPr>
        <w:t>enter</w:t>
      </w:r>
      <w:r w:rsidR="00AC2F35">
        <w:t>.</w:t>
      </w:r>
      <w:r w:rsidR="00AC2F35">
        <w:rPr>
          <w:lang w:val="en-US"/>
        </w:rPr>
        <w:t>ru</w:t>
      </w:r>
      <w:r w:rsidR="00AC2F35">
        <w:t xml:space="preserve">, </w:t>
      </w:r>
      <w:r w:rsidR="00AC2F35">
        <w:rPr>
          <w:lang w:val="en-US"/>
        </w:rPr>
        <w:t>wikimart</w:t>
      </w:r>
      <w:r w:rsidR="00AC2F35">
        <w:t>.</w:t>
      </w:r>
      <w:r w:rsidR="00AC2F35">
        <w:rPr>
          <w:lang w:val="en-US"/>
        </w:rPr>
        <w:t>ru</w:t>
      </w:r>
      <w:r w:rsidR="005A3C26">
        <w:t xml:space="preserve"> и </w:t>
      </w:r>
      <w:r w:rsidR="00AC2F35">
        <w:rPr>
          <w:lang w:val="en-US"/>
        </w:rPr>
        <w:t>e</w:t>
      </w:r>
      <w:r w:rsidR="00AC2F35">
        <w:t>5.</w:t>
      </w:r>
      <w:r w:rsidR="00AC2F35">
        <w:rPr>
          <w:lang w:val="en-US"/>
        </w:rPr>
        <w:t>ru</w:t>
      </w:r>
      <w:r w:rsidR="00AC2F35">
        <w:t xml:space="preserve">. </w:t>
      </w:r>
    </w:p>
    <w:p w:rsidR="00AC2F35" w:rsidRDefault="00AC2F35" w:rsidP="00AC2F35">
      <w:pPr>
        <w:pStyle w:val="af4"/>
      </w:pPr>
      <w:bookmarkStart w:id="108" w:name="_Toc388007345"/>
      <w:bookmarkStart w:id="109" w:name="_Toc388004419"/>
      <w:bookmarkStart w:id="110" w:name="_Toc388002610"/>
      <w:bookmarkStart w:id="111" w:name="_Toc387939959"/>
      <w:bookmarkStart w:id="112" w:name="_Toc388448665"/>
      <w:r>
        <w:t xml:space="preserve">Диаграмма </w:t>
      </w:r>
      <w:fldSimple w:instr=" SEQ Диаграмма_ \* ARABIC ">
        <w:r>
          <w:rPr>
            <w:noProof/>
          </w:rPr>
          <w:t>19</w:t>
        </w:r>
      </w:fldSimple>
      <w:r>
        <w:t>. Топ-15 интернет-магазинов по среднему количеству уникальных посетителей в неделю за 4 кв. 2013 года, млн. чел</w:t>
      </w:r>
      <w:bookmarkEnd w:id="108"/>
      <w:bookmarkEnd w:id="109"/>
      <w:bookmarkEnd w:id="110"/>
      <w:bookmarkEnd w:id="111"/>
      <w:bookmarkEnd w:id="112"/>
    </w:p>
    <w:p w:rsidR="00AC2F35" w:rsidRDefault="00AC2F35" w:rsidP="00AC2F35">
      <w:pPr>
        <w:ind w:firstLine="0"/>
      </w:pPr>
    </w:p>
    <w:p w:rsidR="00AC2F35" w:rsidRDefault="00AC2F35" w:rsidP="00AC2F35">
      <w:pPr>
        <w:pStyle w:val="DRG1"/>
      </w:pPr>
      <w:r>
        <w:t>Источник: АКИТ</w:t>
      </w:r>
    </w:p>
    <w:p w:rsidR="00D65A09" w:rsidRPr="001755DC" w:rsidRDefault="00D65A09" w:rsidP="00D65A09">
      <w:r>
        <w:t>Крупнейшей компанией в категории мебели и товаров для дома на рынке интернет торговли является</w:t>
      </w:r>
      <w:r w:rsidRPr="00D65A09">
        <w:t xml:space="preserve"> </w:t>
      </w:r>
      <w:r>
        <w:rPr>
          <w:lang w:val="en-US"/>
        </w:rPr>
        <w:t>Homeme</w:t>
      </w:r>
      <w:r w:rsidRPr="001755DC">
        <w:t>.</w:t>
      </w:r>
      <w:r>
        <w:rPr>
          <w:lang w:val="en-US"/>
        </w:rPr>
        <w:t>ru</w:t>
      </w:r>
      <w:r>
        <w:t xml:space="preserve">. На втором месте </w:t>
      </w:r>
      <w:r w:rsidRPr="001755DC">
        <w:t>–</w:t>
      </w:r>
      <w:r w:rsidR="00232AB2">
        <w:t xml:space="preserve"> </w:t>
      </w:r>
      <w:r>
        <w:rPr>
          <w:lang w:val="en-US"/>
        </w:rPr>
        <w:t>Divano</w:t>
      </w:r>
      <w:r w:rsidRPr="001755DC">
        <w:t>.</w:t>
      </w:r>
      <w:r>
        <w:rPr>
          <w:lang w:val="en-US"/>
        </w:rPr>
        <w:t>ru</w:t>
      </w:r>
      <w:r>
        <w:t xml:space="preserve">. </w:t>
      </w:r>
    </w:p>
    <w:p w:rsidR="00AC2F35" w:rsidRDefault="00AC2F35" w:rsidP="00AC2F35">
      <w:pPr>
        <w:pStyle w:val="DRG1"/>
      </w:pPr>
    </w:p>
    <w:p w:rsidR="00AC2F35" w:rsidRDefault="00AC2F35" w:rsidP="00AC2F35">
      <w:pPr>
        <w:spacing w:after="160" w:line="256" w:lineRule="auto"/>
        <w:ind w:firstLine="0"/>
        <w:jc w:val="left"/>
        <w:rPr>
          <w:b/>
          <w:i/>
          <w:color w:val="0F81BF"/>
        </w:rPr>
      </w:pPr>
      <w:r>
        <w:br w:type="page"/>
      </w:r>
    </w:p>
    <w:p w:rsidR="00D65A09" w:rsidRPr="00062975" w:rsidRDefault="00D65A09" w:rsidP="00AC2F35">
      <w:pPr>
        <w:pStyle w:val="III"/>
      </w:pPr>
      <w:bookmarkStart w:id="113" w:name="_Toc388448635"/>
      <w:bookmarkStart w:id="114" w:name="_Toc388007388"/>
      <w:bookmarkStart w:id="115" w:name="_Toc388004887"/>
      <w:bookmarkStart w:id="116" w:name="_Toc387941121"/>
      <w:r>
        <w:lastRenderedPageBreak/>
        <w:t>Homeme</w:t>
      </w:r>
      <w:r w:rsidRPr="00062975">
        <w:t>.</w:t>
      </w:r>
      <w:r>
        <w:t>ru</w:t>
      </w:r>
      <w:bookmarkEnd w:id="113"/>
      <w:r w:rsidRPr="00062975">
        <w:t xml:space="preserve"> </w:t>
      </w:r>
    </w:p>
    <w:p w:rsidR="00232AB2" w:rsidRPr="00AC7CA2" w:rsidRDefault="00232AB2" w:rsidP="00232AB2">
      <w:pPr>
        <w:pStyle w:val="III"/>
      </w:pPr>
      <w:bookmarkStart w:id="117" w:name="_Toc388448636"/>
      <w:r>
        <w:t>Divano</w:t>
      </w:r>
      <w:r w:rsidRPr="00AC7CA2">
        <w:t>.</w:t>
      </w:r>
      <w:r>
        <w:t>ru</w:t>
      </w:r>
      <w:bookmarkEnd w:id="117"/>
    </w:p>
    <w:p w:rsidR="00AC2F35" w:rsidRPr="00AC7CA2" w:rsidRDefault="00AC2F35" w:rsidP="00AC2F35">
      <w:pPr>
        <w:pStyle w:val="III"/>
      </w:pPr>
      <w:bookmarkStart w:id="118" w:name="_Toc388448637"/>
      <w:r>
        <w:t>Ozon</w:t>
      </w:r>
      <w:r w:rsidRPr="00AC7CA2">
        <w:t>.</w:t>
      </w:r>
      <w:r>
        <w:t>ru</w:t>
      </w:r>
      <w:bookmarkEnd w:id="114"/>
      <w:bookmarkEnd w:id="115"/>
      <w:bookmarkEnd w:id="116"/>
      <w:bookmarkEnd w:id="118"/>
    </w:p>
    <w:p w:rsidR="005A3C26" w:rsidRPr="00AC7CA2" w:rsidRDefault="005A3C26" w:rsidP="005A3C26">
      <w:pPr>
        <w:pStyle w:val="III"/>
      </w:pPr>
      <w:bookmarkStart w:id="119" w:name="_Toc388007390"/>
      <w:bookmarkStart w:id="120" w:name="_Toc387941125"/>
      <w:bookmarkStart w:id="121" w:name="_Toc388448638"/>
      <w:r w:rsidRPr="00AC7CA2">
        <w:t>L</w:t>
      </w:r>
      <w:r>
        <w:t>amoda</w:t>
      </w:r>
      <w:r w:rsidRPr="00AC7CA2">
        <w:t>.</w:t>
      </w:r>
      <w:r>
        <w:t>ru</w:t>
      </w:r>
      <w:bookmarkEnd w:id="119"/>
      <w:bookmarkEnd w:id="120"/>
      <w:bookmarkEnd w:id="121"/>
    </w:p>
    <w:p w:rsidR="006A41DC" w:rsidRPr="00AC7CA2" w:rsidRDefault="006A41DC" w:rsidP="006A41DC">
      <w:pPr>
        <w:pStyle w:val="III"/>
      </w:pPr>
      <w:bookmarkStart w:id="122" w:name="_Toc388004890"/>
      <w:bookmarkStart w:id="123" w:name="_Toc388448639"/>
      <w:r>
        <w:t>Enter</w:t>
      </w:r>
      <w:r w:rsidRPr="00AC7CA2">
        <w:t>.</w:t>
      </w:r>
      <w:r>
        <w:t>ru</w:t>
      </w:r>
      <w:bookmarkEnd w:id="122"/>
      <w:bookmarkEnd w:id="123"/>
    </w:p>
    <w:p w:rsidR="005A3C26" w:rsidRPr="00AC7CA2" w:rsidRDefault="005A3C26" w:rsidP="005A3C26">
      <w:pPr>
        <w:pStyle w:val="III"/>
      </w:pPr>
      <w:bookmarkStart w:id="124" w:name="_Toc388007391"/>
      <w:bookmarkStart w:id="125" w:name="_Toc388002668"/>
      <w:bookmarkStart w:id="126" w:name="_Toc388448640"/>
      <w:r>
        <w:t>Wikimart</w:t>
      </w:r>
      <w:r w:rsidRPr="00AC7CA2">
        <w:t>.</w:t>
      </w:r>
      <w:r>
        <w:t>ru</w:t>
      </w:r>
      <w:bookmarkEnd w:id="124"/>
      <w:bookmarkEnd w:id="125"/>
      <w:bookmarkEnd w:id="126"/>
    </w:p>
    <w:p w:rsidR="006A41DC" w:rsidRPr="00062975" w:rsidRDefault="006A41DC" w:rsidP="006A41DC">
      <w:pPr>
        <w:pStyle w:val="III"/>
        <w:rPr>
          <w:lang w:val="ru-RU"/>
        </w:rPr>
      </w:pPr>
      <w:bookmarkStart w:id="127" w:name="_Toc388007392"/>
      <w:bookmarkStart w:id="128" w:name="_Toc388448641"/>
      <w:r>
        <w:t>E</w:t>
      </w:r>
      <w:r w:rsidRPr="00062975">
        <w:rPr>
          <w:lang w:val="ru-RU"/>
        </w:rPr>
        <w:t>5.</w:t>
      </w:r>
      <w:r>
        <w:t>ru</w:t>
      </w:r>
      <w:bookmarkEnd w:id="127"/>
      <w:bookmarkEnd w:id="128"/>
    </w:p>
    <w:p w:rsidR="005A3C26" w:rsidRPr="00062975" w:rsidRDefault="005A3C26" w:rsidP="005A3C26"/>
    <w:p w:rsidR="005A3C26" w:rsidRPr="00062975" w:rsidRDefault="005A3C26" w:rsidP="005A3C26">
      <w:pPr>
        <w:spacing w:after="0"/>
        <w:ind w:firstLine="0"/>
        <w:jc w:val="left"/>
        <w:sectPr w:rsidR="005A3C26" w:rsidRPr="00062975" w:rsidSect="005A3C26">
          <w:type w:val="continuous"/>
          <w:pgSz w:w="11906" w:h="16838"/>
          <w:pgMar w:top="1418" w:right="850" w:bottom="1134" w:left="1701" w:header="709" w:footer="312" w:gutter="0"/>
          <w:cols w:space="720"/>
        </w:sectPr>
      </w:pPr>
    </w:p>
    <w:p w:rsidR="005A3C26" w:rsidRPr="00062975" w:rsidRDefault="005A3C26" w:rsidP="005A3C26">
      <w:pPr>
        <w:rPr>
          <w:rFonts w:eastAsia="Times New Roman" w:cs="Times New Roman"/>
          <w:lang w:eastAsia="ru-RU"/>
        </w:rPr>
      </w:pPr>
    </w:p>
    <w:p w:rsidR="00AC2F35" w:rsidRPr="00062975" w:rsidRDefault="00AC2F35" w:rsidP="00AC2F35">
      <w:pPr>
        <w:pStyle w:val="DRG1"/>
      </w:pPr>
    </w:p>
    <w:p w:rsidR="00DE2E5E" w:rsidRPr="00062975" w:rsidRDefault="00DE2E5E" w:rsidP="00AC3387">
      <w:pPr>
        <w:sectPr w:rsidR="00DE2E5E" w:rsidRPr="00062975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554709" w:rsidRPr="00D03490" w:rsidRDefault="009545F8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A2A963" wp14:editId="614909B6">
                <wp:simplePos x="0" y="0"/>
                <wp:positionH relativeFrom="column">
                  <wp:posOffset>-1121410</wp:posOffset>
                </wp:positionH>
                <wp:positionV relativeFrom="paragraph">
                  <wp:posOffset>-856298</wp:posOffset>
                </wp:positionV>
                <wp:extent cx="367665" cy="12599711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6FF29" id="Прямоугольник 30" o:spid="_x0000_s1026" style="position:absolute;margin-left:-88.3pt;margin-top:-67.45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" fillcolor="#0f81bf" stroked="f" strokeweight="1pt"/>
            </w:pict>
          </mc:Fallback>
        </mc:AlternateContent>
      </w:r>
      <w:r w:rsidR="00F90338"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FC7141" wp14:editId="0991ABCD">
                <wp:simplePos x="0" y="0"/>
                <wp:positionH relativeFrom="column">
                  <wp:posOffset>6140687</wp:posOffset>
                </wp:positionH>
                <wp:positionV relativeFrom="paragraph">
                  <wp:posOffset>-1539875</wp:posOffset>
                </wp:positionV>
                <wp:extent cx="367665" cy="12599711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420FF" id="Прямоугольник 39" o:spid="_x0000_s1026" style="position:absolute;margin-left:483.5pt;margin-top:-121.25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" fillcolor="#0f81bf" stroked="f" strokeweight="1pt"/>
            </w:pict>
          </mc:Fallback>
        </mc:AlternateContent>
      </w:r>
      <w:r w:rsidR="00F90338"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787B24" wp14:editId="0D18D93E">
                <wp:simplePos x="0" y="0"/>
                <wp:positionH relativeFrom="column">
                  <wp:posOffset>2261642</wp:posOffset>
                </wp:positionH>
                <wp:positionV relativeFrom="paragraph">
                  <wp:posOffset>-4726002</wp:posOffset>
                </wp:positionV>
                <wp:extent cx="368135" cy="8100000"/>
                <wp:effectExtent l="127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4D64" id="Прямоугольник 29" o:spid="_x0000_s1026" style="position:absolute;margin-left:178.1pt;margin-top:-372.15pt;width:29pt;height:637.8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" fillcolor="#0f81bf" stroked="f" strokeweight="1pt"/>
            </w:pict>
          </mc:Fallback>
        </mc:AlternateConten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 xml:space="preserve">DISCOVERY RESEARCH GROUP 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125448, Москва, ул. Михалковская 63Б, стр. 2, 2 этаж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«Головинские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Факс: +7 (495) 601-91-49</w:t>
      </w:r>
    </w:p>
    <w:p w:rsidR="00554709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>e-mail: research@drgroup.ru</w:t>
      </w:r>
    </w:p>
    <w:p w:rsidR="0087216E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 xml:space="preserve">www.drgroup.ru </w:t>
      </w: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D03490" w:rsidRDefault="00D03490" w:rsidP="00D03490">
      <w:pPr>
        <w:rPr>
          <w:lang w:val="en-US"/>
        </w:rPr>
      </w:pPr>
    </w:p>
    <w:p w:rsidR="00D03490" w:rsidRPr="00626625" w:rsidRDefault="00D03490" w:rsidP="00D03490">
      <w:pPr>
        <w:rPr>
          <w:lang w:val="en-US"/>
        </w:rPr>
      </w:pPr>
      <w:r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25F5BF" wp14:editId="4251840B">
                <wp:simplePos x="0" y="0"/>
                <wp:positionH relativeFrom="column">
                  <wp:posOffset>2943225</wp:posOffset>
                </wp:positionH>
                <wp:positionV relativeFrom="paragraph">
                  <wp:posOffset>249868</wp:posOffset>
                </wp:positionV>
                <wp:extent cx="367665" cy="8099425"/>
                <wp:effectExtent l="127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F3A9" id="Прямоугольник 31" o:spid="_x0000_s1026" style="position:absolute;margin-left:231.75pt;margin-top:19.65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xNJ+64wAAAA0BAAAPAAAAAAAAAAAAAAAAAPIEAABk&#10;cnMvZG93bnJldi54bWxQSwUGAAAAAAQABADzAAAAAgYAAAAA&#10;" fillcolor="#0f81bf" stroked="f" strokeweight="1pt"/>
            </w:pict>
          </mc:Fallback>
        </mc:AlternateContent>
      </w:r>
    </w:p>
    <w:p w:rsidR="00D03490" w:rsidRPr="007673CE" w:rsidRDefault="00D03490" w:rsidP="0044558F">
      <w:pPr>
        <w:rPr>
          <w:lang w:val="en-US"/>
        </w:rPr>
      </w:pPr>
    </w:p>
    <w:p w:rsidR="00D03490" w:rsidRPr="007673CE" w:rsidRDefault="00D03490" w:rsidP="0044558F">
      <w:pPr>
        <w:rPr>
          <w:lang w:val="en-US"/>
        </w:rPr>
      </w:pPr>
    </w:p>
    <w:p w:rsidR="00F90338" w:rsidRPr="00D03490" w:rsidRDefault="00D03490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7F2BAE4D" wp14:editId="49CACB0A">
            <wp:simplePos x="0" y="0"/>
            <wp:positionH relativeFrom="column">
              <wp:posOffset>3682365</wp:posOffset>
            </wp:positionH>
            <wp:positionV relativeFrom="paragraph">
              <wp:posOffset>511497</wp:posOffset>
            </wp:positionV>
            <wp:extent cx="2459990" cy="2409190"/>
            <wp:effectExtent l="0" t="0" r="0" b="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709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5F08B208" wp14:editId="6BA2CB59">
            <wp:simplePos x="0" y="0"/>
            <wp:positionH relativeFrom="column">
              <wp:posOffset>-683895</wp:posOffset>
            </wp:positionH>
            <wp:positionV relativeFrom="paragraph">
              <wp:posOffset>492447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43113D">
      <w:headerReference w:type="first" r:id="rId20"/>
      <w:footerReference w:type="first" r:id="rId21"/>
      <w:pgSz w:w="11906" w:h="16838"/>
      <w:pgMar w:top="1418" w:right="850" w:bottom="1134" w:left="1701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B8" w:rsidRDefault="002406B8" w:rsidP="009C2C5D">
      <w:pPr>
        <w:spacing w:after="0" w:line="240" w:lineRule="auto"/>
      </w:pPr>
      <w:r>
        <w:separator/>
      </w:r>
    </w:p>
  </w:endnote>
  <w:endnote w:type="continuationSeparator" w:id="0">
    <w:p w:rsidR="002406B8" w:rsidRDefault="002406B8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1345"/>
    </w:tblGrid>
    <w:tr w:rsidR="00D65A09" w:rsidTr="006D257D">
      <w:trPr>
        <w:jc w:val="right"/>
      </w:trPr>
      <w:tc>
        <w:tcPr>
          <w:tcW w:w="8294" w:type="dxa"/>
          <w:vAlign w:val="center"/>
        </w:tcPr>
        <w:p w:rsidR="00D65A09" w:rsidRDefault="00D65A09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26848" behindDoc="0" locked="0" layoutInCell="1" allowOverlap="1" wp14:anchorId="637D4C65" wp14:editId="58E8B9A6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7326F1EA" wp14:editId="381B8B54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4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5A09" w:rsidRPr="00347C4C" w:rsidRDefault="00D65A09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125438, Москва, ул. Михалковская 63б, стр. 2, 2 этаж</w:t>
                                </w:r>
                              </w:p>
                              <w:p w:rsidR="00D65A09" w:rsidRPr="00347C4C" w:rsidRDefault="00D65A09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D65A09" w:rsidRPr="00347C4C" w:rsidRDefault="002406B8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D65A09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</w:p>
                              <w:p w:rsidR="00D65A09" w:rsidRPr="00650DD6" w:rsidRDefault="00D65A09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26F1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0;text-align:left;margin-left:106.45pt;margin-top:1.85pt;width:302.95pt;height:7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    <v:textbox>
                      <w:txbxContent>
                        <w:p w:rsidR="00D65A09" w:rsidRPr="00347C4C" w:rsidRDefault="00D65A09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D65A09" w:rsidRPr="00347C4C" w:rsidRDefault="00D65A09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D65A09" w:rsidRPr="00347C4C" w:rsidRDefault="00B64C45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D65A09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D65A09" w:rsidRPr="00650DD6" w:rsidRDefault="00D65A09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5" w:type="dxa"/>
          <w:shd w:val="clear" w:color="auto" w:fill="0F81BF"/>
          <w:vAlign w:val="center"/>
        </w:tcPr>
        <w:p w:rsidR="00D65A09" w:rsidRDefault="00D65A09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1D0553">
            <w:rPr>
              <w:noProof/>
              <w:color w:val="FFFFFF" w:themeColor="background1"/>
            </w:rPr>
            <w:t>9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65A09" w:rsidRDefault="00D65A09" w:rsidP="007D006A">
    <w:pPr>
      <w:pStyle w:val="a6"/>
      <w:spacing w:before="240"/>
      <w:ind w:firstLine="708"/>
      <w:jc w:val="right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3BCEFF5" wp14:editId="524E46B2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44" name="Скругленный 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D4FCFE" id="Скругленный прямоугольник 44" o:spid="_x0000_s1026" style="position:absolute;margin-left:-103.2pt;margin-top:-26.35pt;width:589.1pt;height:8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3"/>
      <w:gridCol w:w="1346"/>
    </w:tblGrid>
    <w:tr w:rsidR="00D65A09" w:rsidTr="006A41DC">
      <w:trPr>
        <w:jc w:val="right"/>
      </w:trPr>
      <w:tc>
        <w:tcPr>
          <w:tcW w:w="8293" w:type="dxa"/>
          <w:vAlign w:val="center"/>
        </w:tcPr>
        <w:p w:rsidR="00D65A09" w:rsidRDefault="00D65A09" w:rsidP="00AC2F3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54496" behindDoc="0" locked="0" layoutInCell="1" allowOverlap="1" wp14:anchorId="7316EE31" wp14:editId="51BCC34A">
                <wp:simplePos x="0" y="0"/>
                <wp:positionH relativeFrom="column">
                  <wp:posOffset>-627380</wp:posOffset>
                </wp:positionH>
                <wp:positionV relativeFrom="paragraph">
                  <wp:posOffset>24765</wp:posOffset>
                </wp:positionV>
                <wp:extent cx="2114550" cy="466090"/>
                <wp:effectExtent l="0" t="0" r="0" b="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52448" behindDoc="0" locked="0" layoutInCell="1" allowOverlap="1" wp14:anchorId="519CC087" wp14:editId="0592E24C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5A09" w:rsidRPr="00347C4C" w:rsidRDefault="00D65A09" w:rsidP="00AC2F3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125438, Москва, ул. Михалковская 63б, стр. 2, 2 этаж</w:t>
                                </w:r>
                              </w:p>
                              <w:p w:rsidR="00D65A09" w:rsidRPr="00347C4C" w:rsidRDefault="00D65A09" w:rsidP="00AC2F3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D65A09" w:rsidRPr="00347C4C" w:rsidRDefault="002406B8" w:rsidP="00AC2F3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D65A09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</w:p>
                              <w:p w:rsidR="00D65A09" w:rsidRPr="00650DD6" w:rsidRDefault="00D65A09" w:rsidP="00AC2F3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9CC087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106.45pt;margin-top:1.85pt;width:302.95pt;height:77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7/hQIAABc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" stroked="f">
                    <v:textbox>
                      <w:txbxContent>
                        <w:p w:rsidR="00D65A09" w:rsidRPr="00347C4C" w:rsidRDefault="00D65A09" w:rsidP="00AC2F3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D65A09" w:rsidRPr="00347C4C" w:rsidRDefault="00D65A09" w:rsidP="00AC2F3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D65A09" w:rsidRPr="00347C4C" w:rsidRDefault="00B64C45" w:rsidP="00AC2F3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D65A09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D65A09" w:rsidRPr="00650DD6" w:rsidRDefault="00D65A09" w:rsidP="00AC2F3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6" w:type="dxa"/>
          <w:shd w:val="clear" w:color="auto" w:fill="0F81BF"/>
          <w:vAlign w:val="center"/>
        </w:tcPr>
        <w:p w:rsidR="00D65A09" w:rsidRDefault="00D65A09" w:rsidP="00AC2F35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1D0553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65A09" w:rsidRDefault="00D65A09" w:rsidP="00AC2F35">
    <w:pPr>
      <w:pStyle w:val="a6"/>
      <w:spacing w:before="240"/>
      <w:ind w:firstLine="708"/>
      <w:jc w:val="right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6F003C9F" wp14:editId="772296BF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3" name="Скругленный 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D06150F" id="Скругленный прямоугольник 3" o:spid="_x0000_s1026" style="position:absolute;margin-left:-103.2pt;margin-top:-26.35pt;width:589.1pt;height:87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" filled="f" strokecolor="#0f81bf" strokeweight="1pt">
              <v:stroke joinstyle="miter"/>
            </v:roundrect>
          </w:pict>
        </mc:Fallback>
      </mc:AlternateContent>
    </w:r>
  </w:p>
  <w:p w:rsidR="00D65A09" w:rsidRDefault="00D65A0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3"/>
      <w:gridCol w:w="1346"/>
    </w:tblGrid>
    <w:tr w:rsidR="00D65A09" w:rsidTr="006D257D">
      <w:trPr>
        <w:jc w:val="right"/>
      </w:trPr>
      <w:tc>
        <w:tcPr>
          <w:tcW w:w="8293" w:type="dxa"/>
          <w:vAlign w:val="center"/>
        </w:tcPr>
        <w:p w:rsidR="00D65A09" w:rsidRDefault="00D65A09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48352" behindDoc="0" locked="0" layoutInCell="1" allowOverlap="1" wp14:anchorId="71F19E20" wp14:editId="5D4C3439">
                <wp:simplePos x="0" y="0"/>
                <wp:positionH relativeFrom="column">
                  <wp:posOffset>-627380</wp:posOffset>
                </wp:positionH>
                <wp:positionV relativeFrom="paragraph">
                  <wp:posOffset>24765</wp:posOffset>
                </wp:positionV>
                <wp:extent cx="2114550" cy="466090"/>
                <wp:effectExtent l="0" t="0" r="0" b="0"/>
                <wp:wrapNone/>
                <wp:docPr id="25" name="Рисуно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46304" behindDoc="0" locked="0" layoutInCell="1" allowOverlap="1" wp14:anchorId="4F7C5FA0" wp14:editId="716D4CB2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2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5A09" w:rsidRPr="00347C4C" w:rsidRDefault="00D65A09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125438, Москва, ул. Михалковская 63б, стр. 2, 2 этаж</w:t>
                                </w:r>
                              </w:p>
                              <w:p w:rsidR="00D65A09" w:rsidRPr="00347C4C" w:rsidRDefault="00D65A09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D65A09" w:rsidRPr="00347C4C" w:rsidRDefault="002406B8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D65A09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D65A09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</w:p>
                              <w:p w:rsidR="00D65A09" w:rsidRPr="00650DD6" w:rsidRDefault="00D65A09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7C5FA0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106.45pt;margin-top:1.85pt;width:302.95pt;height:77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WLhgIAABg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" stroked="f">
                    <v:textbox>
                      <w:txbxContent>
                        <w:p w:rsidR="00D65A09" w:rsidRPr="00347C4C" w:rsidRDefault="00D65A09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D65A09" w:rsidRPr="00347C4C" w:rsidRDefault="00D65A09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D65A09" w:rsidRPr="00347C4C" w:rsidRDefault="00B64C45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D65A09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D65A09" w:rsidRPr="00650DD6" w:rsidRDefault="00D65A09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6" w:type="dxa"/>
          <w:shd w:val="clear" w:color="auto" w:fill="0F81BF"/>
          <w:vAlign w:val="center"/>
        </w:tcPr>
        <w:p w:rsidR="00D65A09" w:rsidRDefault="00D65A09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1D0553">
            <w:rPr>
              <w:noProof/>
              <w:color w:val="FFFFFF" w:themeColor="background1"/>
            </w:rPr>
            <w:t>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65A09" w:rsidRDefault="00D65A09" w:rsidP="007D006A">
    <w:pPr>
      <w:pStyle w:val="a6"/>
      <w:spacing w:before="240"/>
      <w:ind w:firstLine="708"/>
      <w:jc w:val="right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9244520" wp14:editId="4F7C84DC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24" name="Скругленный 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B6F1B65" id="Скругленный прямоугольник 24" o:spid="_x0000_s1026" style="position:absolute;margin-left:-103.2pt;margin-top:-26.35pt;width:589.1pt;height:87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Z6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Lb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CEd9nrEAgAAjgUAAA4AAAAAAAAAAAAAAAAALgIAAGRycy9lMm9Eb2MueG1sUEsB&#10;Ai0AFAAGAAgAAAAhAFmh+vnjAAAADAEAAA8AAAAAAAAAAAAAAAAAHgUAAGRycy9kb3ducmV2Lnht&#10;bFBLBQYAAAAABAAEAPMAAAAuBgAAAAA=&#10;" filled="f" strokecolor="#0f81bf" strokeweight="1pt">
              <v:stroke joinstyle="miter"/>
            </v:round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83"/>
    </w:tblGrid>
    <w:tr w:rsidR="00D65A09" w:rsidTr="00CB79D4">
      <w:tc>
        <w:tcPr>
          <w:tcW w:w="1184" w:type="dxa"/>
          <w:shd w:val="clear" w:color="auto" w:fill="0F81BF"/>
          <w:vAlign w:val="center"/>
        </w:tcPr>
        <w:p w:rsidR="00D65A09" w:rsidRDefault="00D65A09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1D0553">
            <w:rPr>
              <w:noProof/>
              <w:color w:val="FFFFFF" w:themeColor="background1"/>
            </w:rPr>
            <w:t>32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65A09" w:rsidRDefault="00D65A09">
    <w:pPr>
      <w:pStyle w:val="a6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4C5407D" wp14:editId="3E47C1EB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67" name="Скругленный 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59B57BB" id="Скругленный прямоугольник 67" o:spid="_x0000_s1026" style="position:absolute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    <v:stroke joinstyle="miter"/>
            </v:roundrect>
          </w:pict>
        </mc:Fallback>
      </mc:AlternateContent>
    </w:r>
    <w:r w:rsidRPr="00CB79D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1E72B49" wp14:editId="7C748454">
              <wp:simplePos x="0" y="0"/>
              <wp:positionH relativeFrom="column">
                <wp:posOffset>1980580</wp:posOffset>
              </wp:positionH>
              <wp:positionV relativeFrom="paragraph">
                <wp:posOffset>989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A09" w:rsidRPr="00347C4C" w:rsidRDefault="00D65A09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D65A09" w:rsidRPr="00347C4C" w:rsidRDefault="00D65A09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D65A09" w:rsidRPr="00347C4C" w:rsidRDefault="002406B8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D65A09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D65A09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D65A09" w:rsidRPr="00650DD6" w:rsidRDefault="00D65A09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2B4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nA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" stroked="f">
              <v:textbox>
                <w:txbxContent>
                  <w:p w:rsidR="00D65A09" w:rsidRPr="00347C4C" w:rsidRDefault="00D65A09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125438, Москва, ул. Михалковская 63б, стр. 2, 2 этаж</w:t>
                    </w:r>
                  </w:p>
                  <w:p w:rsidR="00D65A09" w:rsidRPr="00347C4C" w:rsidRDefault="00D65A09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D65A09" w:rsidRPr="00347C4C" w:rsidRDefault="00B64C45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="00D65A09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="00D65A09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D65A09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="00D65A09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D65A09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D65A09"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="00D65A09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="00D65A09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="00D65A09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="00D65A09"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="00D65A09"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  <w:p w:rsidR="00D65A09" w:rsidRPr="00650DD6" w:rsidRDefault="00D65A09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/>
      </w:rPr>
      <w:drawing>
        <wp:anchor distT="0" distB="0" distL="114300" distR="114300" simplePos="0" relativeHeight="251739136" behindDoc="0" locked="0" layoutInCell="1" allowOverlap="1" wp14:anchorId="1D05918A" wp14:editId="79AD1AE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B8" w:rsidRDefault="002406B8" w:rsidP="009C2C5D">
      <w:pPr>
        <w:spacing w:after="0" w:line="240" w:lineRule="auto"/>
      </w:pPr>
      <w:r>
        <w:separator/>
      </w:r>
    </w:p>
  </w:footnote>
  <w:footnote w:type="continuationSeparator" w:id="0">
    <w:p w:rsidR="002406B8" w:rsidRDefault="002406B8" w:rsidP="009C2C5D">
      <w:pPr>
        <w:spacing w:after="0" w:line="240" w:lineRule="auto"/>
      </w:pPr>
      <w:r>
        <w:continuationSeparator/>
      </w:r>
    </w:p>
  </w:footnote>
  <w:footnote w:id="1">
    <w:p w:rsidR="00D65A09" w:rsidRPr="000A5F82" w:rsidRDefault="00D65A09" w:rsidP="00CC2357">
      <w:pPr>
        <w:pStyle w:val="af9"/>
      </w:pPr>
      <w:r>
        <w:rPr>
          <w:rStyle w:val="afb"/>
        </w:rPr>
        <w:footnoteRef/>
      </w:r>
      <w:r>
        <w:t xml:space="preserve"> Показатели компании </w:t>
      </w:r>
      <w:r>
        <w:rPr>
          <w:lang w:val="en-US"/>
        </w:rPr>
        <w:t>InSales</w:t>
      </w:r>
      <w:r w:rsidRPr="000A5F82">
        <w:t xml:space="preserve"> </w:t>
      </w:r>
      <w:r>
        <w:t>значительно отличаются от показателей других компаний, что может быть связано с тем, что разные компании дают оценки, учитывая одни сегменты рынка и не учитывая другие.</w:t>
      </w:r>
      <w:r w:rsidRPr="000A5F82">
        <w:t xml:space="preserve"> </w:t>
      </w:r>
      <w:r>
        <w:t xml:space="preserve">Компания </w:t>
      </w:r>
      <w:r>
        <w:rPr>
          <w:lang w:val="en-US"/>
        </w:rPr>
        <w:t>InSales</w:t>
      </w:r>
      <w:r w:rsidRPr="000A5F82">
        <w:t xml:space="preserve">, анализируя </w:t>
      </w:r>
      <w:r>
        <w:t>интернет-торговлю в России, подразумевает анализ интернет торговли физическими товарами, поэтому данные показатели могут быть ниже показателей других компаний.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09" w:rsidRDefault="00D65A09" w:rsidP="007D5FA2">
    <w:pPr>
      <w:pStyle w:val="a8"/>
      <w:jc w:val="both"/>
    </w:pPr>
    <w:r>
      <mc:AlternateContent>
        <mc:Choice Requires="wps">
          <w:drawing>
            <wp:anchor distT="0" distB="0" distL="114300" distR="114300" simplePos="0" relativeHeight="251723776" behindDoc="0" locked="0" layoutInCell="1" allowOverlap="1" wp14:anchorId="599C525F" wp14:editId="5D10F88D">
              <wp:simplePos x="0" y="0"/>
              <wp:positionH relativeFrom="margin">
                <wp:align>center</wp:align>
              </wp:positionH>
              <wp:positionV relativeFrom="paragraph">
                <wp:posOffset>411839</wp:posOffset>
              </wp:positionV>
              <wp:extent cx="6409630" cy="0"/>
              <wp:effectExtent l="0" t="0" r="29845" b="19050"/>
              <wp:wrapNone/>
              <wp:docPr id="42" name="Прямая соединительная линия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DA9D3F" id="Прямая соединительная линия 4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" strokecolor="#0f81bf" strokeweight="1.5pt">
              <v:stroke joinstyle="miter"/>
              <w10:wrap anchorx="margin"/>
            </v:line>
          </w:pict>
        </mc:Fallback>
      </mc:AlternateConten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Сегмент товаров для дома и мебели российского рынка продаж интернет-магазинов в 2011-2013 гг. и прогноз на 2014-2018 гг.</w:t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09" w:rsidRDefault="00D65A09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09" w:rsidRDefault="00D65A0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09" w:rsidRDefault="00D65A09" w:rsidP="00AC2F35">
    <w:pPr>
      <w:pStyle w:val="a8"/>
      <w:jc w:val="both"/>
    </w:pPr>
    <w:r>
      <mc:AlternateContent>
        <mc:Choice Requires="wps">
          <w:drawing>
            <wp:anchor distT="0" distB="0" distL="114300" distR="114300" simplePos="0" relativeHeight="251750400" behindDoc="0" locked="0" layoutInCell="1" allowOverlap="1" wp14:anchorId="0AB282EE" wp14:editId="7D5588F3">
              <wp:simplePos x="0" y="0"/>
              <wp:positionH relativeFrom="margin">
                <wp:align>center</wp:align>
              </wp:positionH>
              <wp:positionV relativeFrom="paragraph">
                <wp:posOffset>411839</wp:posOffset>
              </wp:positionV>
              <wp:extent cx="6409630" cy="0"/>
              <wp:effectExtent l="0" t="0" r="2984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F25D00" id="Прямая соединительная линия 1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" strokecolor="#0f81bf" strokeweight="1.5pt">
              <v:stroke joinstyle="miter"/>
              <w10:wrap anchorx="margin"/>
            </v:line>
          </w:pict>
        </mc:Fallback>
      </mc:AlternateContent>
    </w:r>
    <w:sdt>
      <w:sdtPr>
        <w:alias w:val="Название"/>
        <w:tag w:val=""/>
        <w:id w:val="-91162470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Сегмент товаров для дома и мебели российского рынка продаж интернет-магазинов в 2011-2013 гг. и прогноз на 2014-2018 гг.</w:t>
        </w:r>
      </w:sdtContent>
    </w:sdt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09" w:rsidRPr="00CB79D4" w:rsidRDefault="00D65A09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9BA"/>
    <w:multiLevelType w:val="hybridMultilevel"/>
    <w:tmpl w:val="017AE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A44E5"/>
    <w:multiLevelType w:val="hybridMultilevel"/>
    <w:tmpl w:val="9BDA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BF62CB"/>
    <w:multiLevelType w:val="multilevel"/>
    <w:tmpl w:val="19B21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8400DD"/>
    <w:multiLevelType w:val="hybridMultilevel"/>
    <w:tmpl w:val="9E78D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05F41"/>
    <w:multiLevelType w:val="hybridMultilevel"/>
    <w:tmpl w:val="252EB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89588D"/>
    <w:multiLevelType w:val="hybridMultilevel"/>
    <w:tmpl w:val="DE3C5D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4284A"/>
    <w:multiLevelType w:val="hybridMultilevel"/>
    <w:tmpl w:val="22E4F54C"/>
    <w:lvl w:ilvl="0" w:tplc="2244FC70">
      <w:start w:val="1"/>
      <w:numFmt w:val="decimal"/>
      <w:pStyle w:val="I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21B5D"/>
    <w:multiLevelType w:val="hybridMultilevel"/>
    <w:tmpl w:val="FF4CD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4984DE4"/>
    <w:multiLevelType w:val="hybridMultilevel"/>
    <w:tmpl w:val="DC869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D2686B"/>
    <w:multiLevelType w:val="hybridMultilevel"/>
    <w:tmpl w:val="44E46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"/>
  </w:num>
  <w:num w:numId="5">
    <w:abstractNumId w:val="21"/>
  </w:num>
  <w:num w:numId="6">
    <w:abstractNumId w:val="1"/>
  </w:num>
  <w:num w:numId="7">
    <w:abstractNumId w:val="5"/>
  </w:num>
  <w:num w:numId="8">
    <w:abstractNumId w:val="18"/>
  </w:num>
  <w:num w:numId="9">
    <w:abstractNumId w:val="18"/>
    <w:lvlOverride w:ilvl="0">
      <w:startOverride w:val="1"/>
    </w:lvlOverride>
  </w:num>
  <w:num w:numId="10">
    <w:abstractNumId w:val="22"/>
  </w:num>
  <w:num w:numId="11">
    <w:abstractNumId w:val="26"/>
  </w:num>
  <w:num w:numId="12">
    <w:abstractNumId w:val="12"/>
  </w:num>
  <w:num w:numId="13">
    <w:abstractNumId w:val="6"/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3"/>
  </w:num>
  <w:num w:numId="17">
    <w:abstractNumId w:val="14"/>
  </w:num>
  <w:num w:numId="18">
    <w:abstractNumId w:val="19"/>
  </w:num>
  <w:num w:numId="19">
    <w:abstractNumId w:val="27"/>
  </w:num>
  <w:num w:numId="20">
    <w:abstractNumId w:val="9"/>
  </w:num>
  <w:num w:numId="21">
    <w:abstractNumId w:val="20"/>
  </w:num>
  <w:num w:numId="22">
    <w:abstractNumId w:val="7"/>
  </w:num>
  <w:num w:numId="23">
    <w:abstractNumId w:val="23"/>
  </w:num>
  <w:num w:numId="24">
    <w:abstractNumId w:val="4"/>
  </w:num>
  <w:num w:numId="25">
    <w:abstractNumId w:val="25"/>
  </w:num>
  <w:num w:numId="26">
    <w:abstractNumId w:val="10"/>
  </w:num>
  <w:num w:numId="27">
    <w:abstractNumId w:val="8"/>
  </w:num>
  <w:num w:numId="28">
    <w:abstractNumId w:val="15"/>
  </w:num>
  <w:num w:numId="29">
    <w:abstractNumId w:val="0"/>
  </w:num>
  <w:num w:numId="30">
    <w:abstractNumId w:val="24"/>
  </w:num>
  <w:num w:numId="31">
    <w:abstractNumId w:val="28"/>
  </w:num>
  <w:num w:numId="32">
    <w:abstractNumId w:val="1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B"/>
    <w:rsid w:val="00001461"/>
    <w:rsid w:val="00040942"/>
    <w:rsid w:val="00050807"/>
    <w:rsid w:val="00062975"/>
    <w:rsid w:val="00084E3F"/>
    <w:rsid w:val="0008779E"/>
    <w:rsid w:val="000A31C0"/>
    <w:rsid w:val="000A6E96"/>
    <w:rsid w:val="0010255C"/>
    <w:rsid w:val="00103B06"/>
    <w:rsid w:val="00104047"/>
    <w:rsid w:val="001108E4"/>
    <w:rsid w:val="001252DF"/>
    <w:rsid w:val="0014336B"/>
    <w:rsid w:val="00166A3F"/>
    <w:rsid w:val="00172386"/>
    <w:rsid w:val="00181417"/>
    <w:rsid w:val="00186BDE"/>
    <w:rsid w:val="001D0553"/>
    <w:rsid w:val="00216222"/>
    <w:rsid w:val="0022282B"/>
    <w:rsid w:val="00232AB2"/>
    <w:rsid w:val="002406B8"/>
    <w:rsid w:val="0024077B"/>
    <w:rsid w:val="002C2FBE"/>
    <w:rsid w:val="00347C4C"/>
    <w:rsid w:val="00392CC8"/>
    <w:rsid w:val="00416626"/>
    <w:rsid w:val="0043113D"/>
    <w:rsid w:val="004320DA"/>
    <w:rsid w:val="0044558F"/>
    <w:rsid w:val="004B1D40"/>
    <w:rsid w:val="005176F9"/>
    <w:rsid w:val="0053101E"/>
    <w:rsid w:val="00545816"/>
    <w:rsid w:val="00554709"/>
    <w:rsid w:val="005A26EC"/>
    <w:rsid w:val="005A3C26"/>
    <w:rsid w:val="005C68B0"/>
    <w:rsid w:val="005F168A"/>
    <w:rsid w:val="00600E3C"/>
    <w:rsid w:val="006126E7"/>
    <w:rsid w:val="00626625"/>
    <w:rsid w:val="00630D6E"/>
    <w:rsid w:val="006472F3"/>
    <w:rsid w:val="00650DD6"/>
    <w:rsid w:val="00675D99"/>
    <w:rsid w:val="006804A6"/>
    <w:rsid w:val="006A41DC"/>
    <w:rsid w:val="006B4A00"/>
    <w:rsid w:val="006C14FF"/>
    <w:rsid w:val="006D0C00"/>
    <w:rsid w:val="006D2533"/>
    <w:rsid w:val="006D257D"/>
    <w:rsid w:val="006F4978"/>
    <w:rsid w:val="00714C0D"/>
    <w:rsid w:val="007518CE"/>
    <w:rsid w:val="007673CE"/>
    <w:rsid w:val="007706DC"/>
    <w:rsid w:val="00775931"/>
    <w:rsid w:val="00787209"/>
    <w:rsid w:val="007C0FA2"/>
    <w:rsid w:val="007D006A"/>
    <w:rsid w:val="007D5FA2"/>
    <w:rsid w:val="0080330D"/>
    <w:rsid w:val="008152DA"/>
    <w:rsid w:val="00833EE5"/>
    <w:rsid w:val="0086371E"/>
    <w:rsid w:val="00865D2C"/>
    <w:rsid w:val="0087216E"/>
    <w:rsid w:val="008D3A86"/>
    <w:rsid w:val="008F477D"/>
    <w:rsid w:val="00911373"/>
    <w:rsid w:val="00916F39"/>
    <w:rsid w:val="00944185"/>
    <w:rsid w:val="009454AA"/>
    <w:rsid w:val="00945781"/>
    <w:rsid w:val="009545F8"/>
    <w:rsid w:val="009634DC"/>
    <w:rsid w:val="009726AF"/>
    <w:rsid w:val="009C2C5D"/>
    <w:rsid w:val="009C6B3D"/>
    <w:rsid w:val="009E244F"/>
    <w:rsid w:val="009F0C80"/>
    <w:rsid w:val="00A02BAC"/>
    <w:rsid w:val="00A60BB4"/>
    <w:rsid w:val="00A67C31"/>
    <w:rsid w:val="00A76D5F"/>
    <w:rsid w:val="00A86D81"/>
    <w:rsid w:val="00AA1E6E"/>
    <w:rsid w:val="00AC2F35"/>
    <w:rsid w:val="00AC3387"/>
    <w:rsid w:val="00AC7CA2"/>
    <w:rsid w:val="00AF1A24"/>
    <w:rsid w:val="00B0504D"/>
    <w:rsid w:val="00B20A3E"/>
    <w:rsid w:val="00B32555"/>
    <w:rsid w:val="00B64C45"/>
    <w:rsid w:val="00B76C91"/>
    <w:rsid w:val="00B86594"/>
    <w:rsid w:val="00BA75BC"/>
    <w:rsid w:val="00BB0196"/>
    <w:rsid w:val="00BB1BAA"/>
    <w:rsid w:val="00BB2FD1"/>
    <w:rsid w:val="00C3368B"/>
    <w:rsid w:val="00C35D01"/>
    <w:rsid w:val="00C43CD5"/>
    <w:rsid w:val="00C5347B"/>
    <w:rsid w:val="00C90B3D"/>
    <w:rsid w:val="00CB79D4"/>
    <w:rsid w:val="00CC2357"/>
    <w:rsid w:val="00CC7CAB"/>
    <w:rsid w:val="00CF43DD"/>
    <w:rsid w:val="00D03490"/>
    <w:rsid w:val="00D31E78"/>
    <w:rsid w:val="00D3275B"/>
    <w:rsid w:val="00D65A09"/>
    <w:rsid w:val="00DB7561"/>
    <w:rsid w:val="00DC2B8B"/>
    <w:rsid w:val="00DE2E5E"/>
    <w:rsid w:val="00DF0E28"/>
    <w:rsid w:val="00E156AC"/>
    <w:rsid w:val="00E433FB"/>
    <w:rsid w:val="00E60477"/>
    <w:rsid w:val="00E61596"/>
    <w:rsid w:val="00E71F55"/>
    <w:rsid w:val="00E7288D"/>
    <w:rsid w:val="00E824C2"/>
    <w:rsid w:val="00E96381"/>
    <w:rsid w:val="00EA09AD"/>
    <w:rsid w:val="00EA1D48"/>
    <w:rsid w:val="00EE4D16"/>
    <w:rsid w:val="00EF6A2D"/>
    <w:rsid w:val="00F02DC5"/>
    <w:rsid w:val="00F134EC"/>
    <w:rsid w:val="00F157FB"/>
    <w:rsid w:val="00F2326C"/>
    <w:rsid w:val="00F249BA"/>
    <w:rsid w:val="00F27339"/>
    <w:rsid w:val="00F53721"/>
    <w:rsid w:val="00F90338"/>
    <w:rsid w:val="00FD054D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302CDC-86EB-437E-B0FB-ED73312B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AC2F35"/>
    <w:pPr>
      <w:numPr>
        <w:numId w:val="23"/>
      </w:numPr>
      <w:outlineLvl w:val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A86D81"/>
    <w:pPr>
      <w:spacing w:before="240" w:line="240" w:lineRule="auto"/>
      <w:ind w:firstLine="0"/>
      <w:outlineLvl w:val="1"/>
    </w:pPr>
    <w:rPr>
      <w:b/>
      <w:color w:val="0F81BF"/>
    </w:rPr>
  </w:style>
  <w:style w:type="character" w:customStyle="1" w:styleId="I0">
    <w:name w:val="Заголовок I Знак"/>
    <w:basedOn w:val="a0"/>
    <w:link w:val="I"/>
    <w:rsid w:val="00AC2F35"/>
    <w:rPr>
      <w:rFonts w:ascii="Calibri" w:hAnsi="Calibri"/>
      <w:b/>
      <w:color w:val="0F81BF"/>
      <w:sz w:val="28"/>
    </w:rPr>
  </w:style>
  <w:style w:type="paragraph" w:styleId="af3">
    <w:name w:val="List Paragraph"/>
    <w:basedOn w:val="a"/>
    <w:uiPriority w:val="34"/>
    <w:qFormat/>
    <w:rsid w:val="00050807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A86D81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a"/>
    <w:link w:val="III0"/>
    <w:autoRedefine/>
    <w:qFormat/>
    <w:rsid w:val="00D3275B"/>
    <w:rPr>
      <w:b/>
      <w:i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8"/>
      </w:numPr>
      <w:spacing w:line="240" w:lineRule="auto"/>
      <w:ind w:left="567" w:firstLine="0"/>
      <w:contextualSpacing/>
    </w:pPr>
  </w:style>
  <w:style w:type="character" w:customStyle="1" w:styleId="III0">
    <w:name w:val="Заголовок III Знак"/>
    <w:basedOn w:val="a0"/>
    <w:link w:val="III"/>
    <w:rsid w:val="00D3275B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7D5FA2"/>
    <w:pPr>
      <w:keepNext/>
      <w:spacing w:before="240" w:after="0" w:line="240" w:lineRule="auto"/>
      <w:ind w:firstLine="0"/>
      <w:jc w:val="lef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7D5FA2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6D257D"/>
    <w:pPr>
      <w:spacing w:after="240" w:line="240" w:lineRule="auto"/>
      <w:ind w:firstLine="0"/>
      <w:jc w:val="right"/>
    </w:pPr>
    <w:rPr>
      <w:b/>
      <w:color w:val="0F81BF"/>
      <w:sz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G2">
    <w:name w:val="Источник DRG Знак"/>
    <w:basedOn w:val="af5"/>
    <w:link w:val="DRG1"/>
    <w:rsid w:val="006D257D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styleId="-45">
    <w:name w:val="Grid Table 4 Accent 5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7D5FA2"/>
  </w:style>
  <w:style w:type="character" w:customStyle="1" w:styleId="afe">
    <w:name w:val="Название таблиц Знак"/>
    <w:basedOn w:val="af5"/>
    <w:link w:val="afd"/>
    <w:rsid w:val="007D5FA2"/>
    <w:rPr>
      <w:rFonts w:eastAsia="Calibri" w:cs="Times New Roman"/>
      <w:b/>
      <w:bCs/>
      <w:color w:val="0F81BF"/>
      <w:sz w:val="20"/>
      <w:szCs w:val="20"/>
    </w:rPr>
  </w:style>
  <w:style w:type="character" w:styleId="aff">
    <w:name w:val="Strong"/>
    <w:uiPriority w:val="22"/>
    <w:qFormat/>
    <w:rsid w:val="00E433FB"/>
    <w:rPr>
      <w:b/>
      <w:bCs/>
    </w:rPr>
  </w:style>
  <w:style w:type="character" w:customStyle="1" w:styleId="apple-converted-space">
    <w:name w:val="apple-converted-space"/>
    <w:basedOn w:val="a0"/>
    <w:rsid w:val="00CC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image" Target="media/image4.gif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Проникновение</a:t>
            </a:r>
            <a:r>
              <a:rPr lang="ru-RU" baseline="0"/>
              <a:t> Интернет-торговли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взрослого населения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Великобритания</c:v>
                </c:pt>
                <c:pt idx="1">
                  <c:v>Скандинавия</c:v>
                </c:pt>
                <c:pt idx="2">
                  <c:v>Германия</c:v>
                </c:pt>
                <c:pt idx="3">
                  <c:v>Бенилюкс</c:v>
                </c:pt>
                <c:pt idx="4">
                  <c:v>Франция</c:v>
                </c:pt>
                <c:pt idx="5">
                  <c:v>Испания</c:v>
                </c:pt>
                <c:pt idx="6">
                  <c:v>Центральная Европа</c:v>
                </c:pt>
                <c:pt idx="7">
                  <c:v>Балтия</c:v>
                </c:pt>
                <c:pt idx="8">
                  <c:v>Россия</c:v>
                </c:pt>
                <c:pt idx="9">
                  <c:v>Италия</c:v>
                </c:pt>
                <c:pt idx="10">
                  <c:v>Греция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0.66</c:v>
                </c:pt>
                <c:pt idx="1">
                  <c:v>0.61</c:v>
                </c:pt>
                <c:pt idx="2">
                  <c:v>0.56000000000000005</c:v>
                </c:pt>
                <c:pt idx="3">
                  <c:v>0.5</c:v>
                </c:pt>
                <c:pt idx="4">
                  <c:v>0.45</c:v>
                </c:pt>
                <c:pt idx="5">
                  <c:v>0.23</c:v>
                </c:pt>
                <c:pt idx="6">
                  <c:v>0.22</c:v>
                </c:pt>
                <c:pt idx="7">
                  <c:v>0.15</c:v>
                </c:pt>
                <c:pt idx="8">
                  <c:v>0.14000000000000001</c:v>
                </c:pt>
                <c:pt idx="9">
                  <c:v>0.12</c:v>
                </c:pt>
                <c:pt idx="10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от Интернет-аудитории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Великобритания</c:v>
                </c:pt>
                <c:pt idx="1">
                  <c:v>Скандинавия</c:v>
                </c:pt>
                <c:pt idx="2">
                  <c:v>Германия</c:v>
                </c:pt>
                <c:pt idx="3">
                  <c:v>Бенилюкс</c:v>
                </c:pt>
                <c:pt idx="4">
                  <c:v>Франция</c:v>
                </c:pt>
                <c:pt idx="5">
                  <c:v>Испания</c:v>
                </c:pt>
                <c:pt idx="6">
                  <c:v>Центральная Европа</c:v>
                </c:pt>
                <c:pt idx="7">
                  <c:v>Балтия</c:v>
                </c:pt>
                <c:pt idx="8">
                  <c:v>Россия</c:v>
                </c:pt>
                <c:pt idx="9">
                  <c:v>Италия</c:v>
                </c:pt>
                <c:pt idx="10">
                  <c:v>Греция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0.86</c:v>
                </c:pt>
                <c:pt idx="1">
                  <c:v>0.73</c:v>
                </c:pt>
                <c:pt idx="2">
                  <c:v>0.71</c:v>
                </c:pt>
                <c:pt idx="3">
                  <c:v>0.63</c:v>
                </c:pt>
                <c:pt idx="4">
                  <c:v>0.71</c:v>
                </c:pt>
                <c:pt idx="5">
                  <c:v>0.43</c:v>
                </c:pt>
                <c:pt idx="6">
                  <c:v>0.38</c:v>
                </c:pt>
                <c:pt idx="7">
                  <c:v>0.25</c:v>
                </c:pt>
                <c:pt idx="8">
                  <c:v>0.48</c:v>
                </c:pt>
                <c:pt idx="9">
                  <c:v>0.23</c:v>
                </c:pt>
                <c:pt idx="10">
                  <c:v>0.26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4369736"/>
        <c:axId val="204370128"/>
      </c:barChart>
      <c:catAx>
        <c:axId val="204369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370128"/>
        <c:crosses val="autoZero"/>
        <c:auto val="1"/>
        <c:lblAlgn val="ctr"/>
        <c:lblOffset val="100"/>
        <c:noMultiLvlLbl val="0"/>
      </c:catAx>
      <c:valAx>
        <c:axId val="204370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369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9"/>
    <w:rsid w:val="00015E65"/>
    <w:rsid w:val="00055FE9"/>
    <w:rsid w:val="00157EA3"/>
    <w:rsid w:val="001F3030"/>
    <w:rsid w:val="0030213F"/>
    <w:rsid w:val="00333903"/>
    <w:rsid w:val="00362522"/>
    <w:rsid w:val="00441416"/>
    <w:rsid w:val="004E261F"/>
    <w:rsid w:val="004F0A01"/>
    <w:rsid w:val="0057103A"/>
    <w:rsid w:val="0060625D"/>
    <w:rsid w:val="006A751F"/>
    <w:rsid w:val="00727F89"/>
    <w:rsid w:val="007B1F2D"/>
    <w:rsid w:val="007C1690"/>
    <w:rsid w:val="00BA42E3"/>
    <w:rsid w:val="00C737E9"/>
    <w:rsid w:val="00C956D8"/>
    <w:rsid w:val="00CF558C"/>
    <w:rsid w:val="00E321EA"/>
    <w:rsid w:val="00EB5F4B"/>
    <w:rsid w:val="00EE31A8"/>
    <w:rsid w:val="00F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103A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  <w:style w:type="paragraph" w:customStyle="1" w:styleId="D2865D539DE44F74B064E023B07ECFD4">
    <w:name w:val="D2865D539DE44F74B064E023B07ECFD4"/>
    <w:rsid w:val="00571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4A76-A92A-4D4F-81A5-8318795D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303</TotalTime>
  <Pages>1</Pages>
  <Words>5229</Words>
  <Characters>29810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Сегмент товаров для дома и мебели российского рынка продаж интернет-магазинов в 2011-2013 гг. и прогноз на 2014-2018 гг.</vt:lpstr>
    </vt:vector>
  </TitlesOfParts>
  <Company/>
  <LinksUpToDate>false</LinksUpToDate>
  <CharactersWithSpaces>34970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Сегмент товаров для дома и мебели российского рынка продаж интернет-магазинов в 2011-2013 гг. и прогноз на 2014-2018 гг.</dc:title>
  <dc:subject/>
  <dc:creator>10</dc:creator>
  <cp:keywords/>
  <dc:description/>
  <cp:lastModifiedBy>06</cp:lastModifiedBy>
  <cp:revision>28</cp:revision>
  <cp:lastPrinted>2013-07-23T05:41:00Z</cp:lastPrinted>
  <dcterms:created xsi:type="dcterms:W3CDTF">2013-07-23T08:10:00Z</dcterms:created>
  <dcterms:modified xsi:type="dcterms:W3CDTF">2014-05-21T11:37:00Z</dcterms:modified>
</cp:coreProperties>
</file>