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0E" w:rsidRPr="00A735F7" w:rsidRDefault="00661990" w:rsidP="00CA7E0E">
      <w:pPr>
        <w:pStyle w:val="a7"/>
        <w:ind w:left="-1418" w:hanging="16"/>
        <w:jc w:val="center"/>
        <w:rPr>
          <w:rFonts w:ascii="Arial" w:hAnsi="Arial" w:cs="Arial"/>
          <w:b/>
          <w:bCs/>
          <w:sz w:val="32"/>
          <w:lang w:val="en-US"/>
        </w:rPr>
      </w:pPr>
      <w:bookmarkStart w:id="0" w:name="_Toc134016502"/>
      <w:bookmarkStart w:id="1" w:name="_Toc137481607"/>
      <w:bookmarkStart w:id="2" w:name="_Toc137544773"/>
      <w:r>
        <w:rPr>
          <w:noProof/>
        </w:rPr>
        <w:drawing>
          <wp:anchor distT="0" distB="0" distL="114300" distR="114300" simplePos="0" relativeHeight="251657728" behindDoc="1" locked="0" layoutInCell="1" allowOverlap="1">
            <wp:simplePos x="0" y="0"/>
            <wp:positionH relativeFrom="page">
              <wp:align>left</wp:align>
            </wp:positionH>
            <wp:positionV relativeFrom="paragraph">
              <wp:posOffset>-882015</wp:posOffset>
            </wp:positionV>
            <wp:extent cx="7572375" cy="9810750"/>
            <wp:effectExtent l="0" t="0" r="9525" b="0"/>
            <wp:wrapNone/>
            <wp:docPr id="186"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981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Default="00CA7E0E" w:rsidP="00CA7E0E">
      <w:pPr>
        <w:pStyle w:val="a7"/>
        <w:jc w:val="center"/>
        <w:rPr>
          <w:rFonts w:ascii="Garamond" w:hAnsi="Garamond" w:cs="Arial"/>
          <w:b/>
          <w:bCs/>
          <w:sz w:val="40"/>
          <w:szCs w:val="40"/>
          <w:lang w:val="en-US"/>
        </w:rPr>
      </w:pPr>
    </w:p>
    <w:p w:rsidR="00CA7E0E" w:rsidRPr="00AD5078" w:rsidRDefault="00CA7E0E" w:rsidP="00BB7901">
      <w:pPr>
        <w:pStyle w:val="a7"/>
        <w:ind w:left="709" w:right="-568"/>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CA7E0E" w:rsidRDefault="00CA7E0E" w:rsidP="00BB7901">
      <w:pPr>
        <w:pStyle w:val="a7"/>
        <w:ind w:left="709" w:right="-568"/>
        <w:jc w:val="center"/>
        <w:rPr>
          <w:rFonts w:ascii="Garamond" w:hAnsi="Garamond" w:cs="Arial"/>
          <w:b/>
          <w:bCs/>
          <w:sz w:val="40"/>
          <w:szCs w:val="40"/>
        </w:rPr>
      </w:pPr>
      <w:r w:rsidRPr="00AD5078">
        <w:rPr>
          <w:rFonts w:ascii="Garamond" w:hAnsi="Garamond" w:cs="Arial"/>
          <w:b/>
          <w:bCs/>
          <w:sz w:val="40"/>
          <w:szCs w:val="40"/>
        </w:rPr>
        <w:t>Российский</w:t>
      </w:r>
      <w:r>
        <w:rPr>
          <w:rFonts w:ascii="Garamond" w:hAnsi="Garamond" w:cs="Arial"/>
          <w:b/>
          <w:bCs/>
          <w:sz w:val="40"/>
          <w:szCs w:val="40"/>
        </w:rPr>
        <w:t xml:space="preserve"> </w:t>
      </w:r>
      <w:r w:rsidRPr="00AD5078">
        <w:rPr>
          <w:rFonts w:ascii="Garamond" w:hAnsi="Garamond" w:cs="Arial"/>
          <w:b/>
          <w:bCs/>
          <w:sz w:val="40"/>
          <w:szCs w:val="40"/>
        </w:rPr>
        <w:t>рынок</w:t>
      </w:r>
      <w:r>
        <w:rPr>
          <w:rFonts w:ascii="Garamond" w:hAnsi="Garamond" w:cs="Arial"/>
          <w:b/>
          <w:bCs/>
          <w:sz w:val="40"/>
          <w:szCs w:val="40"/>
        </w:rPr>
        <w:t xml:space="preserve"> </w:t>
      </w:r>
      <w:r w:rsidR="00501F7F">
        <w:rPr>
          <w:rFonts w:ascii="Garamond" w:hAnsi="Garamond" w:cs="Arial"/>
          <w:b/>
          <w:bCs/>
          <w:sz w:val="40"/>
          <w:szCs w:val="40"/>
        </w:rPr>
        <w:t xml:space="preserve">электрических </w:t>
      </w:r>
      <w:r w:rsidR="00A721E3">
        <w:rPr>
          <w:rFonts w:ascii="Garamond" w:hAnsi="Garamond" w:cs="Arial"/>
          <w:b/>
          <w:bCs/>
          <w:sz w:val="40"/>
          <w:szCs w:val="40"/>
        </w:rPr>
        <w:t>обогревателей</w:t>
      </w:r>
    </w:p>
    <w:p w:rsidR="00CA7E0E" w:rsidRPr="00AD5078" w:rsidRDefault="00CA7E0E" w:rsidP="00BB7901">
      <w:pPr>
        <w:pStyle w:val="a7"/>
        <w:ind w:left="709" w:right="-568"/>
        <w:jc w:val="center"/>
        <w:rPr>
          <w:rFonts w:ascii="Garamond" w:hAnsi="Garamond" w:cs="Arial"/>
          <w:b/>
          <w:bCs/>
          <w:sz w:val="40"/>
          <w:szCs w:val="40"/>
        </w:rPr>
      </w:pPr>
    </w:p>
    <w:p w:rsidR="00CA7E0E" w:rsidRPr="00A735F7" w:rsidRDefault="00CA7E0E" w:rsidP="00BB7901">
      <w:pPr>
        <w:ind w:left="709" w:right="-568"/>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отчет</w:t>
      </w:r>
      <w:r>
        <w:rPr>
          <w:rFonts w:ascii="GaramondC" w:hAnsi="GaramondC"/>
          <w:sz w:val="16"/>
          <w:szCs w:val="16"/>
        </w:rPr>
        <w:t xml:space="preserve"> </w:t>
      </w:r>
      <w:r w:rsidRPr="00A735F7">
        <w:rPr>
          <w:rFonts w:ascii="GaramondC" w:hAnsi="GaramondC"/>
          <w:sz w:val="16"/>
          <w:szCs w:val="16"/>
        </w:rPr>
        <w:t>был</w:t>
      </w:r>
      <w:r>
        <w:rPr>
          <w:rFonts w:ascii="GaramondC" w:hAnsi="GaramondC"/>
          <w:sz w:val="16"/>
          <w:szCs w:val="16"/>
        </w:rPr>
        <w:t xml:space="preserve"> </w:t>
      </w:r>
      <w:r w:rsidRPr="00A735F7">
        <w:rPr>
          <w:rFonts w:ascii="GaramondC" w:hAnsi="GaramondC"/>
          <w:sz w:val="16"/>
          <w:szCs w:val="16"/>
        </w:rPr>
        <w:t>подготовлен</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исключительно</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целях</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была</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которые,</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мнению,</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sidRPr="00A735F7">
        <w:rPr>
          <w:rFonts w:ascii="GaramondC" w:hAnsi="GaramondC"/>
          <w:sz w:val="16"/>
          <w:szCs w:val="16"/>
        </w:rPr>
        <w:t>,</w:t>
      </w:r>
      <w:r>
        <w:rPr>
          <w:rFonts w:ascii="GaramondC" w:hAnsi="GaramondC"/>
          <w:sz w:val="16"/>
          <w:szCs w:val="16"/>
        </w:rPr>
        <w:t xml:space="preserve"> </w:t>
      </w:r>
      <w:r w:rsidRPr="00A735F7">
        <w:rPr>
          <w:rFonts w:ascii="GaramondC" w:hAnsi="GaramondC"/>
          <w:sz w:val="16"/>
          <w:szCs w:val="16"/>
        </w:rPr>
        <w:t>являются</w:t>
      </w:r>
      <w:r>
        <w:rPr>
          <w:rFonts w:ascii="GaramondC" w:hAnsi="GaramondC"/>
          <w:sz w:val="16"/>
          <w:szCs w:val="16"/>
        </w:rPr>
        <w:t xml:space="preserve"> </w:t>
      </w:r>
      <w:r w:rsidRPr="00A735F7">
        <w:rPr>
          <w:rFonts w:ascii="GaramondC" w:hAnsi="GaramondC"/>
          <w:sz w:val="16"/>
          <w:szCs w:val="16"/>
        </w:rPr>
        <w:t>надежными.</w:t>
      </w:r>
      <w:r>
        <w:rPr>
          <w:rFonts w:ascii="GaramondC" w:hAnsi="GaramondC"/>
          <w:sz w:val="16"/>
          <w:szCs w:val="16"/>
        </w:rPr>
        <w:t xml:space="preserve"> </w:t>
      </w:r>
      <w:r w:rsidRPr="00A735F7">
        <w:rPr>
          <w:rFonts w:ascii="GaramondC" w:hAnsi="GaramondC"/>
          <w:sz w:val="16"/>
          <w:szCs w:val="16"/>
        </w:rPr>
        <w:t>Однако</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гарантирует</w:t>
      </w:r>
      <w:r>
        <w:rPr>
          <w:rFonts w:ascii="GaramondC" w:hAnsi="GaramondC"/>
          <w:sz w:val="16"/>
          <w:szCs w:val="16"/>
        </w:rPr>
        <w:t xml:space="preserve"> </w:t>
      </w:r>
      <w:r w:rsidRPr="00A735F7">
        <w:rPr>
          <w:rFonts w:ascii="GaramondC" w:hAnsi="GaramondC"/>
          <w:sz w:val="16"/>
          <w:szCs w:val="16"/>
        </w:rPr>
        <w:t>точности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полноты</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для</w:t>
      </w:r>
      <w:r>
        <w:rPr>
          <w:rFonts w:ascii="GaramondC" w:hAnsi="GaramondC"/>
          <w:sz w:val="16"/>
          <w:szCs w:val="16"/>
        </w:rPr>
        <w:t xml:space="preserve"> </w:t>
      </w:r>
      <w:r w:rsidRPr="00A735F7">
        <w:rPr>
          <w:rFonts w:ascii="GaramondC" w:hAnsi="GaramondC"/>
          <w:sz w:val="16"/>
          <w:szCs w:val="16"/>
        </w:rPr>
        <w:t>любых</w:t>
      </w:r>
      <w:r>
        <w:rPr>
          <w:rFonts w:ascii="GaramondC" w:hAnsi="GaramondC"/>
          <w:sz w:val="16"/>
          <w:szCs w:val="16"/>
        </w:rPr>
        <w:t xml:space="preserve"> </w:t>
      </w:r>
      <w:r w:rsidRPr="00A735F7">
        <w:rPr>
          <w:rFonts w:ascii="GaramondC" w:hAnsi="GaramondC"/>
          <w:sz w:val="16"/>
          <w:szCs w:val="16"/>
        </w:rPr>
        <w:t>целей.</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этом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должна</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истолкована,</w:t>
      </w:r>
      <w:r>
        <w:rPr>
          <w:rFonts w:ascii="GaramondC" w:hAnsi="GaramondC"/>
          <w:sz w:val="16"/>
          <w:szCs w:val="16"/>
        </w:rPr>
        <w:t xml:space="preserve"> </w:t>
      </w:r>
      <w:r w:rsidRPr="00A735F7">
        <w:rPr>
          <w:rFonts w:ascii="GaramondC" w:hAnsi="GaramondC"/>
          <w:sz w:val="16"/>
          <w:szCs w:val="16"/>
        </w:rPr>
        <w:t>прямо</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косвенно,</w:t>
      </w:r>
      <w:r>
        <w:rPr>
          <w:rFonts w:ascii="GaramondC" w:hAnsi="GaramondC"/>
          <w:sz w:val="16"/>
          <w:szCs w:val="16"/>
        </w:rPr>
        <w:t xml:space="preserve"> </w:t>
      </w:r>
      <w:r w:rsidRPr="00A735F7">
        <w:rPr>
          <w:rFonts w:ascii="GaramondC" w:hAnsi="GaramondC"/>
          <w:sz w:val="16"/>
          <w:szCs w:val="16"/>
        </w:rPr>
        <w:t>как</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содержащая</w:t>
      </w:r>
      <w:r>
        <w:rPr>
          <w:rFonts w:ascii="GaramondC" w:hAnsi="GaramondC"/>
          <w:sz w:val="16"/>
          <w:szCs w:val="16"/>
        </w:rPr>
        <w:t xml:space="preserve"> </w:t>
      </w:r>
      <w:r w:rsidRPr="00A735F7">
        <w:rPr>
          <w:rFonts w:ascii="GaramondC" w:hAnsi="GaramondC"/>
          <w:sz w:val="16"/>
          <w:szCs w:val="16"/>
        </w:rPr>
        <w:t>рекомендации</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дальнейшим</w:t>
      </w:r>
      <w:r>
        <w:rPr>
          <w:rFonts w:ascii="GaramondC" w:hAnsi="GaramondC"/>
          <w:sz w:val="16"/>
          <w:szCs w:val="16"/>
        </w:rPr>
        <w:t xml:space="preserve"> </w:t>
      </w:r>
      <w:r w:rsidRPr="00A735F7">
        <w:rPr>
          <w:rFonts w:ascii="GaramondC" w:hAnsi="GaramondC"/>
          <w:sz w:val="16"/>
          <w:szCs w:val="16"/>
        </w:rPr>
        <w:t>действиям</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ведению</w:t>
      </w:r>
      <w:r>
        <w:rPr>
          <w:rFonts w:ascii="GaramondC" w:hAnsi="GaramondC"/>
          <w:sz w:val="16"/>
          <w:szCs w:val="16"/>
        </w:rPr>
        <w:t xml:space="preserve"> </w:t>
      </w:r>
      <w:r w:rsidRPr="00A735F7">
        <w:rPr>
          <w:rFonts w:ascii="GaramondC" w:hAnsi="GaramondC"/>
          <w:sz w:val="16"/>
          <w:szCs w:val="16"/>
        </w:rPr>
        <w:t>бизнеса.</w:t>
      </w:r>
      <w:r>
        <w:rPr>
          <w:rFonts w:ascii="GaramondC" w:hAnsi="GaramondC"/>
          <w:sz w:val="16"/>
          <w:szCs w:val="16"/>
        </w:rPr>
        <w:t xml:space="preserve"> </w:t>
      </w:r>
      <w:r w:rsidRPr="00A735F7">
        <w:rPr>
          <w:rFonts w:ascii="GaramondC" w:hAnsi="GaramondC"/>
          <w:sz w:val="16"/>
          <w:szCs w:val="16"/>
        </w:rPr>
        <w:t>Все</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оценки,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отражают</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авторов</w:t>
      </w:r>
      <w:r>
        <w:rPr>
          <w:rFonts w:ascii="GaramondC" w:hAnsi="GaramondC"/>
          <w:sz w:val="16"/>
          <w:szCs w:val="16"/>
        </w:rPr>
        <w:t xml:space="preserve"> </w:t>
      </w:r>
      <w:r w:rsidRPr="00A735F7">
        <w:rPr>
          <w:rFonts w:ascii="GaramondC" w:hAnsi="GaramondC"/>
          <w:sz w:val="16"/>
          <w:szCs w:val="16"/>
        </w:rPr>
        <w:t>на</w:t>
      </w:r>
      <w:r>
        <w:rPr>
          <w:rFonts w:ascii="GaramondC" w:hAnsi="GaramondC"/>
          <w:sz w:val="16"/>
          <w:szCs w:val="16"/>
        </w:rPr>
        <w:t xml:space="preserve"> </w:t>
      </w:r>
      <w:r w:rsidRPr="00A735F7">
        <w:rPr>
          <w:rFonts w:ascii="GaramondC" w:hAnsi="GaramondC"/>
          <w:sz w:val="16"/>
          <w:szCs w:val="16"/>
        </w:rPr>
        <w:t>день</w:t>
      </w:r>
      <w:r>
        <w:rPr>
          <w:rFonts w:ascii="GaramondC" w:hAnsi="GaramondC"/>
          <w:sz w:val="16"/>
          <w:szCs w:val="16"/>
        </w:rPr>
        <w:t xml:space="preserve"> </w:t>
      </w:r>
      <w:r w:rsidRPr="00A735F7">
        <w:rPr>
          <w:rFonts w:ascii="GaramondC" w:hAnsi="GaramondC"/>
          <w:sz w:val="16"/>
          <w:szCs w:val="16"/>
        </w:rPr>
        <w:t>публикации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могут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изменены</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предупреждения.</w:t>
      </w:r>
    </w:p>
    <w:p w:rsidR="00CA7E0E" w:rsidRPr="00A735F7" w:rsidRDefault="00CA7E0E" w:rsidP="00BB7901">
      <w:pPr>
        <w:ind w:left="709" w:right="-568"/>
        <w:jc w:val="both"/>
        <w:rPr>
          <w:rFonts w:ascii="GaramondC" w:hAnsi="GaramondC"/>
          <w:sz w:val="16"/>
          <w:szCs w:val="16"/>
        </w:rPr>
      </w:pP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несет</w:t>
      </w:r>
      <w:r>
        <w:rPr>
          <w:rFonts w:ascii="GaramondC" w:hAnsi="GaramondC"/>
          <w:sz w:val="16"/>
          <w:szCs w:val="16"/>
        </w:rPr>
        <w:t xml:space="preserve"> </w:t>
      </w:r>
      <w:r w:rsidRPr="00A735F7">
        <w:rPr>
          <w:rFonts w:ascii="GaramondC" w:hAnsi="GaramondC"/>
          <w:sz w:val="16"/>
          <w:szCs w:val="16"/>
        </w:rPr>
        <w:t>ответственности</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какие-либо</w:t>
      </w:r>
      <w:r>
        <w:rPr>
          <w:rFonts w:ascii="GaramondC" w:hAnsi="GaramondC"/>
          <w:sz w:val="16"/>
          <w:szCs w:val="16"/>
        </w:rPr>
        <w:t xml:space="preserve"> </w:t>
      </w:r>
      <w:r w:rsidRPr="00A735F7">
        <w:rPr>
          <w:rFonts w:ascii="GaramondC" w:hAnsi="GaramondC"/>
          <w:sz w:val="16"/>
          <w:szCs w:val="16"/>
        </w:rPr>
        <w:t>убытки</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ущерб,</w:t>
      </w:r>
      <w:r>
        <w:rPr>
          <w:rFonts w:ascii="GaramondC" w:hAnsi="GaramondC"/>
          <w:sz w:val="16"/>
          <w:szCs w:val="16"/>
        </w:rPr>
        <w:t xml:space="preserve"> </w:t>
      </w:r>
      <w:r w:rsidRPr="00A735F7">
        <w:rPr>
          <w:rFonts w:ascii="GaramondC" w:hAnsi="GaramondC"/>
          <w:sz w:val="16"/>
          <w:szCs w:val="16"/>
        </w:rPr>
        <w:t>возникшие</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результате</w:t>
      </w:r>
      <w:r>
        <w:rPr>
          <w:rFonts w:ascii="GaramondC" w:hAnsi="GaramondC"/>
          <w:sz w:val="16"/>
          <w:szCs w:val="16"/>
        </w:rPr>
        <w:t xml:space="preserve"> </w:t>
      </w:r>
      <w:r w:rsidRPr="00A735F7">
        <w:rPr>
          <w:rFonts w:ascii="GaramondC" w:hAnsi="GaramondC"/>
          <w:sz w:val="16"/>
          <w:szCs w:val="16"/>
        </w:rPr>
        <w:t>использования</w:t>
      </w:r>
      <w:r>
        <w:rPr>
          <w:rFonts w:ascii="GaramondC" w:hAnsi="GaramondC"/>
          <w:sz w:val="16"/>
          <w:szCs w:val="16"/>
        </w:rPr>
        <w:t xml:space="preserve"> </w:t>
      </w:r>
      <w:r w:rsidRPr="00A735F7">
        <w:rPr>
          <w:rFonts w:ascii="GaramondC" w:hAnsi="GaramondC"/>
          <w:sz w:val="16"/>
          <w:szCs w:val="16"/>
        </w:rPr>
        <w:t>любой</w:t>
      </w:r>
      <w:r>
        <w:rPr>
          <w:rFonts w:ascii="GaramondC" w:hAnsi="GaramondC"/>
          <w:sz w:val="16"/>
          <w:szCs w:val="16"/>
        </w:rPr>
        <w:t xml:space="preserve"> </w:t>
      </w:r>
      <w:r w:rsidRPr="00A735F7">
        <w:rPr>
          <w:rFonts w:ascii="GaramondC" w:hAnsi="GaramondC"/>
          <w:sz w:val="16"/>
          <w:szCs w:val="16"/>
        </w:rPr>
        <w:t>третьей</w:t>
      </w:r>
      <w:r>
        <w:rPr>
          <w:rFonts w:ascii="GaramondC" w:hAnsi="GaramondC"/>
          <w:sz w:val="16"/>
          <w:szCs w:val="16"/>
        </w:rPr>
        <w:t xml:space="preserve"> </w:t>
      </w:r>
      <w:r w:rsidRPr="00A735F7">
        <w:rPr>
          <w:rFonts w:ascii="GaramondC" w:hAnsi="GaramondC"/>
          <w:sz w:val="16"/>
          <w:szCs w:val="16"/>
        </w:rPr>
        <w:t>стороной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содержащейся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включая</w:t>
      </w:r>
      <w:r>
        <w:rPr>
          <w:rFonts w:ascii="GaramondC" w:hAnsi="GaramondC"/>
          <w:sz w:val="16"/>
          <w:szCs w:val="16"/>
        </w:rPr>
        <w:t xml:space="preserve"> </w:t>
      </w:r>
      <w:r w:rsidRPr="00A735F7">
        <w:rPr>
          <w:rFonts w:ascii="GaramondC" w:hAnsi="GaramondC"/>
          <w:sz w:val="16"/>
          <w:szCs w:val="16"/>
        </w:rPr>
        <w:t>опубликованные</w:t>
      </w:r>
      <w:r>
        <w:rPr>
          <w:rFonts w:ascii="GaramondC" w:hAnsi="GaramondC"/>
          <w:sz w:val="16"/>
          <w:szCs w:val="16"/>
        </w:rPr>
        <w:t xml:space="preserve"> </w:t>
      </w:r>
      <w:r w:rsidRPr="00A735F7">
        <w:rPr>
          <w:rFonts w:ascii="GaramondC" w:hAnsi="GaramondC"/>
          <w:sz w:val="16"/>
          <w:szCs w:val="16"/>
        </w:rPr>
        <w:t>мнения</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заключения,</w:t>
      </w:r>
      <w:r>
        <w:rPr>
          <w:rFonts w:ascii="GaramondC" w:hAnsi="GaramondC"/>
          <w:sz w:val="16"/>
          <w:szCs w:val="16"/>
        </w:rPr>
        <w:t xml:space="preserve"> </w:t>
      </w:r>
      <w:r w:rsidRPr="00A735F7">
        <w:rPr>
          <w:rFonts w:ascii="GaramondC" w:hAnsi="GaramondC"/>
          <w:sz w:val="16"/>
          <w:szCs w:val="16"/>
        </w:rPr>
        <w:t>а</w:t>
      </w:r>
      <w:r>
        <w:rPr>
          <w:rFonts w:ascii="GaramondC" w:hAnsi="GaramondC"/>
          <w:sz w:val="16"/>
          <w:szCs w:val="16"/>
        </w:rPr>
        <w:t xml:space="preserve"> </w:t>
      </w:r>
      <w:r w:rsidRPr="00A735F7">
        <w:rPr>
          <w:rFonts w:ascii="GaramondC" w:hAnsi="GaramondC"/>
          <w:sz w:val="16"/>
          <w:szCs w:val="16"/>
        </w:rPr>
        <w:t>также</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последствия,</w:t>
      </w:r>
      <w:r>
        <w:rPr>
          <w:rFonts w:ascii="GaramondC" w:hAnsi="GaramondC"/>
          <w:sz w:val="16"/>
          <w:szCs w:val="16"/>
        </w:rPr>
        <w:t xml:space="preserve"> </w:t>
      </w:r>
      <w:r w:rsidRPr="00A735F7">
        <w:rPr>
          <w:rFonts w:ascii="GaramondC" w:hAnsi="GaramondC"/>
          <w:sz w:val="16"/>
          <w:szCs w:val="16"/>
        </w:rPr>
        <w:t>вызванные</w:t>
      </w:r>
      <w:r>
        <w:rPr>
          <w:rFonts w:ascii="GaramondC" w:hAnsi="GaramondC"/>
          <w:sz w:val="16"/>
          <w:szCs w:val="16"/>
        </w:rPr>
        <w:t xml:space="preserve"> </w:t>
      </w:r>
      <w:r w:rsidRPr="00A735F7">
        <w:rPr>
          <w:rFonts w:ascii="GaramondC" w:hAnsi="GaramondC"/>
          <w:sz w:val="16"/>
          <w:szCs w:val="16"/>
        </w:rPr>
        <w:t>неполнотой</w:t>
      </w:r>
      <w:r>
        <w:rPr>
          <w:rFonts w:ascii="GaramondC" w:hAnsi="GaramondC"/>
          <w:sz w:val="16"/>
          <w:szCs w:val="16"/>
        </w:rPr>
        <w:t xml:space="preserve"> </w:t>
      </w:r>
      <w:r w:rsidRPr="00A735F7">
        <w:rPr>
          <w:rFonts w:ascii="GaramondC" w:hAnsi="GaramondC"/>
          <w:sz w:val="16"/>
          <w:szCs w:val="16"/>
        </w:rPr>
        <w:t>представленной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Дополнительная</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представлена</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запросу.</w:t>
      </w:r>
    </w:p>
    <w:p w:rsidR="00CA7E0E" w:rsidRPr="00A735F7" w:rsidRDefault="00CA7E0E" w:rsidP="00BB7901">
      <w:pPr>
        <w:ind w:left="709" w:right="-568"/>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документ</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любая</w:t>
      </w:r>
      <w:r>
        <w:rPr>
          <w:rFonts w:ascii="GaramondC" w:hAnsi="GaramondC"/>
          <w:sz w:val="16"/>
          <w:szCs w:val="16"/>
        </w:rPr>
        <w:t xml:space="preserve"> </w:t>
      </w:r>
      <w:r w:rsidRPr="00A735F7">
        <w:rPr>
          <w:rFonts w:ascii="GaramondC" w:hAnsi="GaramondC"/>
          <w:sz w:val="16"/>
          <w:szCs w:val="16"/>
        </w:rPr>
        <w:t>его</w:t>
      </w:r>
      <w:r>
        <w:rPr>
          <w:rFonts w:ascii="GaramondC" w:hAnsi="GaramondC"/>
          <w:sz w:val="16"/>
          <w:szCs w:val="16"/>
        </w:rPr>
        <w:t xml:space="preserve"> </w:t>
      </w:r>
      <w:r w:rsidRPr="00A735F7">
        <w:rPr>
          <w:rFonts w:ascii="GaramondC" w:hAnsi="GaramondC"/>
          <w:sz w:val="16"/>
          <w:szCs w:val="16"/>
        </w:rPr>
        <w:t>часть</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распространяться</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письменного</w:t>
      </w:r>
      <w:r>
        <w:rPr>
          <w:rFonts w:ascii="GaramondC" w:hAnsi="GaramondC"/>
          <w:sz w:val="16"/>
          <w:szCs w:val="16"/>
        </w:rPr>
        <w:t xml:space="preserve"> </w:t>
      </w:r>
      <w:r w:rsidRPr="00A735F7">
        <w:rPr>
          <w:rFonts w:ascii="GaramondC" w:hAnsi="GaramondC"/>
          <w:sz w:val="16"/>
          <w:szCs w:val="16"/>
        </w:rPr>
        <w:t>разрешения</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либо</w:t>
      </w:r>
      <w:r>
        <w:rPr>
          <w:rFonts w:ascii="GaramondC" w:hAnsi="GaramondC"/>
          <w:sz w:val="16"/>
          <w:szCs w:val="16"/>
        </w:rPr>
        <w:t xml:space="preserve"> </w:t>
      </w:r>
      <w:r w:rsidRPr="00A735F7">
        <w:rPr>
          <w:rFonts w:ascii="GaramondC" w:hAnsi="GaramondC"/>
          <w:sz w:val="16"/>
          <w:szCs w:val="16"/>
        </w:rPr>
        <w:t>тиражироваться</w:t>
      </w:r>
      <w:r>
        <w:rPr>
          <w:rFonts w:ascii="GaramondC" w:hAnsi="GaramondC"/>
          <w:sz w:val="16"/>
          <w:szCs w:val="16"/>
        </w:rPr>
        <w:t xml:space="preserve"> </w:t>
      </w:r>
      <w:r w:rsidRPr="00A735F7">
        <w:rPr>
          <w:rFonts w:ascii="GaramondC" w:hAnsi="GaramondC"/>
          <w:sz w:val="16"/>
          <w:szCs w:val="16"/>
        </w:rPr>
        <w:t>любыми</w:t>
      </w:r>
      <w:r>
        <w:rPr>
          <w:rFonts w:ascii="GaramondC" w:hAnsi="GaramondC"/>
          <w:sz w:val="16"/>
          <w:szCs w:val="16"/>
        </w:rPr>
        <w:t xml:space="preserve"> </w:t>
      </w:r>
      <w:r w:rsidRPr="00A735F7">
        <w:rPr>
          <w:rFonts w:ascii="GaramondC" w:hAnsi="GaramondC"/>
          <w:sz w:val="16"/>
          <w:szCs w:val="16"/>
        </w:rPr>
        <w:t>способами.</w:t>
      </w:r>
    </w:p>
    <w:p w:rsidR="00CA7E0E" w:rsidRPr="00501C81" w:rsidRDefault="00CA7E0E" w:rsidP="00BB7901">
      <w:pPr>
        <w:ind w:left="709" w:right="-568"/>
        <w:jc w:val="both"/>
        <w:rPr>
          <w:rFonts w:ascii="GaramondC" w:hAnsi="GaramondC"/>
          <w:sz w:val="16"/>
          <w:szCs w:val="16"/>
          <w:lang w:val="en-US"/>
        </w:rPr>
      </w:pPr>
      <w:r w:rsidRPr="00A735F7">
        <w:rPr>
          <w:rFonts w:ascii="GaramondC" w:hAnsi="GaramondC"/>
          <w:sz w:val="16"/>
          <w:szCs w:val="16"/>
          <w:lang w:val="en-US"/>
        </w:rPr>
        <w:t>Copyright</w:t>
      </w:r>
      <w:r>
        <w:rPr>
          <w:rFonts w:ascii="GaramondC" w:hAnsi="GaramondC"/>
          <w:sz w:val="16"/>
          <w:szCs w:val="16"/>
          <w:lang w:val="en-US"/>
        </w:rPr>
        <w:t xml:space="preserve"> </w:t>
      </w:r>
      <w:r w:rsidRPr="00A735F7">
        <w:rPr>
          <w:rFonts w:ascii="GaramondC" w:hAnsi="GaramondC"/>
          <w:sz w:val="16"/>
          <w:szCs w:val="16"/>
          <w:lang w:val="en-US"/>
        </w:rPr>
        <w:t>©</w:t>
      </w:r>
      <w:r>
        <w:rPr>
          <w:rFonts w:ascii="GaramondC" w:hAnsi="GaramondC"/>
          <w:sz w:val="16"/>
          <w:szCs w:val="16"/>
          <w:lang w:val="en-US"/>
        </w:rPr>
        <w:t xml:space="preserve"> </w:t>
      </w:r>
      <w:r w:rsidRPr="00A735F7">
        <w:rPr>
          <w:rFonts w:ascii="GaramondC" w:hAnsi="GaramondC"/>
          <w:sz w:val="16"/>
          <w:szCs w:val="16"/>
          <w:lang w:val="en-US"/>
        </w:rPr>
        <w:t>20</w:t>
      </w:r>
      <w:r w:rsidR="00BB7901">
        <w:rPr>
          <w:rFonts w:ascii="GaramondC" w:hAnsi="GaramondC"/>
          <w:sz w:val="16"/>
          <w:szCs w:val="16"/>
          <w:lang w:val="en-US"/>
        </w:rPr>
        <w:t>13</w:t>
      </w:r>
      <w:r>
        <w:rPr>
          <w:rFonts w:ascii="GaramondC" w:hAnsi="GaramondC"/>
          <w:sz w:val="16"/>
          <w:szCs w:val="16"/>
          <w:lang w:val="en-US"/>
        </w:rPr>
        <w:t xml:space="preserve"> </w:t>
      </w:r>
      <w:r w:rsidRPr="00A735F7">
        <w:rPr>
          <w:rFonts w:ascii="GaramondC" w:hAnsi="GaramondC"/>
          <w:sz w:val="16"/>
          <w:szCs w:val="16"/>
          <w:lang w:val="en-US"/>
        </w:rPr>
        <w:t>Discovery</w:t>
      </w:r>
      <w:r>
        <w:rPr>
          <w:rFonts w:ascii="GaramondC" w:hAnsi="GaramondC"/>
          <w:sz w:val="16"/>
          <w:szCs w:val="16"/>
          <w:lang w:val="en-US"/>
        </w:rPr>
        <w:t xml:space="preserve"> </w:t>
      </w:r>
      <w:r w:rsidRPr="00A735F7">
        <w:rPr>
          <w:rFonts w:ascii="GaramondC" w:hAnsi="GaramondC"/>
          <w:sz w:val="16"/>
          <w:szCs w:val="16"/>
          <w:lang w:val="en-US"/>
        </w:rPr>
        <w:t>Research</w:t>
      </w:r>
      <w:r>
        <w:rPr>
          <w:rFonts w:ascii="GaramondC" w:hAnsi="GaramondC"/>
          <w:sz w:val="16"/>
          <w:szCs w:val="16"/>
          <w:lang w:val="en-US"/>
        </w:rPr>
        <w:t xml:space="preserve"> </w:t>
      </w:r>
      <w:r w:rsidRPr="00A735F7">
        <w:rPr>
          <w:rFonts w:ascii="GaramondC" w:hAnsi="GaramondC"/>
          <w:sz w:val="16"/>
          <w:szCs w:val="16"/>
          <w:lang w:val="en-US"/>
        </w:rPr>
        <w:t>Group.</w:t>
      </w:r>
    </w:p>
    <w:p w:rsidR="00CA7E0E" w:rsidRPr="00501C81" w:rsidRDefault="00CA7E0E" w:rsidP="00BB7901">
      <w:pPr>
        <w:ind w:left="709" w:right="-568"/>
        <w:jc w:val="both"/>
        <w:rPr>
          <w:rFonts w:ascii="GaramondC" w:hAnsi="GaramondC"/>
          <w:sz w:val="16"/>
          <w:szCs w:val="16"/>
          <w:lang w:val="en-US"/>
        </w:rPr>
      </w:pPr>
    </w:p>
    <w:p w:rsidR="00CA7E0E" w:rsidRPr="00570DC4" w:rsidRDefault="00CA7E0E" w:rsidP="00BB7901">
      <w:pPr>
        <w:ind w:left="709" w:right="-568"/>
        <w:jc w:val="both"/>
        <w:rPr>
          <w:rFonts w:ascii="GaramondC" w:hAnsi="GaramondC"/>
          <w:sz w:val="16"/>
          <w:szCs w:val="16"/>
          <w:lang w:val="en-US"/>
        </w:rPr>
      </w:pPr>
    </w:p>
    <w:p w:rsidR="00CA7E0E" w:rsidRPr="00A735F7" w:rsidRDefault="00494F0C" w:rsidP="00BB7901">
      <w:pPr>
        <w:ind w:left="709" w:right="-568"/>
        <w:jc w:val="center"/>
        <w:rPr>
          <w:rFonts w:ascii="GaramondC" w:hAnsi="GaramondC"/>
          <w:b/>
          <w:lang w:val="en-US"/>
        </w:rPr>
      </w:pPr>
      <w:r>
        <w:rPr>
          <w:b/>
        </w:rPr>
        <w:t>Ию</w:t>
      </w:r>
      <w:r w:rsidR="00172CD6">
        <w:rPr>
          <w:b/>
        </w:rPr>
        <w:t>л</w:t>
      </w:r>
      <w:r>
        <w:rPr>
          <w:b/>
        </w:rPr>
        <w:t>ь</w:t>
      </w:r>
      <w:r w:rsidR="00CA7E0E">
        <w:rPr>
          <w:b/>
          <w:lang w:val="en-US"/>
        </w:rPr>
        <w:t xml:space="preserve"> </w:t>
      </w:r>
      <w:r w:rsidR="00CA7E0E" w:rsidRPr="00BC5D54">
        <w:rPr>
          <w:b/>
          <w:lang w:val="en-US"/>
        </w:rPr>
        <w:t>201</w:t>
      </w:r>
      <w:r w:rsidR="00BB7901">
        <w:rPr>
          <w:b/>
          <w:lang w:val="en-US"/>
        </w:rPr>
        <w:t xml:space="preserve">3 </w:t>
      </w:r>
      <w:r w:rsidR="00CA7E0E" w:rsidRPr="00A735F7">
        <w:rPr>
          <w:rFonts w:ascii="GaramondC" w:hAnsi="GaramondC"/>
          <w:b/>
        </w:rPr>
        <w:t>г</w:t>
      </w:r>
      <w:r w:rsidR="00CA7E0E" w:rsidRPr="00A735F7">
        <w:rPr>
          <w:rFonts w:ascii="GaramondC" w:hAnsi="GaramondC"/>
          <w:b/>
          <w:lang w:val="en-US"/>
        </w:rPr>
        <w:t>.</w:t>
      </w:r>
    </w:p>
    <w:p w:rsidR="00CA7E0E" w:rsidRPr="00501C81" w:rsidRDefault="00CA7E0E" w:rsidP="00BB7901">
      <w:pPr>
        <w:ind w:left="709" w:right="-568"/>
        <w:jc w:val="center"/>
        <w:rPr>
          <w:rFonts w:ascii="Прямой Проп" w:hAnsi="Прямой Проп"/>
        </w:rPr>
      </w:pPr>
      <w:r w:rsidRPr="00A735F7">
        <w:rPr>
          <w:rFonts w:ascii="GaramondC" w:hAnsi="GaramondC"/>
          <w:b/>
        </w:rPr>
        <w:t>Москва</w:t>
      </w:r>
    </w:p>
    <w:p w:rsidR="00CA7E0E" w:rsidRPr="00A735F7" w:rsidRDefault="00CA7E0E" w:rsidP="00CA7E0E">
      <w:r w:rsidRPr="00501C81">
        <w:br w:type="page"/>
      </w:r>
    </w:p>
    <w:bookmarkEnd w:id="0"/>
    <w:bookmarkEnd w:id="1"/>
    <w:bookmarkEnd w:id="2"/>
    <w:p w:rsidR="00105431" w:rsidRPr="00EA46A9" w:rsidRDefault="00105431" w:rsidP="00105431">
      <w:pPr>
        <w:spacing w:line="360" w:lineRule="auto"/>
        <w:ind w:firstLine="540"/>
        <w:rPr>
          <w:b/>
          <w:sz w:val="28"/>
        </w:rPr>
      </w:pPr>
      <w:r>
        <w:rPr>
          <w:b/>
          <w:sz w:val="28"/>
        </w:rPr>
        <w:lastRenderedPageBreak/>
        <w:t>Агентство</w:t>
      </w:r>
      <w:r w:rsidRPr="00EA46A9">
        <w:rPr>
          <w:b/>
          <w:sz w:val="28"/>
        </w:rPr>
        <w:t xml:space="preserve"> </w:t>
      </w:r>
      <w:r>
        <w:rPr>
          <w:b/>
          <w:color w:val="800000"/>
          <w:sz w:val="28"/>
          <w:lang w:val="en-US"/>
        </w:rPr>
        <w:t>DISCOVERY</w:t>
      </w:r>
      <w:r w:rsidRPr="00EA46A9">
        <w:rPr>
          <w:b/>
          <w:color w:val="800000"/>
          <w:sz w:val="28"/>
        </w:rPr>
        <w:t xml:space="preserve"> </w:t>
      </w:r>
      <w:r>
        <w:rPr>
          <w:b/>
          <w:color w:val="800000"/>
          <w:sz w:val="28"/>
          <w:lang w:val="en-US"/>
        </w:rPr>
        <w:t>Re</w:t>
      </w:r>
      <w:smartTag w:uri="urn:schemas-microsoft-com:office:smarttags" w:element="PersonName">
        <w:r>
          <w:rPr>
            <w:b/>
            <w:color w:val="800000"/>
            <w:sz w:val="28"/>
            <w:lang w:val="en-US"/>
          </w:rPr>
          <w:t>s</w:t>
        </w:r>
      </w:smartTag>
      <w:r>
        <w:rPr>
          <w:b/>
          <w:color w:val="800000"/>
          <w:sz w:val="28"/>
          <w:lang w:val="en-US"/>
        </w:rPr>
        <w:t>earch</w:t>
      </w:r>
      <w:r w:rsidRPr="00EA46A9">
        <w:rPr>
          <w:b/>
          <w:color w:val="800000"/>
          <w:sz w:val="28"/>
        </w:rPr>
        <w:t xml:space="preserve"> </w:t>
      </w:r>
      <w:r>
        <w:rPr>
          <w:b/>
          <w:color w:val="800000"/>
          <w:sz w:val="28"/>
          <w:lang w:val="en-US"/>
        </w:rPr>
        <w:t>Group</w:t>
      </w:r>
    </w:p>
    <w:p w:rsidR="00105431" w:rsidRPr="00EA46A9" w:rsidRDefault="00105431" w:rsidP="00105431">
      <w:pPr>
        <w:pStyle w:val="a3"/>
        <w:spacing w:before="120" w:line="312" w:lineRule="auto"/>
        <w:ind w:firstLine="684"/>
        <w:rPr>
          <w:rFonts w:ascii="Arial" w:hAnsi="Arial" w:cs="Arial"/>
        </w:rPr>
      </w:pPr>
    </w:p>
    <w:p w:rsidR="00105431" w:rsidRPr="00DD01D1" w:rsidRDefault="00105431" w:rsidP="00105431">
      <w:pPr>
        <w:pStyle w:val="a3"/>
        <w:spacing w:before="120" w:line="312" w:lineRule="auto"/>
        <w:ind w:firstLine="684"/>
        <w:rPr>
          <w:rFonts w:ascii="Arial" w:hAnsi="Arial" w:cs="Arial"/>
          <w:u w:val="none"/>
        </w:rPr>
      </w:pPr>
      <w:r w:rsidRPr="00DD01D1">
        <w:rPr>
          <w:rFonts w:ascii="Arial" w:hAnsi="Arial" w:cs="Arial"/>
          <w:u w:val="none"/>
        </w:rPr>
        <w:t xml:space="preserve">Основное направление деятельности </w:t>
      </w:r>
      <w:r w:rsidRPr="00DD01D1">
        <w:rPr>
          <w:rFonts w:ascii="Arial" w:hAnsi="Arial" w:cs="Arial"/>
          <w:b/>
          <w:bCs/>
          <w:color w:val="800000"/>
          <w:u w:val="none"/>
          <w:lang w:val="en-US"/>
        </w:rPr>
        <w:t>DISCOVERY</w:t>
      </w:r>
      <w:r w:rsidRPr="00DD01D1">
        <w:rPr>
          <w:rFonts w:ascii="Arial" w:hAnsi="Arial" w:cs="Arial"/>
          <w:b/>
          <w:bCs/>
          <w:color w:val="800000"/>
          <w:u w:val="none"/>
        </w:rPr>
        <w:t xml:space="preserve"> </w:t>
      </w:r>
      <w:r w:rsidRPr="00DD01D1">
        <w:rPr>
          <w:rFonts w:ascii="Arial" w:hAnsi="Arial" w:cs="Arial"/>
          <w:b/>
          <w:bCs/>
          <w:color w:val="800000"/>
          <w:u w:val="none"/>
          <w:lang w:val="en-US"/>
        </w:rPr>
        <w:t>Re</w:t>
      </w:r>
      <w:smartTag w:uri="urn:schemas-microsoft-com:office:smarttags" w:element="PersonName">
        <w:r w:rsidRPr="00DD01D1">
          <w:rPr>
            <w:rFonts w:ascii="Arial" w:hAnsi="Arial" w:cs="Arial"/>
            <w:b/>
            <w:bCs/>
            <w:color w:val="800000"/>
            <w:u w:val="none"/>
            <w:lang w:val="en-US"/>
          </w:rPr>
          <w:t>s</w:t>
        </w:r>
      </w:smartTag>
      <w:r w:rsidRPr="00DD01D1">
        <w:rPr>
          <w:rFonts w:ascii="Arial" w:hAnsi="Arial" w:cs="Arial"/>
          <w:b/>
          <w:bCs/>
          <w:color w:val="800000"/>
          <w:u w:val="none"/>
          <w:lang w:val="en-US"/>
        </w:rPr>
        <w:t>earch</w:t>
      </w:r>
      <w:r w:rsidRPr="00DD01D1">
        <w:rPr>
          <w:rFonts w:ascii="Arial" w:hAnsi="Arial" w:cs="Arial"/>
          <w:b/>
          <w:bCs/>
          <w:color w:val="800000"/>
          <w:u w:val="none"/>
        </w:rPr>
        <w:t xml:space="preserve"> </w:t>
      </w:r>
      <w:r w:rsidRPr="00DD01D1">
        <w:rPr>
          <w:rFonts w:ascii="Arial" w:hAnsi="Arial" w:cs="Arial"/>
          <w:b/>
          <w:bCs/>
          <w:color w:val="800000"/>
          <w:u w:val="none"/>
          <w:lang w:val="en-US"/>
        </w:rPr>
        <w:t>Group</w:t>
      </w:r>
      <w:r w:rsidRPr="00DD01D1">
        <w:rPr>
          <w:rFonts w:ascii="Arial" w:hAnsi="Arial" w:cs="Arial"/>
          <w:u w:val="none"/>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w:t>
      </w:r>
      <w:r>
        <w:rPr>
          <w:rFonts w:ascii="Arial" w:hAnsi="Arial" w:cs="Arial"/>
          <w:u w:val="none"/>
        </w:rPr>
        <w:t xml:space="preserve"> </w:t>
      </w:r>
    </w:p>
    <w:p w:rsidR="00105431" w:rsidRDefault="00105431" w:rsidP="00105431">
      <w:pPr>
        <w:spacing w:before="120" w:line="312" w:lineRule="auto"/>
        <w:ind w:firstLine="684"/>
        <w:jc w:val="both"/>
        <w:rPr>
          <w:rFonts w:ascii="Arial" w:hAnsi="Arial" w:cs="Arial"/>
        </w:rPr>
      </w:pPr>
    </w:p>
    <w:p w:rsidR="00105431" w:rsidRDefault="00105431" w:rsidP="00105431">
      <w:pPr>
        <w:spacing w:before="120" w:line="312" w:lineRule="auto"/>
        <w:ind w:firstLine="684"/>
        <w:jc w:val="both"/>
        <w:rPr>
          <w:rFonts w:ascii="Arial" w:hAnsi="Arial" w:cs="Arial"/>
        </w:rPr>
      </w:pPr>
      <w:r>
        <w:rPr>
          <w:rFonts w:ascii="Arial" w:hAnsi="Arial" w:cs="Arial"/>
        </w:rPr>
        <w:t xml:space="preserve">Также </w:t>
      </w:r>
      <w:r>
        <w:rPr>
          <w:rFonts w:ascii="Arial" w:hAnsi="Arial" w:cs="Arial"/>
          <w:b/>
          <w:bCs/>
          <w:color w:val="800000"/>
        </w:rPr>
        <w:t xml:space="preserve">DISCOVERY </w:t>
      </w:r>
      <w:r>
        <w:rPr>
          <w:rFonts w:ascii="Arial" w:hAnsi="Arial" w:cs="Arial"/>
          <w:b/>
          <w:bCs/>
          <w:color w:val="800000"/>
          <w:lang w:val="en-US"/>
        </w:rPr>
        <w:t>Re</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earch</w:t>
      </w:r>
      <w:r>
        <w:rPr>
          <w:rFonts w:ascii="Arial" w:hAnsi="Arial" w:cs="Arial"/>
          <w:b/>
          <w:bCs/>
          <w:color w:val="800000"/>
        </w:rPr>
        <w:t xml:space="preserve"> </w:t>
      </w:r>
      <w:r>
        <w:rPr>
          <w:rFonts w:ascii="Arial" w:hAnsi="Arial" w:cs="Arial"/>
          <w:b/>
          <w:bCs/>
          <w:color w:val="800000"/>
          <w:lang w:val="en-US"/>
        </w:rPr>
        <w:t>Group</w:t>
      </w:r>
      <w:r>
        <w:rPr>
          <w:rFonts w:ascii="Arial" w:hAnsi="Arial" w:cs="Arial"/>
        </w:rPr>
        <w:t xml:space="preserve"> в интересах Заказчика проводит конкурентную разведку с привлечением соответствующих ресурсов.</w:t>
      </w:r>
    </w:p>
    <w:p w:rsidR="00105431" w:rsidRDefault="00105431" w:rsidP="00105431">
      <w:pPr>
        <w:spacing w:before="120" w:line="312" w:lineRule="auto"/>
        <w:ind w:firstLine="684"/>
        <w:jc w:val="both"/>
        <w:rPr>
          <w:rFonts w:ascii="Arial" w:hAnsi="Arial" w:cs="Arial"/>
        </w:rPr>
      </w:pPr>
    </w:p>
    <w:p w:rsidR="00105431" w:rsidRDefault="00105431" w:rsidP="00105431">
      <w:pPr>
        <w:spacing w:before="120" w:line="312" w:lineRule="auto"/>
        <w:ind w:firstLine="684"/>
        <w:jc w:val="both"/>
        <w:rPr>
          <w:rFonts w:ascii="Arial" w:hAnsi="Arial" w:cs="Arial"/>
        </w:rPr>
      </w:pPr>
      <w:r>
        <w:rPr>
          <w:rFonts w:ascii="Arial" w:hAnsi="Arial" w:cs="Arial"/>
        </w:rPr>
        <w:t xml:space="preserve">В </w:t>
      </w:r>
      <w:smartTag w:uri="urn:schemas-microsoft-com:office:smarttags" w:element="metricconverter">
        <w:smartTagPr>
          <w:attr w:name="ProductID" w:val="2006 г"/>
        </w:smartTagPr>
        <w:r>
          <w:rPr>
            <w:rFonts w:ascii="Arial" w:hAnsi="Arial" w:cs="Arial"/>
          </w:rPr>
          <w:t>2006 г</w:t>
        </w:r>
      </w:smartTag>
      <w:r>
        <w:rPr>
          <w:rFonts w:ascii="Arial" w:hAnsi="Arial" w:cs="Arial"/>
        </w:rPr>
        <w:t xml:space="preserve">. создана компания </w:t>
      </w:r>
      <w:r>
        <w:rPr>
          <w:rFonts w:ascii="Arial" w:hAnsi="Arial" w:cs="Arial"/>
          <w:b/>
          <w:bCs/>
          <w:color w:val="800000"/>
        </w:rPr>
        <w:t xml:space="preserve">DISCOVERY </w:t>
      </w:r>
      <w:r>
        <w:rPr>
          <w:rFonts w:ascii="Arial" w:hAnsi="Arial" w:cs="Arial"/>
          <w:b/>
          <w:bCs/>
          <w:color w:val="800000"/>
          <w:lang w:val="en-US"/>
        </w:rPr>
        <w:t>Lea</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ing</w:t>
      </w:r>
      <w:r>
        <w:rPr>
          <w:rFonts w:ascii="Arial" w:hAnsi="Arial" w:cs="Arial"/>
          <w:b/>
          <w:bCs/>
          <w:color w:val="800000"/>
        </w:rPr>
        <w:t xml:space="preserve"> </w:t>
      </w:r>
      <w:r>
        <w:rPr>
          <w:rFonts w:ascii="Arial" w:hAnsi="Arial" w:cs="Arial"/>
          <w:b/>
          <w:bCs/>
          <w:color w:val="800000"/>
          <w:lang w:val="en-US"/>
        </w:rPr>
        <w:t>Advi</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ory</w:t>
      </w:r>
      <w:r>
        <w:rPr>
          <w:rFonts w:ascii="Arial" w:hAnsi="Arial" w:cs="Arial"/>
          <w:b/>
          <w:bCs/>
          <w:color w:val="800000"/>
        </w:rPr>
        <w:t xml:space="preserve"> </w:t>
      </w:r>
      <w:r>
        <w:rPr>
          <w:rFonts w:ascii="Arial" w:hAnsi="Arial" w:cs="Arial"/>
          <w:b/>
          <w:bCs/>
          <w:color w:val="800000"/>
          <w:lang w:val="en-US"/>
        </w:rPr>
        <w:t>Service</w:t>
      </w:r>
      <w:smartTag w:uri="urn:schemas-microsoft-com:office:smarttags" w:element="PersonName">
        <w:r>
          <w:rPr>
            <w:rFonts w:ascii="Arial" w:hAnsi="Arial" w:cs="Arial"/>
            <w:b/>
            <w:bCs/>
            <w:color w:val="800000"/>
            <w:lang w:val="en-US"/>
          </w:rPr>
          <w:t>s</w:t>
        </w:r>
      </w:smartTag>
      <w:r>
        <w:rPr>
          <w:rFonts w:ascii="Arial" w:hAnsi="Arial" w:cs="Arial"/>
        </w:rPr>
        <w:t>, основной деятельностью которой стало оказание маркетинговых, консалтинговых, информационных и лоббистских услуг лизинговым компаниям в России.</w:t>
      </w:r>
    </w:p>
    <w:p w:rsidR="00105431" w:rsidRDefault="00105431" w:rsidP="00105431">
      <w:pPr>
        <w:spacing w:before="120" w:line="312" w:lineRule="auto"/>
        <w:ind w:firstLine="684"/>
        <w:jc w:val="both"/>
        <w:rPr>
          <w:rFonts w:ascii="Arial" w:hAnsi="Arial" w:cs="Arial"/>
        </w:rPr>
      </w:pPr>
    </w:p>
    <w:p w:rsidR="00105431" w:rsidRDefault="00105431" w:rsidP="00105431">
      <w:pPr>
        <w:spacing w:before="120" w:line="312" w:lineRule="auto"/>
        <w:ind w:firstLine="684"/>
        <w:jc w:val="both"/>
        <w:rPr>
          <w:rFonts w:ascii="Arial" w:hAnsi="Arial" w:cs="Arial"/>
        </w:rPr>
      </w:pPr>
      <w:r>
        <w:rPr>
          <w:rFonts w:ascii="Arial" w:hAnsi="Arial" w:cs="Arial"/>
        </w:rP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105431" w:rsidRDefault="00105431" w:rsidP="00105431">
      <w:pPr>
        <w:pStyle w:val="a3"/>
        <w:spacing w:before="120" w:line="312" w:lineRule="auto"/>
        <w:ind w:firstLine="686"/>
        <w:rPr>
          <w:rFonts w:ascii="Arial" w:hAnsi="Arial" w:cs="Arial"/>
          <w:shd w:val="clear" w:color="auto" w:fill="FFFFFF"/>
        </w:rPr>
      </w:pPr>
    </w:p>
    <w:p w:rsidR="00105431" w:rsidRPr="00DD01D1" w:rsidRDefault="00105431" w:rsidP="00105431">
      <w:pPr>
        <w:pStyle w:val="a3"/>
        <w:spacing w:before="120" w:line="312" w:lineRule="auto"/>
        <w:ind w:firstLine="686"/>
        <w:rPr>
          <w:rFonts w:ascii="Arial" w:hAnsi="Arial" w:cs="Arial"/>
          <w:u w:val="none"/>
        </w:rPr>
      </w:pPr>
      <w:r w:rsidRPr="00DD01D1">
        <w:rPr>
          <w:rFonts w:ascii="Arial" w:hAnsi="Arial" w:cs="Arial"/>
          <w:u w:val="none"/>
          <w:shd w:val="clear" w:color="auto" w:fill="FFFFFF"/>
        </w:rPr>
        <w:t xml:space="preserve">Специалисты агентства являются экспертами и авторами статей в известных деловых и специализированных изданиях, среди которых </w:t>
      </w:r>
      <w:r w:rsidR="00CE6F04">
        <w:rPr>
          <w:rStyle w:val="a5"/>
          <w:u w:val="none"/>
          <w:shd w:val="clear" w:color="auto" w:fill="FFFFFF"/>
        </w:rPr>
        <w:t>«</w:t>
      </w:r>
      <w:r w:rsidRPr="00DD01D1">
        <w:rPr>
          <w:rStyle w:val="a5"/>
          <w:u w:val="none"/>
          <w:shd w:val="clear" w:color="auto" w:fill="FFFFFF"/>
        </w:rPr>
        <w:t>Ведомости</w:t>
      </w:r>
      <w:r w:rsidR="00CE6F04">
        <w:rPr>
          <w:rStyle w:val="a5"/>
          <w:u w:val="none"/>
          <w:shd w:val="clear" w:color="auto" w:fill="FFFFFF"/>
        </w:rPr>
        <w:t>»</w:t>
      </w:r>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Эксперт</w:t>
      </w:r>
      <w:r w:rsidR="00CE6F04">
        <w:rPr>
          <w:rStyle w:val="a5"/>
          <w:u w:val="none"/>
          <w:shd w:val="clear" w:color="auto" w:fill="FFFFFF"/>
        </w:rPr>
        <w:t>»</w:t>
      </w:r>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Коммерсант</w:t>
      </w:r>
      <w:r w:rsidR="00CE6F04">
        <w:rPr>
          <w:rStyle w:val="a5"/>
          <w:u w:val="none"/>
          <w:shd w:val="clear" w:color="auto" w:fill="FFFFFF"/>
        </w:rPr>
        <w:t>»</w:t>
      </w:r>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Бизнес</w:t>
      </w:r>
      <w:r w:rsidR="00CE6F04">
        <w:rPr>
          <w:rStyle w:val="a5"/>
          <w:u w:val="none"/>
          <w:shd w:val="clear" w:color="auto" w:fill="FFFFFF"/>
        </w:rPr>
        <w:t>»</w:t>
      </w:r>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Секрет фирмы</w:t>
      </w:r>
      <w:r w:rsidR="00CE6F04">
        <w:rPr>
          <w:rStyle w:val="a5"/>
          <w:u w:val="none"/>
          <w:shd w:val="clear" w:color="auto" w:fill="FFFFFF"/>
        </w:rPr>
        <w:t>»</w:t>
      </w:r>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Новые Известия</w:t>
      </w:r>
      <w:r w:rsidR="00CE6F04">
        <w:rPr>
          <w:rStyle w:val="a5"/>
          <w:u w:val="none"/>
          <w:shd w:val="clear" w:color="auto" w:fill="FFFFFF"/>
        </w:rPr>
        <w:t>»</w:t>
      </w:r>
      <w:r w:rsidRPr="00DD01D1">
        <w:rPr>
          <w:rStyle w:val="a5"/>
          <w:u w:val="none"/>
          <w:shd w:val="clear" w:color="auto" w:fill="FFFFFF"/>
        </w:rPr>
        <w:t xml:space="preserve">, </w:t>
      </w:r>
      <w:proofErr w:type="spellStart"/>
      <w:r w:rsidRPr="00DD01D1">
        <w:rPr>
          <w:rStyle w:val="a5"/>
          <w:u w:val="none"/>
          <w:shd w:val="clear" w:color="auto" w:fill="FFFFFF"/>
        </w:rPr>
        <w:t>Smart</w:t>
      </w:r>
      <w:proofErr w:type="spellEnd"/>
      <w:r w:rsidRPr="00DD01D1">
        <w:rPr>
          <w:rStyle w:val="a5"/>
          <w:u w:val="none"/>
          <w:shd w:val="clear" w:color="auto" w:fill="FFFFFF"/>
        </w:rPr>
        <w:t xml:space="preserve"> </w:t>
      </w:r>
      <w:proofErr w:type="spellStart"/>
      <w:r w:rsidRPr="00DD01D1">
        <w:rPr>
          <w:rStyle w:val="a5"/>
          <w:u w:val="none"/>
          <w:shd w:val="clear" w:color="auto" w:fill="FFFFFF"/>
        </w:rPr>
        <w:t>Money</w:t>
      </w:r>
      <w:proofErr w:type="spellEnd"/>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Компания</w:t>
      </w:r>
      <w:r w:rsidR="00CE6F04">
        <w:rPr>
          <w:rStyle w:val="a5"/>
          <w:u w:val="none"/>
          <w:shd w:val="clear" w:color="auto" w:fill="FFFFFF"/>
        </w:rPr>
        <w:t>»</w:t>
      </w:r>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Итоги</w:t>
      </w:r>
      <w:r w:rsidR="00CE6F04">
        <w:rPr>
          <w:rStyle w:val="a5"/>
          <w:u w:val="none"/>
          <w:shd w:val="clear" w:color="auto" w:fill="FFFFFF"/>
        </w:rPr>
        <w:t>»</w:t>
      </w:r>
      <w:r w:rsidRPr="00DD01D1">
        <w:rPr>
          <w:rStyle w:val="a5"/>
          <w:u w:val="none"/>
          <w:shd w:val="clear" w:color="auto" w:fill="FFFFFF"/>
        </w:rPr>
        <w:t xml:space="preserve">, </w:t>
      </w:r>
      <w:proofErr w:type="spellStart"/>
      <w:r w:rsidRPr="00DD01D1">
        <w:rPr>
          <w:rStyle w:val="a5"/>
          <w:u w:val="none"/>
          <w:shd w:val="clear" w:color="auto" w:fill="FFFFFF"/>
        </w:rPr>
        <w:t>Build</w:t>
      </w:r>
      <w:proofErr w:type="spellEnd"/>
      <w:r w:rsidRPr="00DD01D1">
        <w:rPr>
          <w:rStyle w:val="a5"/>
          <w:u w:val="none"/>
          <w:shd w:val="clear" w:color="auto" w:fill="FFFFFF"/>
        </w:rPr>
        <w:t xml:space="preserve"> </w:t>
      </w:r>
      <w:proofErr w:type="spellStart"/>
      <w:r w:rsidRPr="00DD01D1">
        <w:rPr>
          <w:rStyle w:val="a5"/>
          <w:u w:val="none"/>
          <w:shd w:val="clear" w:color="auto" w:fill="FFFFFF"/>
        </w:rPr>
        <w:t>Report</w:t>
      </w:r>
      <w:proofErr w:type="spellEnd"/>
      <w:r w:rsidRPr="00DD01D1">
        <w:rPr>
          <w:rStyle w:val="a5"/>
          <w:u w:val="none"/>
          <w:shd w:val="clear" w:color="auto" w:fill="FFFFFF"/>
        </w:rPr>
        <w:t xml:space="preserve">, </w:t>
      </w:r>
      <w:r w:rsidR="00CE6F04">
        <w:rPr>
          <w:rStyle w:val="a5"/>
          <w:u w:val="none"/>
          <w:shd w:val="clear" w:color="auto" w:fill="FFFFFF"/>
        </w:rPr>
        <w:t>«</w:t>
      </w:r>
      <w:r w:rsidRPr="00DD01D1">
        <w:rPr>
          <w:rStyle w:val="a5"/>
          <w:u w:val="none"/>
          <w:shd w:val="clear" w:color="auto" w:fill="FFFFFF"/>
        </w:rPr>
        <w:t>Строительный бизнес</w:t>
      </w:r>
      <w:r w:rsidR="00CE6F04">
        <w:rPr>
          <w:rStyle w:val="a5"/>
          <w:u w:val="none"/>
          <w:shd w:val="clear" w:color="auto" w:fill="FFFFFF"/>
        </w:rPr>
        <w:t>»</w:t>
      </w:r>
      <w:r w:rsidRPr="00DD01D1">
        <w:rPr>
          <w:rFonts w:ascii="Arial" w:hAnsi="Arial" w:cs="Arial"/>
          <w:u w:val="none"/>
          <w:shd w:val="clear" w:color="auto" w:fill="FFFFFF"/>
        </w:rPr>
        <w:t xml:space="preserve"> и др. Высокая квалификация сотрудников агентства подтверждается участием в подготовке множества статей и отраслевых приложений для перечисленных изданий.</w:t>
      </w:r>
    </w:p>
    <w:p w:rsidR="00105431" w:rsidRPr="00DD01D1" w:rsidRDefault="00105431" w:rsidP="00105431">
      <w:pPr>
        <w:pStyle w:val="a3"/>
        <w:spacing w:before="120" w:line="312" w:lineRule="auto"/>
        <w:ind w:firstLine="684"/>
        <w:rPr>
          <w:rFonts w:ascii="Arial" w:hAnsi="Arial" w:cs="Arial"/>
          <w:u w:val="none"/>
        </w:rPr>
      </w:pPr>
    </w:p>
    <w:p w:rsidR="00105431" w:rsidRPr="00DD01D1" w:rsidRDefault="00105431" w:rsidP="00105431">
      <w:pPr>
        <w:pStyle w:val="a3"/>
        <w:spacing w:before="120" w:line="312" w:lineRule="auto"/>
        <w:ind w:firstLine="684"/>
        <w:rPr>
          <w:rFonts w:ascii="Arial" w:hAnsi="Arial" w:cs="Arial"/>
          <w:u w:val="none"/>
        </w:rPr>
      </w:pPr>
      <w:r w:rsidRPr="00DD01D1">
        <w:rPr>
          <w:rFonts w:ascii="Arial" w:hAnsi="Arial" w:cs="Arial"/>
          <w:u w:val="none"/>
        </w:rPr>
        <w:t xml:space="preserve">Агентство </w:t>
      </w:r>
      <w:r w:rsidRPr="00DD01D1">
        <w:rPr>
          <w:rFonts w:ascii="Arial" w:hAnsi="Arial" w:cs="Arial"/>
          <w:b/>
          <w:color w:val="800000"/>
          <w:u w:val="none"/>
        </w:rPr>
        <w:t xml:space="preserve">DISCOVERY </w:t>
      </w:r>
      <w:proofErr w:type="spellStart"/>
      <w:r w:rsidRPr="00DD01D1">
        <w:rPr>
          <w:rFonts w:ascii="Arial" w:hAnsi="Arial" w:cs="Arial"/>
          <w:b/>
          <w:color w:val="800000"/>
          <w:u w:val="none"/>
        </w:rPr>
        <w:t>Re</w:t>
      </w:r>
      <w:smartTag w:uri="urn:schemas-microsoft-com:office:smarttags" w:element="PersonName">
        <w:r w:rsidRPr="00DD01D1">
          <w:rPr>
            <w:rFonts w:ascii="Arial" w:hAnsi="Arial" w:cs="Arial"/>
            <w:b/>
            <w:color w:val="800000"/>
            <w:u w:val="none"/>
          </w:rPr>
          <w:t>s</w:t>
        </w:r>
      </w:smartTag>
      <w:r w:rsidRPr="00DD01D1">
        <w:rPr>
          <w:rFonts w:ascii="Arial" w:hAnsi="Arial" w:cs="Arial"/>
          <w:b/>
          <w:color w:val="800000"/>
          <w:u w:val="none"/>
        </w:rPr>
        <w:t>earch</w:t>
      </w:r>
      <w:proofErr w:type="spellEnd"/>
      <w:r w:rsidRPr="00DD01D1">
        <w:rPr>
          <w:rFonts w:ascii="Arial" w:hAnsi="Arial" w:cs="Arial"/>
          <w:b/>
          <w:color w:val="800000"/>
          <w:u w:val="none"/>
        </w:rPr>
        <w:t xml:space="preserve"> </w:t>
      </w:r>
      <w:proofErr w:type="spellStart"/>
      <w:r w:rsidRPr="00DD01D1">
        <w:rPr>
          <w:rFonts w:ascii="Arial" w:hAnsi="Arial" w:cs="Arial"/>
          <w:b/>
          <w:color w:val="800000"/>
          <w:u w:val="none"/>
        </w:rPr>
        <w:t>Group</w:t>
      </w:r>
      <w:proofErr w:type="spellEnd"/>
      <w:r w:rsidRPr="00DD01D1">
        <w:rPr>
          <w:rFonts w:ascii="Arial" w:hAnsi="Arial" w:cs="Arial"/>
          <w:u w:val="none"/>
        </w:rPr>
        <w:t xml:space="preserve"> является партнером РИА </w:t>
      </w:r>
      <w:r w:rsidR="00CE6F04">
        <w:rPr>
          <w:rFonts w:ascii="Arial" w:hAnsi="Arial" w:cs="Arial"/>
          <w:u w:val="none"/>
        </w:rPr>
        <w:t>«</w:t>
      </w:r>
      <w:proofErr w:type="spellStart"/>
      <w:r w:rsidRPr="00DD01D1">
        <w:rPr>
          <w:rFonts w:ascii="Arial" w:hAnsi="Arial" w:cs="Arial"/>
          <w:u w:val="none"/>
        </w:rPr>
        <w:t>РосБизнесКонсалтинг</w:t>
      </w:r>
      <w:proofErr w:type="spellEnd"/>
      <w:r w:rsidR="00CE6F04">
        <w:rPr>
          <w:rFonts w:ascii="Arial" w:hAnsi="Arial" w:cs="Arial"/>
          <w:u w:val="none"/>
        </w:rPr>
        <w:t>»</w:t>
      </w:r>
      <w:r w:rsidRPr="00DD01D1">
        <w:rPr>
          <w:rFonts w:ascii="Arial" w:hAnsi="Arial" w:cs="Arial"/>
          <w:u w:val="none"/>
        </w:rPr>
        <w:t>.</w:t>
      </w:r>
    </w:p>
    <w:p w:rsidR="00105431" w:rsidRPr="00DD01D1" w:rsidRDefault="00105431" w:rsidP="00105431">
      <w:pPr>
        <w:pStyle w:val="a3"/>
        <w:spacing w:before="120" w:line="312" w:lineRule="auto"/>
        <w:ind w:firstLine="684"/>
        <w:rPr>
          <w:rFonts w:ascii="Arial" w:hAnsi="Arial" w:cs="Arial"/>
          <w:u w:val="none"/>
        </w:rPr>
      </w:pPr>
    </w:p>
    <w:p w:rsidR="00241E10" w:rsidRDefault="00105431" w:rsidP="00105431">
      <w:pPr>
        <w:pStyle w:val="a3"/>
        <w:spacing w:before="120" w:line="312" w:lineRule="auto"/>
        <w:ind w:firstLine="684"/>
        <w:rPr>
          <w:rFonts w:ascii="Arial" w:hAnsi="Arial" w:cs="Arial"/>
          <w:u w:val="none"/>
        </w:rPr>
      </w:pPr>
      <w:r w:rsidRPr="00DD01D1">
        <w:rPr>
          <w:rFonts w:ascii="Arial" w:hAnsi="Arial" w:cs="Arial"/>
          <w:u w:val="none"/>
        </w:rPr>
        <w:t xml:space="preserve">Сотрудники агентства </w:t>
      </w:r>
      <w:r w:rsidRPr="00DD01D1">
        <w:rPr>
          <w:rFonts w:ascii="Arial" w:hAnsi="Arial" w:cs="Arial"/>
          <w:b/>
          <w:bCs/>
          <w:color w:val="800000"/>
          <w:u w:val="none"/>
          <w:lang w:val="en-US"/>
        </w:rPr>
        <w:t>DISCOVERY</w:t>
      </w:r>
      <w:r w:rsidRPr="00DD01D1">
        <w:rPr>
          <w:rFonts w:ascii="Arial" w:hAnsi="Arial" w:cs="Arial"/>
          <w:b/>
          <w:bCs/>
          <w:color w:val="800000"/>
          <w:u w:val="none"/>
        </w:rPr>
        <w:t xml:space="preserve"> </w:t>
      </w:r>
      <w:r w:rsidRPr="00DD01D1">
        <w:rPr>
          <w:rFonts w:ascii="Arial" w:hAnsi="Arial" w:cs="Arial"/>
          <w:b/>
          <w:bCs/>
          <w:color w:val="800000"/>
          <w:u w:val="none"/>
          <w:lang w:val="en-US"/>
        </w:rPr>
        <w:t>Re</w:t>
      </w:r>
      <w:smartTag w:uri="urn:schemas-microsoft-com:office:smarttags" w:element="PersonName">
        <w:r w:rsidRPr="00DD01D1">
          <w:rPr>
            <w:rFonts w:ascii="Arial" w:hAnsi="Arial" w:cs="Arial"/>
            <w:b/>
            <w:bCs/>
            <w:color w:val="800000"/>
            <w:u w:val="none"/>
            <w:lang w:val="en-US"/>
          </w:rPr>
          <w:t>s</w:t>
        </w:r>
      </w:smartTag>
      <w:r w:rsidRPr="00DD01D1">
        <w:rPr>
          <w:rFonts w:ascii="Arial" w:hAnsi="Arial" w:cs="Arial"/>
          <w:b/>
          <w:bCs/>
          <w:color w:val="800000"/>
          <w:u w:val="none"/>
          <w:lang w:val="en-US"/>
        </w:rPr>
        <w:t>earch</w:t>
      </w:r>
      <w:r w:rsidRPr="00DD01D1">
        <w:rPr>
          <w:rFonts w:ascii="Arial" w:hAnsi="Arial" w:cs="Arial"/>
          <w:b/>
          <w:bCs/>
          <w:color w:val="800000"/>
          <w:u w:val="none"/>
        </w:rPr>
        <w:t xml:space="preserve"> </w:t>
      </w:r>
      <w:r w:rsidRPr="00DD01D1">
        <w:rPr>
          <w:rFonts w:ascii="Arial" w:hAnsi="Arial" w:cs="Arial"/>
          <w:b/>
          <w:bCs/>
          <w:color w:val="800000"/>
          <w:u w:val="none"/>
          <w:lang w:val="en-US"/>
        </w:rPr>
        <w:t>Group</w:t>
      </w:r>
      <w:r w:rsidRPr="00DD01D1">
        <w:rPr>
          <w:rFonts w:ascii="Arial" w:hAnsi="Arial" w:cs="Arial"/>
          <w:u w:val="none"/>
        </w:rPr>
        <w:t xml:space="preserve"> выполняли проекты для ведущих российских и зарубежных компаний, среди которых: </w:t>
      </w:r>
    </w:p>
    <w:p w:rsidR="00105431" w:rsidRPr="00DD01D1" w:rsidRDefault="00241E10" w:rsidP="00105431">
      <w:pPr>
        <w:pStyle w:val="a3"/>
        <w:spacing w:before="120" w:line="312" w:lineRule="auto"/>
        <w:ind w:firstLine="684"/>
        <w:rPr>
          <w:rFonts w:ascii="Arial" w:hAnsi="Arial" w:cs="Arial"/>
          <w:u w:val="none"/>
        </w:rPr>
      </w:pPr>
      <w:r>
        <w:rPr>
          <w:rFonts w:ascii="Arial" w:hAnsi="Arial" w:cs="Arial"/>
          <w:u w:val="none"/>
        </w:rPr>
        <w:br w:type="page"/>
      </w:r>
    </w:p>
    <w:p w:rsidR="00105431" w:rsidRDefault="00105431" w:rsidP="00105431">
      <w:pPr>
        <w:rPr>
          <w:rFonts w:ascii="Verdana" w:hAnsi="Verdana" w:cs="Arial"/>
          <w:sz w:val="22"/>
          <w:szCs w:val="22"/>
        </w:rPr>
      </w:pPr>
    </w:p>
    <w:tbl>
      <w:tblPr>
        <w:tblW w:w="0" w:type="auto"/>
        <w:tblLayout w:type="fixed"/>
        <w:tblLook w:val="01E0" w:firstRow="1" w:lastRow="1" w:firstColumn="1" w:lastColumn="1" w:noHBand="0" w:noVBand="0"/>
      </w:tblPr>
      <w:tblGrid>
        <w:gridCol w:w="4788"/>
        <w:gridCol w:w="4680"/>
      </w:tblGrid>
      <w:tr w:rsidR="00105431" w:rsidRPr="00497D64">
        <w:tc>
          <w:tcPr>
            <w:tcW w:w="4788" w:type="dxa"/>
          </w:tcPr>
          <w:p w:rsidR="00105431" w:rsidRPr="00497D64" w:rsidRDefault="00105431" w:rsidP="00E115E4">
            <w:pPr>
              <w:tabs>
                <w:tab w:val="left" w:pos="5508"/>
              </w:tabs>
              <w:rPr>
                <w:rFonts w:ascii="Verdana" w:hAnsi="Verdana"/>
                <w:b/>
                <w:sz w:val="22"/>
                <w:szCs w:val="22"/>
                <w:lang w:val="en-US"/>
              </w:rPr>
            </w:pPr>
            <w:r w:rsidRPr="00497D64">
              <w:rPr>
                <w:rFonts w:ascii="Verdana" w:hAnsi="Verdana"/>
                <w:b/>
                <w:sz w:val="22"/>
                <w:szCs w:val="22"/>
              </w:rPr>
              <w:t>Автомобили</w:t>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Baw Motor Corporation</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Bmw</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Hino</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Hyundai</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Isuzu</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Iveco</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John Deere</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Man</w:t>
            </w:r>
            <w:r w:rsidRPr="00497D64">
              <w:rPr>
                <w:rFonts w:ascii="Verdana" w:hAnsi="Verdana"/>
                <w:sz w:val="22"/>
                <w:szCs w:val="22"/>
                <w:lang w:val="en-US"/>
              </w:rPr>
              <w:tab/>
            </w:r>
          </w:p>
          <w:p w:rsidR="00105431" w:rsidRPr="00281292" w:rsidRDefault="00105431" w:rsidP="00E115E4">
            <w:pPr>
              <w:tabs>
                <w:tab w:val="left" w:pos="5508"/>
              </w:tabs>
              <w:rPr>
                <w:rFonts w:ascii="Verdana" w:hAnsi="Verdana"/>
                <w:sz w:val="22"/>
                <w:szCs w:val="22"/>
                <w:lang w:val="it-IT"/>
              </w:rPr>
            </w:pPr>
            <w:r w:rsidRPr="00281292">
              <w:rPr>
                <w:rFonts w:ascii="Verdana" w:hAnsi="Verdana"/>
                <w:sz w:val="22"/>
                <w:szCs w:val="22"/>
                <w:lang w:val="it-IT"/>
              </w:rPr>
              <w:t>Mercedes Benz</w:t>
            </w:r>
            <w:r w:rsidRPr="00281292">
              <w:rPr>
                <w:rFonts w:ascii="Verdana" w:hAnsi="Verdana"/>
                <w:sz w:val="22"/>
                <w:szCs w:val="22"/>
                <w:lang w:val="it-IT"/>
              </w:rPr>
              <w:tab/>
            </w:r>
          </w:p>
          <w:p w:rsidR="00105431" w:rsidRPr="00281292" w:rsidRDefault="00105431" w:rsidP="00E115E4">
            <w:pPr>
              <w:tabs>
                <w:tab w:val="left" w:pos="5508"/>
              </w:tabs>
              <w:rPr>
                <w:rFonts w:ascii="Verdana" w:hAnsi="Verdana"/>
                <w:sz w:val="22"/>
                <w:szCs w:val="22"/>
                <w:lang w:val="it-IT"/>
              </w:rPr>
            </w:pPr>
            <w:r w:rsidRPr="00281292">
              <w:rPr>
                <w:rFonts w:ascii="Verdana" w:hAnsi="Verdana"/>
                <w:sz w:val="22"/>
                <w:szCs w:val="22"/>
                <w:lang w:val="it-IT"/>
              </w:rPr>
              <w:t>Porsche</w:t>
            </w:r>
            <w:r w:rsidRPr="00281292">
              <w:rPr>
                <w:rFonts w:ascii="Verdana" w:hAnsi="Verdana"/>
                <w:sz w:val="22"/>
                <w:szCs w:val="22"/>
                <w:lang w:val="it-IT"/>
              </w:rPr>
              <w:tab/>
            </w:r>
          </w:p>
          <w:p w:rsidR="00105431" w:rsidRPr="00281292" w:rsidRDefault="00105431" w:rsidP="00E115E4">
            <w:pPr>
              <w:tabs>
                <w:tab w:val="left" w:pos="5508"/>
              </w:tabs>
              <w:rPr>
                <w:rFonts w:ascii="Verdana" w:hAnsi="Verdana"/>
                <w:sz w:val="22"/>
                <w:szCs w:val="22"/>
                <w:lang w:val="it-IT"/>
              </w:rPr>
            </w:pPr>
            <w:r w:rsidRPr="00281292">
              <w:rPr>
                <w:rFonts w:ascii="Verdana" w:hAnsi="Verdana"/>
                <w:sz w:val="22"/>
                <w:szCs w:val="22"/>
                <w:lang w:val="it-IT"/>
              </w:rPr>
              <w:t>Scania</w:t>
            </w:r>
            <w:r w:rsidRPr="00281292">
              <w:rPr>
                <w:rFonts w:ascii="Verdana" w:hAnsi="Verdana"/>
                <w:sz w:val="22"/>
                <w:szCs w:val="22"/>
                <w:lang w:val="it-IT"/>
              </w:rPr>
              <w:tab/>
            </w:r>
          </w:p>
          <w:p w:rsidR="00105431" w:rsidRPr="00281292" w:rsidRDefault="00105431" w:rsidP="00E115E4">
            <w:pPr>
              <w:tabs>
                <w:tab w:val="left" w:pos="5508"/>
              </w:tabs>
              <w:rPr>
                <w:rFonts w:ascii="Verdana" w:hAnsi="Verdana"/>
                <w:sz w:val="22"/>
                <w:szCs w:val="22"/>
                <w:lang w:val="it-IT"/>
              </w:rPr>
            </w:pPr>
            <w:r w:rsidRPr="00281292">
              <w:rPr>
                <w:rFonts w:ascii="Verdana" w:hAnsi="Verdana"/>
                <w:sz w:val="22"/>
                <w:szCs w:val="22"/>
                <w:lang w:val="it-IT"/>
              </w:rPr>
              <w:t>Setra</w:t>
            </w:r>
            <w:r w:rsidRPr="00281292">
              <w:rPr>
                <w:rFonts w:ascii="Verdana" w:hAnsi="Verdana"/>
                <w:sz w:val="22"/>
                <w:szCs w:val="22"/>
                <w:lang w:val="it-IT"/>
              </w:rPr>
              <w:tab/>
            </w:r>
          </w:p>
          <w:p w:rsidR="00105431" w:rsidRPr="005C4141" w:rsidRDefault="00105431" w:rsidP="00E115E4">
            <w:pPr>
              <w:tabs>
                <w:tab w:val="left" w:pos="5508"/>
              </w:tabs>
              <w:rPr>
                <w:rFonts w:ascii="Verdana" w:hAnsi="Verdana"/>
                <w:sz w:val="22"/>
                <w:szCs w:val="22"/>
              </w:rPr>
            </w:pPr>
            <w:smartTag w:uri="urn:schemas-microsoft-com:office:smarttags" w:element="place">
              <w:smartTag w:uri="urn:schemas-microsoft-com:office:smarttags" w:element="City">
                <w:r w:rsidRPr="00497D64">
                  <w:rPr>
                    <w:rFonts w:ascii="Verdana" w:hAnsi="Verdana"/>
                    <w:sz w:val="22"/>
                    <w:szCs w:val="22"/>
                    <w:lang w:val="en-US"/>
                  </w:rPr>
                  <w:t>Toyota</w:t>
                </w:r>
              </w:smartTag>
            </w:smartTag>
            <w:r w:rsidRPr="005C4141">
              <w:rPr>
                <w:rFonts w:ascii="Verdana" w:hAnsi="Verdana"/>
                <w:sz w:val="22"/>
                <w:szCs w:val="22"/>
              </w:rPr>
              <w:tab/>
            </w:r>
          </w:p>
          <w:p w:rsidR="00105431" w:rsidRPr="005C4141" w:rsidRDefault="00105431" w:rsidP="00E115E4">
            <w:pPr>
              <w:tabs>
                <w:tab w:val="left" w:pos="5508"/>
              </w:tabs>
              <w:rPr>
                <w:rFonts w:ascii="Verdana" w:hAnsi="Verdana"/>
                <w:sz w:val="22"/>
                <w:szCs w:val="22"/>
              </w:rPr>
            </w:pPr>
            <w:r w:rsidRPr="00497D64">
              <w:rPr>
                <w:rFonts w:ascii="Verdana" w:hAnsi="Verdana"/>
                <w:sz w:val="22"/>
                <w:szCs w:val="22"/>
                <w:lang w:val="en-US"/>
              </w:rPr>
              <w:t>Volkswagen</w:t>
            </w:r>
            <w:r w:rsidRPr="005C4141">
              <w:rPr>
                <w:rFonts w:ascii="Verdana" w:hAnsi="Verdana"/>
                <w:sz w:val="22"/>
                <w:szCs w:val="22"/>
              </w:rPr>
              <w:tab/>
            </w:r>
          </w:p>
          <w:p w:rsidR="00105431" w:rsidRPr="005C4141" w:rsidRDefault="00105431" w:rsidP="00E115E4">
            <w:pPr>
              <w:tabs>
                <w:tab w:val="left" w:pos="5508"/>
              </w:tabs>
              <w:rPr>
                <w:rFonts w:ascii="Verdana" w:hAnsi="Verdana"/>
                <w:sz w:val="22"/>
                <w:szCs w:val="22"/>
              </w:rPr>
            </w:pPr>
            <w:r w:rsidRPr="00497D64">
              <w:rPr>
                <w:rFonts w:ascii="Verdana" w:hAnsi="Verdana"/>
                <w:sz w:val="22"/>
                <w:szCs w:val="22"/>
              </w:rPr>
              <w:t>Автомобили</w:t>
            </w:r>
            <w:r w:rsidRPr="005C4141">
              <w:rPr>
                <w:rFonts w:ascii="Verdana" w:hAnsi="Verdana"/>
                <w:sz w:val="22"/>
                <w:szCs w:val="22"/>
              </w:rPr>
              <w:t xml:space="preserve"> </w:t>
            </w:r>
            <w:r w:rsidRPr="00497D64">
              <w:rPr>
                <w:rFonts w:ascii="Verdana" w:hAnsi="Verdana"/>
                <w:sz w:val="22"/>
                <w:szCs w:val="22"/>
              </w:rPr>
              <w:t>и</w:t>
            </w:r>
            <w:r w:rsidRPr="005C4141">
              <w:rPr>
                <w:rFonts w:ascii="Verdana" w:hAnsi="Verdana"/>
                <w:sz w:val="22"/>
                <w:szCs w:val="22"/>
              </w:rPr>
              <w:t xml:space="preserve"> </w:t>
            </w:r>
            <w:r w:rsidRPr="00497D64">
              <w:rPr>
                <w:rFonts w:ascii="Verdana" w:hAnsi="Verdana"/>
                <w:sz w:val="22"/>
                <w:szCs w:val="22"/>
              </w:rPr>
              <w:t>Моторы</w:t>
            </w:r>
            <w:r w:rsidRPr="005C4141">
              <w:rPr>
                <w:rFonts w:ascii="Verdana" w:hAnsi="Verdana"/>
                <w:sz w:val="22"/>
                <w:szCs w:val="22"/>
              </w:rPr>
              <w:t xml:space="preserve"> </w:t>
            </w:r>
            <w:r w:rsidRPr="00497D64">
              <w:rPr>
                <w:rFonts w:ascii="Verdana" w:hAnsi="Verdana"/>
                <w:sz w:val="22"/>
                <w:szCs w:val="22"/>
              </w:rPr>
              <w:t>Урала</w:t>
            </w:r>
            <w:r w:rsidRPr="005C4141">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Автоцентр Пулково</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Белрусавто</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Верра</w:t>
            </w:r>
            <w:proofErr w:type="spellEnd"/>
            <w:r w:rsidRPr="00497D64">
              <w:rPr>
                <w:rFonts w:ascii="Verdana" w:hAnsi="Verdana"/>
                <w:sz w:val="22"/>
                <w:szCs w:val="22"/>
              </w:rPr>
              <w:t>-Моторс Пермь</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Веха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ГАЗ</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Камаз</w:t>
            </w:r>
            <w:proofErr w:type="spellEnd"/>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Пятое Колесо Менеджмент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lastRenderedPageBreak/>
              <w:t>Русские Машины</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Северсталь-Авто</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Сим-Авто-Плутон</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Торговый Дом </w:t>
            </w:r>
            <w:proofErr w:type="spellStart"/>
            <w:r w:rsidRPr="00497D64">
              <w:rPr>
                <w:rFonts w:ascii="Verdana" w:hAnsi="Verdana"/>
                <w:sz w:val="22"/>
                <w:szCs w:val="22"/>
              </w:rPr>
              <w:t>Уралавто</w:t>
            </w:r>
            <w:proofErr w:type="spellEnd"/>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УАЗ</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Автомобильные Диски</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Автэра</w:t>
            </w:r>
            <w:proofErr w:type="spellEnd"/>
          </w:p>
          <w:p w:rsidR="00105431" w:rsidRPr="00497D64" w:rsidRDefault="00105431" w:rsidP="00E115E4">
            <w:pPr>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Автомобильные масла</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Shell</w:t>
            </w:r>
            <w:proofErr w:type="spellEnd"/>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Роснефть</w:t>
            </w:r>
          </w:p>
          <w:p w:rsidR="00105431" w:rsidRPr="00497D64" w:rsidRDefault="00105431" w:rsidP="00E115E4">
            <w:pPr>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Грузоперевозки / Логистика</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Евротранс</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Почтовая Экспедиционная Компания</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Трейд </w:t>
            </w:r>
            <w:proofErr w:type="spellStart"/>
            <w:r w:rsidRPr="00497D64">
              <w:rPr>
                <w:rFonts w:ascii="Verdana" w:hAnsi="Verdana"/>
                <w:sz w:val="22"/>
                <w:szCs w:val="22"/>
              </w:rPr>
              <w:t>Лоджистик</w:t>
            </w:r>
            <w:proofErr w:type="spellEnd"/>
            <w:r w:rsidRPr="00497D64">
              <w:rPr>
                <w:rFonts w:ascii="Verdana" w:hAnsi="Verdana"/>
                <w:sz w:val="22"/>
                <w:szCs w:val="22"/>
              </w:rPr>
              <w:t xml:space="preserve"> Компани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Фм</w:t>
            </w:r>
            <w:proofErr w:type="spellEnd"/>
            <w:r w:rsidRPr="00497D64">
              <w:rPr>
                <w:rFonts w:ascii="Verdana" w:hAnsi="Verdana"/>
                <w:sz w:val="22"/>
                <w:szCs w:val="22"/>
              </w:rPr>
              <w:t xml:space="preserve"> </w:t>
            </w:r>
            <w:proofErr w:type="spellStart"/>
            <w:r w:rsidRPr="00497D64">
              <w:rPr>
                <w:rFonts w:ascii="Verdana" w:hAnsi="Verdana"/>
                <w:sz w:val="22"/>
                <w:szCs w:val="22"/>
              </w:rPr>
              <w:t>Ложистик</w:t>
            </w:r>
            <w:proofErr w:type="spellEnd"/>
            <w:r w:rsidRPr="00497D64">
              <w:rPr>
                <w:rFonts w:ascii="Verdana" w:hAnsi="Verdana"/>
                <w:sz w:val="22"/>
                <w:szCs w:val="22"/>
              </w:rPr>
              <w:t xml:space="preserve"> Восток</w:t>
            </w:r>
          </w:p>
          <w:p w:rsidR="00105431" w:rsidRPr="00497D64" w:rsidRDefault="00105431" w:rsidP="00E115E4">
            <w:pPr>
              <w:rPr>
                <w:rFonts w:ascii="Verdana" w:hAnsi="Verdana"/>
                <w:sz w:val="22"/>
                <w:szCs w:val="22"/>
                <w:lang w:val="en-US"/>
              </w:rPr>
            </w:pPr>
          </w:p>
          <w:p w:rsidR="00105431" w:rsidRPr="00497D64" w:rsidRDefault="00105431" w:rsidP="00E115E4">
            <w:pPr>
              <w:rPr>
                <w:rFonts w:ascii="Verdana" w:hAnsi="Verdana" w:cs="Arial"/>
                <w:sz w:val="22"/>
                <w:szCs w:val="22"/>
              </w:rPr>
            </w:pPr>
          </w:p>
        </w:tc>
        <w:tc>
          <w:tcPr>
            <w:tcW w:w="4680" w:type="dxa"/>
          </w:tcPr>
          <w:p w:rsidR="00105431" w:rsidRPr="00497D64" w:rsidRDefault="00105431" w:rsidP="00E115E4">
            <w:pPr>
              <w:tabs>
                <w:tab w:val="left" w:pos="5508"/>
              </w:tabs>
              <w:rPr>
                <w:rFonts w:ascii="Verdana" w:hAnsi="Verdana"/>
                <w:b/>
                <w:sz w:val="22"/>
                <w:szCs w:val="22"/>
                <w:lang w:val="en-US"/>
              </w:rPr>
            </w:pPr>
            <w:r w:rsidRPr="00497D64">
              <w:rPr>
                <w:rFonts w:ascii="Verdana" w:hAnsi="Verdana"/>
                <w:b/>
                <w:sz w:val="22"/>
                <w:szCs w:val="22"/>
              </w:rPr>
              <w:lastRenderedPageBreak/>
              <w:t>Автомобильные</w:t>
            </w:r>
            <w:r w:rsidRPr="00497D64">
              <w:rPr>
                <w:rFonts w:ascii="Verdana" w:hAnsi="Verdana"/>
                <w:b/>
                <w:sz w:val="22"/>
                <w:szCs w:val="22"/>
                <w:lang w:val="en-US"/>
              </w:rPr>
              <w:t xml:space="preserve"> </w:t>
            </w:r>
            <w:r w:rsidRPr="00497D64">
              <w:rPr>
                <w:rFonts w:ascii="Verdana" w:hAnsi="Verdana"/>
                <w:b/>
                <w:sz w:val="22"/>
                <w:szCs w:val="22"/>
              </w:rPr>
              <w:t>шины</w:t>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Bridgestone</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Continental</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Goodyear</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Hankook</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Pirelli</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Sumitomo</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smartTag w:uri="urn:schemas-microsoft-com:office:smarttags" w:element="place">
              <w:smartTag w:uri="urn:schemas-microsoft-com:office:smarttags" w:element="City">
                <w:r w:rsidRPr="00497D64">
                  <w:rPr>
                    <w:rFonts w:ascii="Verdana" w:hAnsi="Verdana"/>
                    <w:sz w:val="22"/>
                    <w:szCs w:val="22"/>
                    <w:lang w:val="en-US"/>
                  </w:rPr>
                  <w:t>Yokohama</w:t>
                </w:r>
              </w:smartTag>
            </w:smartTag>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rPr>
              <w:t>Алтайский</w:t>
            </w:r>
            <w:r w:rsidRPr="00497D64">
              <w:rPr>
                <w:rFonts w:ascii="Verdana" w:hAnsi="Verdana"/>
                <w:sz w:val="22"/>
                <w:szCs w:val="22"/>
                <w:lang w:val="en-US"/>
              </w:rPr>
              <w:t xml:space="preserve"> </w:t>
            </w:r>
            <w:r w:rsidRPr="00497D64">
              <w:rPr>
                <w:rFonts w:ascii="Verdana" w:hAnsi="Verdana"/>
                <w:sz w:val="22"/>
                <w:szCs w:val="22"/>
              </w:rPr>
              <w:t>Шинный</w:t>
            </w:r>
            <w:r w:rsidRPr="00497D64">
              <w:rPr>
                <w:rFonts w:ascii="Verdana" w:hAnsi="Verdana"/>
                <w:sz w:val="22"/>
                <w:szCs w:val="22"/>
                <w:lang w:val="en-US"/>
              </w:rPr>
              <w:t xml:space="preserve"> </w:t>
            </w:r>
            <w:r w:rsidRPr="00497D64">
              <w:rPr>
                <w:rFonts w:ascii="Verdana" w:hAnsi="Verdana"/>
                <w:sz w:val="22"/>
                <w:szCs w:val="22"/>
              </w:rPr>
              <w:t>Комбинат</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Белшина</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Востокшинторг</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Днепрошина</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Мво</w:t>
            </w:r>
            <w:proofErr w:type="spellEnd"/>
            <w:r w:rsidRPr="00497D64">
              <w:rPr>
                <w:rFonts w:ascii="Verdana" w:hAnsi="Verdana"/>
                <w:sz w:val="22"/>
                <w:szCs w:val="22"/>
              </w:rPr>
              <w:t>-Столица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Московский Шинный Завод</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Нижнекамскшина</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Сибур</w:t>
            </w:r>
            <w:proofErr w:type="spellEnd"/>
            <w:r w:rsidRPr="00497D64">
              <w:rPr>
                <w:rFonts w:ascii="Verdana" w:hAnsi="Verdana"/>
                <w:sz w:val="22"/>
                <w:szCs w:val="22"/>
              </w:rPr>
              <w:t xml:space="preserve"> Русские Шины</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Недвижимость</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RDI </w:t>
            </w:r>
            <w:proofErr w:type="spellStart"/>
            <w:r w:rsidRPr="00497D64">
              <w:rPr>
                <w:rFonts w:ascii="Verdana" w:hAnsi="Verdana"/>
                <w:sz w:val="22"/>
                <w:szCs w:val="22"/>
              </w:rPr>
              <w:t>Group</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АК Барс </w:t>
            </w:r>
            <w:proofErr w:type="spellStart"/>
            <w:r w:rsidRPr="00497D64">
              <w:rPr>
                <w:rFonts w:ascii="Verdana" w:hAnsi="Verdana"/>
                <w:sz w:val="22"/>
                <w:szCs w:val="22"/>
              </w:rPr>
              <w:t>Девелопмент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Главстрой</w:t>
            </w:r>
            <w:proofErr w:type="spellEnd"/>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Конти</w:t>
            </w:r>
            <w:proofErr w:type="spellEnd"/>
            <w:r w:rsidRPr="00497D64">
              <w:rPr>
                <w:rFonts w:ascii="Verdana" w:hAnsi="Verdana"/>
                <w:sz w:val="22"/>
                <w:szCs w:val="22"/>
              </w:rPr>
              <w:t xml:space="preserve"> и 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Ренова-Стройгруп</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lastRenderedPageBreak/>
              <w:t>Русская Инвестиционная Группа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Строительная Компания </w:t>
            </w:r>
            <w:r w:rsidR="00CE6F04">
              <w:rPr>
                <w:rFonts w:ascii="Verdana" w:hAnsi="Verdana"/>
                <w:sz w:val="22"/>
                <w:szCs w:val="22"/>
              </w:rPr>
              <w:t>«</w:t>
            </w:r>
            <w:proofErr w:type="spellStart"/>
            <w:r w:rsidRPr="00497D64">
              <w:rPr>
                <w:rFonts w:ascii="Verdana" w:hAnsi="Verdana"/>
                <w:sz w:val="22"/>
                <w:szCs w:val="22"/>
              </w:rPr>
              <w:t>Люксора</w:t>
            </w:r>
            <w:proofErr w:type="spellEnd"/>
            <w:r w:rsidR="00CE6F04">
              <w:rPr>
                <w:rFonts w:ascii="Verdana" w:hAnsi="Verdana"/>
                <w:sz w:val="22"/>
                <w:szCs w:val="22"/>
              </w:rPr>
              <w:t>»</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Гостиничный бизнес</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Гостиница Москва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Интурист Отель Групп</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Русские Отели</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Holiday</w:t>
            </w:r>
            <w:proofErr w:type="spellEnd"/>
            <w:r w:rsidRPr="00497D64">
              <w:rPr>
                <w:rFonts w:ascii="Verdana" w:hAnsi="Verdana"/>
                <w:sz w:val="22"/>
                <w:szCs w:val="22"/>
              </w:rPr>
              <w:t xml:space="preserve"> </w:t>
            </w:r>
            <w:proofErr w:type="spellStart"/>
            <w:r w:rsidRPr="00497D64">
              <w:rPr>
                <w:rFonts w:ascii="Verdana" w:hAnsi="Verdana"/>
                <w:sz w:val="22"/>
                <w:szCs w:val="22"/>
              </w:rPr>
              <w:t>Inn</w:t>
            </w:r>
            <w:proofErr w:type="spellEnd"/>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sz w:val="22"/>
                <w:szCs w:val="22"/>
              </w:rPr>
            </w:pPr>
          </w:p>
          <w:p w:rsidR="00105431" w:rsidRPr="00497D64" w:rsidRDefault="00105431" w:rsidP="00E115E4">
            <w:pPr>
              <w:rPr>
                <w:rFonts w:ascii="Verdana" w:hAnsi="Verdana" w:cs="Arial"/>
                <w:sz w:val="22"/>
                <w:szCs w:val="22"/>
              </w:rPr>
            </w:pPr>
          </w:p>
        </w:tc>
      </w:tr>
    </w:tbl>
    <w:p w:rsidR="00105431" w:rsidRDefault="00105431" w:rsidP="00105431">
      <w:r>
        <w:lastRenderedPageBreak/>
        <w:br w:type="page"/>
      </w:r>
    </w:p>
    <w:tbl>
      <w:tblPr>
        <w:tblW w:w="0" w:type="auto"/>
        <w:tblLayout w:type="fixed"/>
        <w:tblLook w:val="01E0" w:firstRow="1" w:lastRow="1" w:firstColumn="1" w:lastColumn="1" w:noHBand="0" w:noVBand="0"/>
      </w:tblPr>
      <w:tblGrid>
        <w:gridCol w:w="4788"/>
        <w:gridCol w:w="4680"/>
      </w:tblGrid>
      <w:tr w:rsidR="00105431" w:rsidRPr="00497D64">
        <w:tc>
          <w:tcPr>
            <w:tcW w:w="4788" w:type="dxa"/>
          </w:tcPr>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lastRenderedPageBreak/>
              <w:t>Промышленные рынки</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lang w:val="en-US"/>
              </w:rPr>
              <w:t>ABB</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lang w:val="en-US"/>
              </w:rPr>
              <w:t>Alcoa</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Basf</w:t>
            </w:r>
            <w:proofErr w:type="spellEnd"/>
            <w:r w:rsidRPr="00497D64">
              <w:rPr>
                <w:rFonts w:ascii="Verdana" w:hAnsi="Verdana"/>
                <w:sz w:val="22"/>
                <w:szCs w:val="22"/>
              </w:rPr>
              <w:tab/>
            </w:r>
          </w:p>
          <w:p w:rsidR="00105431" w:rsidRPr="000F1279" w:rsidRDefault="00105431" w:rsidP="00E115E4">
            <w:pPr>
              <w:tabs>
                <w:tab w:val="left" w:pos="5508"/>
              </w:tabs>
              <w:rPr>
                <w:rFonts w:ascii="Verdana" w:hAnsi="Verdana"/>
                <w:sz w:val="22"/>
                <w:szCs w:val="22"/>
                <w:lang w:val="en-US"/>
              </w:rPr>
            </w:pPr>
            <w:proofErr w:type="spellStart"/>
            <w:r w:rsidRPr="000F1279">
              <w:rPr>
                <w:rFonts w:ascii="Verdana" w:hAnsi="Verdana"/>
                <w:sz w:val="22"/>
                <w:szCs w:val="22"/>
                <w:lang w:val="en-US"/>
              </w:rPr>
              <w:t>Dupon</w:t>
            </w:r>
            <w:proofErr w:type="spellEnd"/>
            <w:r w:rsidRPr="000F1279">
              <w:rPr>
                <w:rFonts w:ascii="Verdana" w:hAnsi="Verdana"/>
                <w:sz w:val="22"/>
                <w:szCs w:val="22"/>
                <w:lang w:val="en-US"/>
              </w:rPr>
              <w:tab/>
            </w:r>
          </w:p>
          <w:p w:rsidR="00105431" w:rsidRPr="000F1279" w:rsidRDefault="00105431" w:rsidP="00E115E4">
            <w:pPr>
              <w:tabs>
                <w:tab w:val="left" w:pos="5508"/>
              </w:tabs>
              <w:rPr>
                <w:rFonts w:ascii="Verdana" w:hAnsi="Verdana"/>
                <w:sz w:val="22"/>
                <w:szCs w:val="22"/>
                <w:lang w:val="en-US"/>
              </w:rPr>
            </w:pPr>
            <w:r w:rsidRPr="000F1279">
              <w:rPr>
                <w:rFonts w:ascii="Verdana" w:hAnsi="Verdana"/>
                <w:sz w:val="22"/>
                <w:szCs w:val="22"/>
                <w:lang w:val="en-US"/>
              </w:rPr>
              <w:t>Mitsui</w:t>
            </w:r>
            <w:r w:rsidRPr="000F1279">
              <w:rPr>
                <w:rFonts w:ascii="Verdana" w:hAnsi="Verdana"/>
                <w:sz w:val="22"/>
                <w:szCs w:val="22"/>
                <w:lang w:val="en-US"/>
              </w:rPr>
              <w:tab/>
            </w:r>
          </w:p>
          <w:p w:rsidR="00105431" w:rsidRPr="000F1279" w:rsidRDefault="00105431" w:rsidP="00E115E4">
            <w:pPr>
              <w:tabs>
                <w:tab w:val="left" w:pos="5508"/>
              </w:tabs>
              <w:rPr>
                <w:rFonts w:ascii="Verdana" w:hAnsi="Verdana"/>
                <w:sz w:val="22"/>
                <w:szCs w:val="22"/>
                <w:lang w:val="en-US"/>
              </w:rPr>
            </w:pPr>
            <w:r w:rsidRPr="000F1279">
              <w:rPr>
                <w:rFonts w:ascii="Verdana" w:hAnsi="Verdana"/>
                <w:sz w:val="22"/>
                <w:szCs w:val="22"/>
                <w:lang w:val="en-US"/>
              </w:rPr>
              <w:t>Schneider Electric</w:t>
            </w:r>
            <w:r w:rsidRPr="000F1279">
              <w:rPr>
                <w:rFonts w:ascii="Verdana" w:hAnsi="Verdana"/>
                <w:sz w:val="22"/>
                <w:szCs w:val="22"/>
                <w:lang w:val="en-US"/>
              </w:rPr>
              <w:tab/>
            </w:r>
          </w:p>
          <w:p w:rsidR="00105431" w:rsidRPr="000F1279" w:rsidRDefault="00105431" w:rsidP="00E115E4">
            <w:pPr>
              <w:tabs>
                <w:tab w:val="left" w:pos="5508"/>
              </w:tabs>
              <w:rPr>
                <w:rFonts w:ascii="Verdana" w:hAnsi="Verdana"/>
                <w:sz w:val="22"/>
                <w:szCs w:val="22"/>
                <w:lang w:val="en-US"/>
              </w:rPr>
            </w:pPr>
            <w:r w:rsidRPr="000F1279">
              <w:rPr>
                <w:rFonts w:ascii="Verdana" w:hAnsi="Verdana"/>
                <w:sz w:val="22"/>
                <w:szCs w:val="22"/>
                <w:lang w:val="en-US"/>
              </w:rPr>
              <w:t>Siemens</w:t>
            </w:r>
            <w:r w:rsidRPr="000F1279">
              <w:rPr>
                <w:rFonts w:ascii="Verdana" w:hAnsi="Verdana"/>
                <w:sz w:val="22"/>
                <w:szCs w:val="22"/>
                <w:lang w:val="en-US"/>
              </w:rPr>
              <w:tab/>
            </w:r>
          </w:p>
          <w:p w:rsidR="00105431" w:rsidRPr="000F1279" w:rsidRDefault="00105431" w:rsidP="00E115E4">
            <w:pPr>
              <w:tabs>
                <w:tab w:val="left" w:pos="5508"/>
              </w:tabs>
              <w:rPr>
                <w:rFonts w:ascii="Verdana" w:hAnsi="Verdana"/>
                <w:sz w:val="22"/>
                <w:szCs w:val="22"/>
                <w:lang w:val="en-US"/>
              </w:rPr>
            </w:pPr>
            <w:proofErr w:type="spellStart"/>
            <w:r w:rsidRPr="000F1279">
              <w:rPr>
                <w:rFonts w:ascii="Verdana" w:hAnsi="Verdana"/>
                <w:sz w:val="22"/>
                <w:szCs w:val="22"/>
                <w:lang w:val="en-US"/>
              </w:rPr>
              <w:t>Sojitz</w:t>
            </w:r>
            <w:proofErr w:type="spellEnd"/>
            <w:r w:rsidRPr="000F1279">
              <w:rPr>
                <w:rFonts w:ascii="Verdana" w:hAnsi="Verdana"/>
                <w:sz w:val="22"/>
                <w:szCs w:val="22"/>
                <w:lang w:val="en-US"/>
              </w:rPr>
              <w:t xml:space="preserve"> Corporation</w:t>
            </w:r>
            <w:r w:rsidRPr="000F1279">
              <w:rPr>
                <w:rFonts w:ascii="Verdana" w:hAnsi="Verdana"/>
                <w:sz w:val="22"/>
                <w:szCs w:val="22"/>
                <w:lang w:val="en-US"/>
              </w:rPr>
              <w:tab/>
            </w:r>
          </w:p>
          <w:p w:rsidR="00105431" w:rsidRPr="005C4141" w:rsidRDefault="00105431" w:rsidP="00E115E4">
            <w:pPr>
              <w:tabs>
                <w:tab w:val="left" w:pos="5508"/>
              </w:tabs>
              <w:rPr>
                <w:rFonts w:ascii="Verdana" w:hAnsi="Verdana"/>
                <w:sz w:val="22"/>
                <w:szCs w:val="22"/>
                <w:lang w:val="en-US"/>
              </w:rPr>
            </w:pPr>
            <w:r w:rsidRPr="00497D64">
              <w:rPr>
                <w:rFonts w:ascii="Verdana" w:hAnsi="Verdana"/>
                <w:sz w:val="22"/>
                <w:szCs w:val="22"/>
                <w:lang w:val="de-DE"/>
              </w:rPr>
              <w:t>Xerox</w:t>
            </w:r>
            <w:r w:rsidRPr="005C4141">
              <w:rPr>
                <w:rFonts w:ascii="Verdana" w:hAnsi="Verdana"/>
                <w:sz w:val="22"/>
                <w:szCs w:val="22"/>
                <w:lang w:val="en-US"/>
              </w:rPr>
              <w:tab/>
            </w:r>
          </w:p>
          <w:p w:rsidR="00105431" w:rsidRPr="005C4141"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rPr>
              <w:t>Агромашхолдинг</w:t>
            </w:r>
            <w:proofErr w:type="spellEnd"/>
          </w:p>
          <w:p w:rsidR="00105431" w:rsidRPr="005C4141" w:rsidRDefault="00105431" w:rsidP="00E115E4">
            <w:pPr>
              <w:tabs>
                <w:tab w:val="left" w:pos="5508"/>
              </w:tabs>
              <w:rPr>
                <w:rFonts w:ascii="Verdana" w:hAnsi="Verdana"/>
                <w:sz w:val="22"/>
                <w:szCs w:val="22"/>
                <w:lang w:val="en-US"/>
              </w:rPr>
            </w:pPr>
            <w:r w:rsidRPr="00497D64">
              <w:rPr>
                <w:rFonts w:ascii="Verdana" w:hAnsi="Verdana"/>
                <w:sz w:val="22"/>
                <w:szCs w:val="22"/>
              </w:rPr>
              <w:t>Альта</w:t>
            </w:r>
            <w:r w:rsidRPr="005C4141">
              <w:rPr>
                <w:rFonts w:ascii="Verdana" w:hAnsi="Verdana"/>
                <w:sz w:val="22"/>
                <w:szCs w:val="22"/>
                <w:lang w:val="en-US"/>
              </w:rPr>
              <w:t xml:space="preserve"> </w:t>
            </w:r>
            <w:r w:rsidRPr="00497D64">
              <w:rPr>
                <w:rFonts w:ascii="Verdana" w:hAnsi="Verdana"/>
                <w:sz w:val="22"/>
                <w:szCs w:val="22"/>
              </w:rPr>
              <w:t>Виста</w:t>
            </w:r>
            <w:r w:rsidRPr="005C4141">
              <w:rPr>
                <w:rFonts w:ascii="Verdana" w:hAnsi="Verdana"/>
                <w:sz w:val="22"/>
                <w:szCs w:val="22"/>
                <w:lang w:val="en-US"/>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Байкальская Лесная Компания</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Батис</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Богдановичское</w:t>
            </w:r>
            <w:proofErr w:type="spellEnd"/>
            <w:r w:rsidRPr="00497D64">
              <w:rPr>
                <w:rFonts w:ascii="Verdana" w:hAnsi="Verdana"/>
                <w:sz w:val="22"/>
                <w:szCs w:val="22"/>
              </w:rPr>
              <w:t xml:space="preserve"> Огнеупоры</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Быт-Сервис-Регион</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Волгоградский Завод Железобетонных Изделий №1</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Волжский Оргсинтез</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Воткинский</w:t>
            </w:r>
            <w:proofErr w:type="spellEnd"/>
            <w:r w:rsidRPr="00497D64">
              <w:rPr>
                <w:rFonts w:ascii="Verdana" w:hAnsi="Verdana"/>
                <w:sz w:val="22"/>
                <w:szCs w:val="22"/>
              </w:rPr>
              <w:t xml:space="preserve"> Завод</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Газпром</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Газпром Нефть</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Евроцемент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lastRenderedPageBreak/>
              <w:t>Завод Бытовой Химии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Завод Сварочного Оборудования Искра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Илим Палп Энтерпрайз</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Интерстекло</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Керамир</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Кубаньгрузсервис</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Макслевел</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Межрегиональная Трубная Компания</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Моспромстрой</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Раменская Мебельная Компания</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Лебедянский </w:t>
            </w:r>
            <w:proofErr w:type="spellStart"/>
            <w:r w:rsidRPr="00497D64">
              <w:rPr>
                <w:rFonts w:ascii="Verdana" w:hAnsi="Verdana"/>
                <w:sz w:val="22"/>
                <w:szCs w:val="22"/>
              </w:rPr>
              <w:t>Гок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Раменский </w:t>
            </w:r>
            <w:proofErr w:type="spellStart"/>
            <w:r w:rsidRPr="00497D64">
              <w:rPr>
                <w:rFonts w:ascii="Verdana" w:hAnsi="Verdana"/>
                <w:sz w:val="22"/>
                <w:szCs w:val="22"/>
              </w:rPr>
              <w:t>Гок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Рао</w:t>
            </w:r>
            <w:proofErr w:type="spellEnd"/>
            <w:r w:rsidRPr="00497D64">
              <w:rPr>
                <w:rFonts w:ascii="Verdana" w:hAnsi="Verdana"/>
                <w:sz w:val="22"/>
                <w:szCs w:val="22"/>
              </w:rPr>
              <w:t xml:space="preserve"> </w:t>
            </w:r>
            <w:proofErr w:type="spellStart"/>
            <w:r w:rsidRPr="00497D64">
              <w:rPr>
                <w:rFonts w:ascii="Verdana" w:hAnsi="Verdana"/>
                <w:sz w:val="22"/>
                <w:szCs w:val="22"/>
              </w:rPr>
              <w:t>Еэс</w:t>
            </w:r>
            <w:proofErr w:type="spellEnd"/>
            <w:r w:rsidRPr="00497D64">
              <w:rPr>
                <w:rFonts w:ascii="Verdana" w:hAnsi="Verdana"/>
                <w:sz w:val="22"/>
                <w:szCs w:val="22"/>
              </w:rPr>
              <w:t xml:space="preserve"> России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Роснефть</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Русал</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Русский Пластик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Салаватстекло</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Северсталь-Групп</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Сибирский Цемент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Содовая Компания</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lastRenderedPageBreak/>
              <w:t>Сургутнефтегаз</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Татлесстрой</w:t>
            </w:r>
            <w:proofErr w:type="spellEnd"/>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Трансстрой</w:t>
            </w:r>
            <w:proofErr w:type="spellEnd"/>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Топкинский</w:t>
            </w:r>
            <w:proofErr w:type="spellEnd"/>
            <w:r w:rsidRPr="00497D64">
              <w:rPr>
                <w:rFonts w:ascii="Verdana" w:hAnsi="Verdana"/>
                <w:sz w:val="22"/>
                <w:szCs w:val="22"/>
              </w:rPr>
              <w:t xml:space="preserve"> цемент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Тюменская Нефтяная Компания</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Уралавтостекло</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Уралхим</w:t>
            </w:r>
            <w:proofErr w:type="spellEnd"/>
            <w:r w:rsidRPr="00497D64">
              <w:rPr>
                <w:rFonts w:ascii="Verdana" w:hAnsi="Verdana"/>
                <w:sz w:val="22"/>
                <w:szCs w:val="22"/>
              </w:rPr>
              <w:t xml:space="preserve">, </w:t>
            </w:r>
            <w:proofErr w:type="spellStart"/>
            <w:r w:rsidRPr="00497D64">
              <w:rPr>
                <w:rFonts w:ascii="Verdana" w:hAnsi="Verdana"/>
                <w:sz w:val="22"/>
                <w:szCs w:val="22"/>
              </w:rPr>
              <w:t>Уралхимпласт</w:t>
            </w:r>
            <w:proofErr w:type="spellEnd"/>
            <w:r w:rsidRPr="00497D64">
              <w:rPr>
                <w:rFonts w:ascii="Verdana" w:hAnsi="Verdana"/>
                <w:sz w:val="22"/>
                <w:szCs w:val="22"/>
              </w:rPr>
              <w:t xml:space="preserve">, </w:t>
            </w:r>
            <w:proofErr w:type="spellStart"/>
            <w:r w:rsidRPr="00497D64">
              <w:rPr>
                <w:rFonts w:ascii="Verdana" w:hAnsi="Verdana"/>
                <w:sz w:val="22"/>
                <w:szCs w:val="22"/>
              </w:rPr>
              <w:t>Элопак</w:t>
            </w:r>
            <w:proofErr w:type="spellEnd"/>
          </w:p>
          <w:p w:rsidR="00105431" w:rsidRDefault="00105431" w:rsidP="00E115E4">
            <w:pPr>
              <w:tabs>
                <w:tab w:val="left" w:pos="5508"/>
              </w:tabs>
              <w:rPr>
                <w:rFonts w:ascii="Verdana" w:hAnsi="Verdana" w:cs="Arial"/>
                <w:sz w:val="22"/>
                <w:szCs w:val="22"/>
              </w:rPr>
            </w:pPr>
          </w:p>
          <w:p w:rsidR="00105431" w:rsidRPr="00497D64" w:rsidRDefault="00105431" w:rsidP="00E115E4">
            <w:pPr>
              <w:tabs>
                <w:tab w:val="left" w:pos="5508"/>
              </w:tabs>
              <w:rPr>
                <w:rFonts w:ascii="Verdana" w:hAnsi="Verdana" w:cs="Arial"/>
                <w:sz w:val="22"/>
                <w:szCs w:val="22"/>
              </w:rPr>
            </w:pPr>
          </w:p>
        </w:tc>
        <w:tc>
          <w:tcPr>
            <w:tcW w:w="4680" w:type="dxa"/>
          </w:tcPr>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lastRenderedPageBreak/>
              <w:t>Строительные и отделочные материалы</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Caparol</w:t>
            </w:r>
            <w:proofErr w:type="spellEnd"/>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Cersanit</w:t>
            </w:r>
            <w:proofErr w:type="spellEnd"/>
          </w:p>
          <w:p w:rsidR="00105431" w:rsidRPr="00C82BD9" w:rsidRDefault="00105431" w:rsidP="00E115E4">
            <w:pPr>
              <w:tabs>
                <w:tab w:val="left" w:pos="5508"/>
              </w:tabs>
              <w:rPr>
                <w:rFonts w:ascii="Verdana" w:hAnsi="Verdana"/>
                <w:sz w:val="22"/>
                <w:szCs w:val="22"/>
                <w:lang w:val="en-US"/>
              </w:rPr>
            </w:pPr>
            <w:r w:rsidRPr="00497D64">
              <w:rPr>
                <w:rFonts w:ascii="Verdana" w:hAnsi="Verdana"/>
                <w:sz w:val="22"/>
                <w:szCs w:val="22"/>
                <w:lang w:val="en-US"/>
              </w:rPr>
              <w:t>Henkel</w:t>
            </w:r>
            <w:r w:rsidRPr="00C82BD9">
              <w:rPr>
                <w:rFonts w:ascii="Verdana" w:hAnsi="Verdana"/>
                <w:sz w:val="22"/>
                <w:szCs w:val="22"/>
                <w:lang w:val="en-US"/>
              </w:rPr>
              <w:t xml:space="preserve"> (</w:t>
            </w:r>
            <w:r w:rsidRPr="00497D64">
              <w:rPr>
                <w:rFonts w:ascii="Verdana" w:hAnsi="Verdana"/>
                <w:sz w:val="22"/>
                <w:szCs w:val="22"/>
              </w:rPr>
              <w:t>брэнды</w:t>
            </w:r>
            <w:r w:rsidRPr="00C82BD9">
              <w:rPr>
                <w:rFonts w:ascii="Verdana" w:hAnsi="Verdana"/>
                <w:sz w:val="22"/>
                <w:szCs w:val="22"/>
                <w:lang w:val="en-US"/>
              </w:rPr>
              <w:t xml:space="preserve"> </w:t>
            </w:r>
            <w:proofErr w:type="spellStart"/>
            <w:r w:rsidRPr="00497D64">
              <w:rPr>
                <w:rFonts w:ascii="Verdana" w:hAnsi="Verdana"/>
                <w:sz w:val="22"/>
                <w:szCs w:val="22"/>
                <w:lang w:val="en-US"/>
              </w:rPr>
              <w:t>Makroflex</w:t>
            </w:r>
            <w:proofErr w:type="spellEnd"/>
            <w:r w:rsidRPr="00C82BD9">
              <w:rPr>
                <w:rFonts w:ascii="Verdana" w:hAnsi="Verdana"/>
                <w:sz w:val="22"/>
                <w:szCs w:val="22"/>
                <w:lang w:val="en-US"/>
              </w:rPr>
              <w:t xml:space="preserve">, </w:t>
            </w:r>
            <w:proofErr w:type="spellStart"/>
            <w:r w:rsidRPr="00497D64">
              <w:rPr>
                <w:rFonts w:ascii="Verdana" w:hAnsi="Verdana"/>
                <w:sz w:val="22"/>
                <w:szCs w:val="22"/>
                <w:lang w:val="en-US"/>
              </w:rPr>
              <w:t>Makro</w:t>
            </w:r>
            <w:smartTag w:uri="urn:schemas-microsoft-com:office:smarttags" w:element="PersonName">
              <w:r w:rsidRPr="00497D64">
                <w:rPr>
                  <w:rFonts w:ascii="Verdana" w:hAnsi="Verdana"/>
                  <w:sz w:val="22"/>
                  <w:szCs w:val="22"/>
                  <w:lang w:val="en-US"/>
                </w:rPr>
                <w:t>s</w:t>
              </w:r>
            </w:smartTag>
            <w:r w:rsidRPr="00497D64">
              <w:rPr>
                <w:rFonts w:ascii="Verdana" w:hAnsi="Verdana"/>
                <w:sz w:val="22"/>
                <w:szCs w:val="22"/>
                <w:lang w:val="en-US"/>
              </w:rPr>
              <w:t>il</w:t>
            </w:r>
            <w:proofErr w:type="spellEnd"/>
            <w:r w:rsidRPr="00C82BD9">
              <w:rPr>
                <w:rFonts w:ascii="Verdana" w:hAnsi="Verdana"/>
                <w:sz w:val="22"/>
                <w:szCs w:val="22"/>
                <w:lang w:val="en-US"/>
              </w:rPr>
              <w:t xml:space="preserve">, </w:t>
            </w:r>
            <w:proofErr w:type="spellStart"/>
            <w:r w:rsidRPr="00497D64">
              <w:rPr>
                <w:rFonts w:ascii="Verdana" w:hAnsi="Verdana"/>
                <w:sz w:val="22"/>
                <w:szCs w:val="22"/>
                <w:lang w:val="en-US"/>
              </w:rPr>
              <w:t>Makrofix</w:t>
            </w:r>
            <w:proofErr w:type="spellEnd"/>
            <w:r w:rsidRPr="00C82BD9">
              <w:rPr>
                <w:rFonts w:ascii="Verdana" w:hAnsi="Verdana"/>
                <w:sz w:val="22"/>
                <w:szCs w:val="22"/>
                <w:lang w:val="en-US"/>
              </w:rPr>
              <w:t>)</w:t>
            </w:r>
          </w:p>
          <w:p w:rsidR="00105431" w:rsidRPr="00497D64" w:rsidRDefault="00105431" w:rsidP="00E115E4">
            <w:pPr>
              <w:tabs>
                <w:tab w:val="left" w:pos="5508"/>
              </w:tabs>
              <w:rPr>
                <w:rFonts w:ascii="Verdana" w:hAnsi="Verdana"/>
                <w:sz w:val="22"/>
                <w:szCs w:val="22"/>
                <w:lang w:val="de-DE"/>
              </w:rPr>
            </w:pPr>
            <w:r w:rsidRPr="00497D64">
              <w:rPr>
                <w:rFonts w:ascii="Verdana" w:hAnsi="Verdana"/>
                <w:sz w:val="22"/>
                <w:szCs w:val="22"/>
                <w:lang w:val="de-DE"/>
              </w:rPr>
              <w:t>Ideal Standard-</w:t>
            </w:r>
            <w:proofErr w:type="spellStart"/>
            <w:r w:rsidRPr="00497D64">
              <w:rPr>
                <w:rFonts w:ascii="Verdana" w:hAnsi="Verdana"/>
                <w:sz w:val="22"/>
                <w:szCs w:val="22"/>
                <w:lang w:val="de-DE"/>
              </w:rPr>
              <w:t>Vidima</w:t>
            </w:r>
            <w:proofErr w:type="spellEnd"/>
            <w:r w:rsidRPr="00497D64">
              <w:rPr>
                <w:rFonts w:ascii="Verdana" w:hAnsi="Verdana"/>
                <w:sz w:val="22"/>
                <w:szCs w:val="22"/>
                <w:lang w:val="de-DE"/>
              </w:rPr>
              <w:tab/>
            </w:r>
          </w:p>
          <w:p w:rsidR="00105431" w:rsidRPr="00497D64" w:rsidRDefault="00105431" w:rsidP="00E115E4">
            <w:pPr>
              <w:tabs>
                <w:tab w:val="left" w:pos="5508"/>
              </w:tabs>
              <w:rPr>
                <w:rFonts w:ascii="Verdana" w:hAnsi="Verdana"/>
                <w:sz w:val="22"/>
                <w:szCs w:val="22"/>
                <w:lang w:val="de-DE"/>
              </w:rPr>
            </w:pPr>
            <w:proofErr w:type="spellStart"/>
            <w:r w:rsidRPr="00497D64">
              <w:rPr>
                <w:rFonts w:ascii="Verdana" w:hAnsi="Verdana"/>
                <w:sz w:val="22"/>
                <w:szCs w:val="22"/>
                <w:lang w:val="de-DE"/>
              </w:rPr>
              <w:t>Isover</w:t>
            </w:r>
            <w:proofErr w:type="spellEnd"/>
            <w:r w:rsidRPr="00497D64">
              <w:rPr>
                <w:rFonts w:ascii="Verdana" w:hAnsi="Verdana"/>
                <w:sz w:val="22"/>
                <w:szCs w:val="22"/>
                <w:lang w:val="de-DE"/>
              </w:rPr>
              <w:tab/>
            </w:r>
          </w:p>
          <w:p w:rsidR="00105431" w:rsidRPr="00497D64" w:rsidRDefault="00105431" w:rsidP="00E115E4">
            <w:pPr>
              <w:tabs>
                <w:tab w:val="left" w:pos="5508"/>
              </w:tabs>
              <w:rPr>
                <w:rFonts w:ascii="Verdana" w:hAnsi="Verdana"/>
                <w:sz w:val="22"/>
                <w:szCs w:val="22"/>
                <w:lang w:val="de-DE"/>
              </w:rPr>
            </w:pPr>
            <w:proofErr w:type="spellStart"/>
            <w:r w:rsidRPr="00497D64">
              <w:rPr>
                <w:rFonts w:ascii="Verdana" w:hAnsi="Verdana"/>
                <w:sz w:val="22"/>
                <w:szCs w:val="22"/>
                <w:lang w:val="de-DE"/>
              </w:rPr>
              <w:t>Kleo</w:t>
            </w:r>
            <w:proofErr w:type="spellEnd"/>
          </w:p>
          <w:p w:rsidR="00105431" w:rsidRPr="00497D64" w:rsidRDefault="00105431" w:rsidP="00E115E4">
            <w:pPr>
              <w:tabs>
                <w:tab w:val="left" w:pos="5508"/>
              </w:tabs>
              <w:rPr>
                <w:rFonts w:ascii="Verdana" w:hAnsi="Verdana"/>
                <w:sz w:val="22"/>
                <w:szCs w:val="22"/>
                <w:lang w:val="de-DE"/>
              </w:rPr>
            </w:pPr>
            <w:proofErr w:type="spellStart"/>
            <w:r w:rsidRPr="00497D64">
              <w:rPr>
                <w:rFonts w:ascii="Verdana" w:hAnsi="Verdana"/>
                <w:sz w:val="22"/>
                <w:szCs w:val="22"/>
                <w:lang w:val="de-DE"/>
              </w:rPr>
              <w:t>Lasselsberger</w:t>
            </w:r>
            <w:proofErr w:type="spellEnd"/>
            <w:r w:rsidRPr="00497D64">
              <w:rPr>
                <w:rFonts w:ascii="Verdana" w:hAnsi="Verdana"/>
                <w:sz w:val="22"/>
                <w:szCs w:val="22"/>
                <w:lang w:val="de-DE"/>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Rockwool</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 xml:space="preserve">Saint </w:t>
            </w:r>
            <w:proofErr w:type="spellStart"/>
            <w:r w:rsidRPr="00497D64">
              <w:rPr>
                <w:rFonts w:ascii="Verdana" w:hAnsi="Verdana"/>
                <w:sz w:val="22"/>
                <w:szCs w:val="22"/>
                <w:lang w:val="en-US"/>
              </w:rPr>
              <w:t>Gobain</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Swisscolor</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Tarkett</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pt-BR"/>
              </w:rPr>
            </w:pPr>
            <w:r w:rsidRPr="00497D64">
              <w:rPr>
                <w:rFonts w:ascii="Verdana" w:hAnsi="Verdana"/>
                <w:sz w:val="22"/>
                <w:szCs w:val="22"/>
                <w:lang w:val="pt-BR"/>
              </w:rPr>
              <w:t>Terracco</w:t>
            </w:r>
          </w:p>
          <w:p w:rsidR="00105431" w:rsidRPr="00497D64" w:rsidRDefault="00105431" w:rsidP="00E115E4">
            <w:pPr>
              <w:tabs>
                <w:tab w:val="left" w:pos="5508"/>
              </w:tabs>
              <w:rPr>
                <w:rFonts w:ascii="Verdana" w:hAnsi="Verdana"/>
                <w:sz w:val="22"/>
                <w:szCs w:val="22"/>
                <w:lang w:val="pt-BR"/>
              </w:rPr>
            </w:pPr>
            <w:r w:rsidRPr="00497D64">
              <w:rPr>
                <w:rFonts w:ascii="Verdana" w:hAnsi="Verdana"/>
                <w:sz w:val="22"/>
                <w:szCs w:val="22"/>
                <w:lang w:val="pt-BR"/>
              </w:rPr>
              <w:t>Tikkurila</w:t>
            </w:r>
            <w:r w:rsidRPr="00497D64">
              <w:rPr>
                <w:rFonts w:ascii="Verdana" w:hAnsi="Verdana"/>
                <w:sz w:val="22"/>
                <w:szCs w:val="22"/>
                <w:lang w:val="pt-BR"/>
              </w:rPr>
              <w:tab/>
            </w:r>
          </w:p>
          <w:p w:rsidR="00105431" w:rsidRPr="00497D64" w:rsidRDefault="00105431" w:rsidP="00E115E4">
            <w:pPr>
              <w:tabs>
                <w:tab w:val="left" w:pos="5508"/>
              </w:tabs>
              <w:rPr>
                <w:rFonts w:ascii="Verdana" w:hAnsi="Verdana"/>
                <w:sz w:val="22"/>
                <w:szCs w:val="22"/>
                <w:lang w:val="pt-BR"/>
              </w:rPr>
            </w:pPr>
            <w:r w:rsidRPr="00497D64">
              <w:rPr>
                <w:rFonts w:ascii="Verdana" w:hAnsi="Verdana"/>
                <w:sz w:val="22"/>
                <w:szCs w:val="22"/>
                <w:lang w:val="pt-BR"/>
              </w:rPr>
              <w:t>Trale</w:t>
            </w:r>
            <w:r w:rsidRPr="00497D64">
              <w:rPr>
                <w:rFonts w:ascii="Verdana" w:hAnsi="Verdana"/>
                <w:sz w:val="22"/>
                <w:szCs w:val="22"/>
                <w:lang w:val="pt-BR"/>
              </w:rPr>
              <w:tab/>
            </w:r>
          </w:p>
          <w:p w:rsidR="00105431" w:rsidRPr="00497D64" w:rsidRDefault="00105431" w:rsidP="00E115E4">
            <w:pPr>
              <w:tabs>
                <w:tab w:val="left" w:pos="5508"/>
              </w:tabs>
              <w:rPr>
                <w:rFonts w:ascii="Verdana" w:hAnsi="Verdana"/>
                <w:sz w:val="22"/>
                <w:szCs w:val="22"/>
                <w:lang w:val="pt-BR"/>
              </w:rPr>
            </w:pPr>
            <w:r w:rsidRPr="00497D64">
              <w:rPr>
                <w:rFonts w:ascii="Verdana" w:hAnsi="Verdana"/>
                <w:sz w:val="22"/>
                <w:szCs w:val="22"/>
                <w:lang w:val="pt-BR"/>
              </w:rPr>
              <w:t xml:space="preserve">Ursa </w:t>
            </w:r>
            <w:r w:rsidRPr="00281292">
              <w:rPr>
                <w:rFonts w:ascii="Verdana" w:hAnsi="Verdana"/>
                <w:sz w:val="22"/>
                <w:szCs w:val="22"/>
              </w:rPr>
              <w:t>Евразия</w:t>
            </w:r>
            <w:r w:rsidRPr="00497D64">
              <w:rPr>
                <w:rFonts w:ascii="Verdana" w:hAnsi="Verdana"/>
                <w:sz w:val="22"/>
                <w:szCs w:val="22"/>
                <w:lang w:val="pt-BR"/>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Wienrberger</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Ангарский Керамический Завод</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Армавирский</w:t>
            </w:r>
            <w:proofErr w:type="spellEnd"/>
            <w:r w:rsidRPr="00497D64">
              <w:rPr>
                <w:rFonts w:ascii="Verdana" w:hAnsi="Verdana"/>
                <w:sz w:val="22"/>
                <w:szCs w:val="22"/>
              </w:rPr>
              <w:t xml:space="preserve"> Керамический Завод</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Бентонит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Бийский</w:t>
            </w:r>
            <w:proofErr w:type="spellEnd"/>
            <w:r w:rsidRPr="00497D64">
              <w:rPr>
                <w:rFonts w:ascii="Verdana" w:hAnsi="Verdana"/>
                <w:sz w:val="22"/>
                <w:szCs w:val="22"/>
              </w:rPr>
              <w:t xml:space="preserve"> Завод Стеклопластиков</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Билд</w:t>
            </w:r>
            <w:proofErr w:type="spellEnd"/>
            <w:r w:rsidRPr="00497D64">
              <w:rPr>
                <w:rFonts w:ascii="Verdana" w:hAnsi="Verdana"/>
                <w:sz w:val="22"/>
                <w:szCs w:val="22"/>
              </w:rPr>
              <w:t xml:space="preserve"> </w:t>
            </w:r>
            <w:proofErr w:type="spellStart"/>
            <w:r w:rsidRPr="00497D64">
              <w:rPr>
                <w:rFonts w:ascii="Verdana" w:hAnsi="Verdana"/>
                <w:sz w:val="22"/>
                <w:szCs w:val="22"/>
              </w:rPr>
              <w:t>Фаст</w:t>
            </w:r>
            <w:proofErr w:type="spellEnd"/>
            <w:r w:rsidRPr="00497D64">
              <w:rPr>
                <w:rFonts w:ascii="Verdana" w:hAnsi="Verdana"/>
                <w:sz w:val="22"/>
                <w:szCs w:val="22"/>
              </w:rPr>
              <w:t xml:space="preserve"> </w:t>
            </w:r>
            <w:proofErr w:type="spellStart"/>
            <w:r w:rsidRPr="00497D64">
              <w:rPr>
                <w:rFonts w:ascii="Verdana" w:hAnsi="Verdana"/>
                <w:sz w:val="22"/>
                <w:szCs w:val="22"/>
              </w:rPr>
              <w:t>Текнолоджи</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Гранит Кузнечное</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Евротизол</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lastRenderedPageBreak/>
              <w:t>Керама</w:t>
            </w:r>
            <w:proofErr w:type="spellEnd"/>
            <w:r w:rsidRPr="00497D64">
              <w:rPr>
                <w:rFonts w:ascii="Verdana" w:hAnsi="Verdana"/>
                <w:sz w:val="22"/>
                <w:szCs w:val="22"/>
              </w:rPr>
              <w:t xml:space="preserve"> Центр</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Кератон</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Лср</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Минвата</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Оптимист</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Промстройматериалы</w:t>
            </w:r>
            <w:proofErr w:type="spellEnd"/>
            <w:r w:rsidRPr="00497D64">
              <w:rPr>
                <w:rFonts w:ascii="Verdana" w:hAnsi="Verdana"/>
                <w:sz w:val="22"/>
                <w:szCs w:val="22"/>
              </w:rPr>
              <w:t xml:space="preserve"> </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Ратм</w:t>
            </w:r>
            <w:proofErr w:type="spellEnd"/>
            <w:r w:rsidRPr="00497D64">
              <w:rPr>
                <w:rFonts w:ascii="Verdana" w:hAnsi="Verdana"/>
                <w:sz w:val="22"/>
                <w:szCs w:val="22"/>
              </w:rPr>
              <w:t xml:space="preserve"> Цемент Холдинг</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Русплит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Самарский </w:t>
            </w:r>
            <w:proofErr w:type="spellStart"/>
            <w:r w:rsidRPr="00497D64">
              <w:rPr>
                <w:rFonts w:ascii="Verdana" w:hAnsi="Verdana"/>
                <w:sz w:val="22"/>
                <w:szCs w:val="22"/>
              </w:rPr>
              <w:t>Стройфарфор</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Санитек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Сибирь-Цемент-Сервис</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Старатели</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Текс</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Топкинский</w:t>
            </w:r>
            <w:proofErr w:type="spellEnd"/>
            <w:r w:rsidRPr="00497D64">
              <w:rPr>
                <w:rFonts w:ascii="Verdana" w:hAnsi="Verdana"/>
                <w:sz w:val="22"/>
                <w:szCs w:val="22"/>
              </w:rPr>
              <w:t xml:space="preserve"> Цемент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Торговый Дом Лакокраска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Уфимский Фанерно-Плитный Комбинат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Эмпилс</w:t>
            </w:r>
            <w:proofErr w:type="spellEnd"/>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Эстима</w:t>
            </w:r>
            <w:proofErr w:type="spellEnd"/>
            <w:r w:rsidRPr="00497D64">
              <w:rPr>
                <w:rFonts w:ascii="Verdana" w:hAnsi="Verdana"/>
                <w:sz w:val="22"/>
                <w:szCs w:val="22"/>
              </w:rPr>
              <w:t xml:space="preserve"> Керамика (</w:t>
            </w:r>
            <w:proofErr w:type="spellStart"/>
            <w:r w:rsidRPr="00497D64">
              <w:rPr>
                <w:rFonts w:ascii="Verdana" w:hAnsi="Verdana"/>
                <w:sz w:val="22"/>
                <w:szCs w:val="22"/>
                <w:lang w:val="en-US"/>
              </w:rPr>
              <w:t>Estima</w:t>
            </w:r>
            <w:proofErr w:type="spellEnd"/>
            <w:r w:rsidRPr="00497D64">
              <w:rPr>
                <w:rFonts w:ascii="Verdana" w:hAnsi="Verdana"/>
                <w:sz w:val="22"/>
                <w:szCs w:val="22"/>
              </w:rPr>
              <w:t>)</w:t>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Юнис</w:t>
            </w:r>
            <w:proofErr w:type="spellEnd"/>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Ярославские</w:t>
            </w:r>
            <w:proofErr w:type="spellEnd"/>
            <w:r w:rsidRPr="00497D64">
              <w:rPr>
                <w:rFonts w:ascii="Verdana" w:hAnsi="Verdana"/>
                <w:sz w:val="22"/>
                <w:szCs w:val="22"/>
                <w:lang w:val="en-US"/>
              </w:rPr>
              <w:t xml:space="preserve"> </w:t>
            </w:r>
            <w:proofErr w:type="spellStart"/>
            <w:r w:rsidRPr="00497D64">
              <w:rPr>
                <w:rFonts w:ascii="Verdana" w:hAnsi="Verdana"/>
                <w:sz w:val="22"/>
                <w:szCs w:val="22"/>
                <w:lang w:val="en-US"/>
              </w:rPr>
              <w:t>краски</w:t>
            </w:r>
            <w:proofErr w:type="spellEnd"/>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cs="Arial"/>
                <w:sz w:val="22"/>
                <w:szCs w:val="22"/>
              </w:rPr>
            </w:pPr>
          </w:p>
        </w:tc>
      </w:tr>
      <w:tr w:rsidR="00105431" w:rsidRPr="00497D64">
        <w:tc>
          <w:tcPr>
            <w:tcW w:w="4788" w:type="dxa"/>
          </w:tcPr>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lastRenderedPageBreak/>
              <w:t>Аудит и консалтинг</w:t>
            </w:r>
            <w:r w:rsidRPr="00497D64">
              <w:rPr>
                <w:rFonts w:ascii="Verdana" w:hAnsi="Verdana"/>
                <w:b/>
                <w:sz w:val="22"/>
                <w:szCs w:val="22"/>
              </w:rPr>
              <w:tab/>
            </w:r>
          </w:p>
          <w:p w:rsidR="00105431" w:rsidRPr="00281292" w:rsidRDefault="00105431" w:rsidP="00E115E4">
            <w:pPr>
              <w:tabs>
                <w:tab w:val="left" w:pos="5508"/>
              </w:tabs>
              <w:rPr>
                <w:rFonts w:ascii="Verdana" w:hAnsi="Verdana"/>
                <w:sz w:val="22"/>
                <w:szCs w:val="22"/>
              </w:rPr>
            </w:pPr>
            <w:r w:rsidRPr="00497D64">
              <w:rPr>
                <w:rFonts w:ascii="Verdana" w:hAnsi="Verdana"/>
                <w:sz w:val="22"/>
                <w:szCs w:val="22"/>
                <w:lang w:val="en-US"/>
              </w:rPr>
              <w:t>Bain</w:t>
            </w:r>
            <w:r w:rsidRPr="00281292">
              <w:rPr>
                <w:rFonts w:ascii="Verdana" w:hAnsi="Verdana"/>
                <w:sz w:val="22"/>
                <w:szCs w:val="22"/>
              </w:rPr>
              <w:t>&amp;</w:t>
            </w:r>
            <w:r w:rsidRPr="00497D64">
              <w:rPr>
                <w:rFonts w:ascii="Verdana" w:hAnsi="Verdana"/>
                <w:sz w:val="22"/>
                <w:szCs w:val="22"/>
                <w:lang w:val="en-US"/>
              </w:rPr>
              <w:t>Company</w:t>
            </w:r>
            <w:r w:rsidRPr="00281292">
              <w:rPr>
                <w:rFonts w:ascii="Verdana" w:hAnsi="Verdana"/>
                <w:sz w:val="22"/>
                <w:szCs w:val="22"/>
              </w:rPr>
              <w:tab/>
            </w:r>
          </w:p>
          <w:p w:rsidR="00105431" w:rsidRPr="00497D64" w:rsidRDefault="00105431" w:rsidP="00E115E4">
            <w:pPr>
              <w:tabs>
                <w:tab w:val="left" w:pos="5508"/>
              </w:tabs>
              <w:rPr>
                <w:rFonts w:ascii="Verdana" w:hAnsi="Verdana"/>
                <w:sz w:val="22"/>
                <w:szCs w:val="22"/>
                <w:lang w:val="en-US"/>
              </w:rPr>
            </w:pPr>
            <w:smartTag w:uri="urn:schemas-microsoft-com:office:smarttags" w:element="place">
              <w:smartTag w:uri="urn:schemas-microsoft-com:office:smarttags" w:element="City">
                <w:r w:rsidRPr="00497D64">
                  <w:rPr>
                    <w:rFonts w:ascii="Verdana" w:hAnsi="Verdana"/>
                    <w:sz w:val="22"/>
                    <w:szCs w:val="22"/>
                    <w:lang w:val="en-US"/>
                  </w:rPr>
                  <w:t>Boston</w:t>
                </w:r>
              </w:smartTag>
            </w:smartTag>
            <w:r w:rsidRPr="00497D64">
              <w:rPr>
                <w:rFonts w:ascii="Verdana" w:hAnsi="Verdana"/>
                <w:sz w:val="22"/>
                <w:szCs w:val="22"/>
                <w:lang w:val="en-US"/>
              </w:rPr>
              <w:t xml:space="preserve"> Consulting Group</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Deloitte&amp;Touche</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Ernst&amp;Young</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Kpmg</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Marshall Capital Partners</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Pricewaterhousecoopers</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Roland Berger Strategy Consultants</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Wolk</w:t>
            </w:r>
            <w:proofErr w:type="spellEnd"/>
            <w:r w:rsidRPr="00497D64">
              <w:rPr>
                <w:rFonts w:ascii="Verdana" w:hAnsi="Verdana"/>
                <w:sz w:val="22"/>
                <w:szCs w:val="22"/>
              </w:rPr>
              <w:t>&amp;</w:t>
            </w:r>
            <w:r w:rsidRPr="00497D64">
              <w:rPr>
                <w:rFonts w:ascii="Verdana" w:hAnsi="Verdana"/>
                <w:sz w:val="22"/>
                <w:szCs w:val="22"/>
                <w:lang w:val="en-US"/>
              </w:rPr>
              <w:t>Partner</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Аудиторская Компания Развитие И Осторожность</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Бдо</w:t>
            </w:r>
            <w:proofErr w:type="spellEnd"/>
            <w:r w:rsidRPr="00497D64">
              <w:rPr>
                <w:rFonts w:ascii="Verdana" w:hAnsi="Verdana"/>
                <w:sz w:val="22"/>
                <w:szCs w:val="22"/>
              </w:rPr>
              <w:t xml:space="preserve"> </w:t>
            </w:r>
            <w:proofErr w:type="spellStart"/>
            <w:r w:rsidRPr="00497D64">
              <w:rPr>
                <w:rFonts w:ascii="Verdana" w:hAnsi="Verdana"/>
                <w:sz w:val="22"/>
                <w:szCs w:val="22"/>
              </w:rPr>
              <w:t>Юникон</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Интербрэнд</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Косалтингстройинвест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Северо-Западный Юридический Центр</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lastRenderedPageBreak/>
              <w:t>Стратегика</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Фонд Центр Стратегических Разработок Северо-Запад</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Экопси</w:t>
            </w:r>
            <w:proofErr w:type="spellEnd"/>
            <w:r w:rsidRPr="00497D64">
              <w:rPr>
                <w:rFonts w:ascii="Verdana" w:hAnsi="Verdana"/>
                <w:sz w:val="22"/>
                <w:szCs w:val="22"/>
              </w:rPr>
              <w:t xml:space="preserve"> Консалтинг</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Страхование</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Гута-Страхование</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Ингосстрах</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Наста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Ренессанс Страхование</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IT / Телевидение</w:t>
            </w:r>
          </w:p>
          <w:p w:rsidR="00105431" w:rsidRPr="005C4141" w:rsidRDefault="00105431" w:rsidP="00E115E4">
            <w:pPr>
              <w:tabs>
                <w:tab w:val="left" w:pos="5508"/>
              </w:tabs>
              <w:rPr>
                <w:rFonts w:ascii="Verdana" w:hAnsi="Verdana"/>
                <w:sz w:val="22"/>
                <w:szCs w:val="22"/>
                <w:lang w:val="en-US"/>
              </w:rPr>
            </w:pPr>
            <w:r w:rsidRPr="00497D64">
              <w:rPr>
                <w:rFonts w:ascii="Verdana" w:hAnsi="Verdana"/>
                <w:sz w:val="22"/>
                <w:szCs w:val="22"/>
                <w:lang w:val="en-US"/>
              </w:rPr>
              <w:t>Hewlett</w:t>
            </w:r>
            <w:r w:rsidRPr="005C4141">
              <w:rPr>
                <w:rFonts w:ascii="Verdana" w:hAnsi="Verdana"/>
                <w:sz w:val="22"/>
                <w:szCs w:val="22"/>
                <w:lang w:val="en-US"/>
              </w:rPr>
              <w:t xml:space="preserve"> </w:t>
            </w:r>
            <w:r w:rsidRPr="00497D64">
              <w:rPr>
                <w:rFonts w:ascii="Verdana" w:hAnsi="Verdana"/>
                <w:sz w:val="22"/>
                <w:szCs w:val="22"/>
                <w:lang w:val="en-US"/>
              </w:rPr>
              <w:t>Packard</w:t>
            </w:r>
            <w:r w:rsidRPr="005C4141">
              <w:rPr>
                <w:rFonts w:ascii="Verdana" w:hAnsi="Verdana"/>
                <w:sz w:val="22"/>
                <w:szCs w:val="22"/>
                <w:lang w:val="en-US"/>
              </w:rPr>
              <w:tab/>
            </w:r>
          </w:p>
          <w:p w:rsidR="00105431" w:rsidRPr="005C4141" w:rsidRDefault="00105431" w:rsidP="00E115E4">
            <w:pPr>
              <w:tabs>
                <w:tab w:val="left" w:pos="5508"/>
              </w:tabs>
              <w:rPr>
                <w:rFonts w:ascii="Verdana" w:hAnsi="Verdana"/>
                <w:sz w:val="22"/>
                <w:szCs w:val="22"/>
                <w:lang w:val="en-US"/>
              </w:rPr>
            </w:pPr>
            <w:r w:rsidRPr="00497D64">
              <w:rPr>
                <w:rFonts w:ascii="Verdana" w:hAnsi="Verdana"/>
                <w:sz w:val="22"/>
                <w:szCs w:val="22"/>
                <w:lang w:val="en-US"/>
              </w:rPr>
              <w:t>Intel</w:t>
            </w:r>
            <w:r w:rsidRPr="005C4141">
              <w:rPr>
                <w:rFonts w:ascii="Verdana" w:hAnsi="Verdana"/>
                <w:sz w:val="22"/>
                <w:szCs w:val="22"/>
                <w:lang w:val="en-US"/>
              </w:rPr>
              <w:tab/>
            </w:r>
          </w:p>
          <w:p w:rsidR="00105431" w:rsidRPr="005C4141" w:rsidRDefault="00105431" w:rsidP="00E115E4">
            <w:pPr>
              <w:tabs>
                <w:tab w:val="left" w:pos="5508"/>
              </w:tabs>
              <w:rPr>
                <w:rFonts w:ascii="Verdana" w:hAnsi="Verdana"/>
                <w:sz w:val="22"/>
                <w:szCs w:val="22"/>
                <w:lang w:val="en-US"/>
              </w:rPr>
            </w:pPr>
            <w:r w:rsidRPr="00497D64">
              <w:rPr>
                <w:rFonts w:ascii="Verdana" w:hAnsi="Verdana"/>
                <w:sz w:val="22"/>
                <w:szCs w:val="22"/>
                <w:lang w:val="en-US"/>
              </w:rPr>
              <w:t>Microsoft</w:t>
            </w:r>
            <w:r w:rsidRPr="005C4141">
              <w:rPr>
                <w:rFonts w:ascii="Verdana" w:hAnsi="Verdana"/>
                <w:sz w:val="22"/>
                <w:szCs w:val="22"/>
                <w:lang w:val="en-US"/>
              </w:rPr>
              <w:tab/>
            </w:r>
          </w:p>
          <w:p w:rsidR="00105431" w:rsidRPr="005C4141"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Sitronics</w:t>
            </w:r>
            <w:proofErr w:type="spellEnd"/>
            <w:r w:rsidRPr="005C4141">
              <w:rPr>
                <w:rFonts w:ascii="Verdana" w:hAnsi="Verdana"/>
                <w:sz w:val="22"/>
                <w:szCs w:val="22"/>
                <w:lang w:val="en-US"/>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Арктел</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Ассоциация Кабельного Телевидения РФ</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Группа Компаний Вид</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Дальневосточная Компания Электросвязи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Зебра Телеком</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Новосибирский Городской Сайт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Опытный Завод Микрон</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lastRenderedPageBreak/>
              <w:t>Ренова</w:t>
            </w:r>
            <w:proofErr w:type="spellEnd"/>
            <w:r w:rsidRPr="00497D64">
              <w:rPr>
                <w:rFonts w:ascii="Verdana" w:hAnsi="Verdana"/>
                <w:sz w:val="22"/>
                <w:szCs w:val="22"/>
              </w:rPr>
              <w:t>-Медиа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Сибирьтелеком</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Спутниковое Мультимедийное Вещание</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Стрим</w:t>
            </w:r>
            <w:proofErr w:type="spellEnd"/>
            <w:r w:rsidRPr="00497D64">
              <w:rPr>
                <w:rFonts w:ascii="Verdana" w:hAnsi="Verdana"/>
                <w:sz w:val="22"/>
                <w:szCs w:val="22"/>
              </w:rPr>
              <w:t>-ТВ</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Центральный</w:t>
            </w:r>
            <w:proofErr w:type="spellEnd"/>
            <w:r w:rsidRPr="00497D64">
              <w:rPr>
                <w:rFonts w:ascii="Verdana" w:hAnsi="Verdana"/>
                <w:sz w:val="22"/>
                <w:szCs w:val="22"/>
                <w:lang w:val="en-US"/>
              </w:rPr>
              <w:t xml:space="preserve"> </w:t>
            </w:r>
            <w:proofErr w:type="spellStart"/>
            <w:r w:rsidRPr="00497D64">
              <w:rPr>
                <w:rFonts w:ascii="Verdana" w:hAnsi="Verdana"/>
                <w:sz w:val="22"/>
                <w:szCs w:val="22"/>
                <w:lang w:val="en-US"/>
              </w:rPr>
              <w:t>Телеграф</w:t>
            </w:r>
            <w:proofErr w:type="spellEnd"/>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sz w:val="22"/>
                <w:szCs w:val="22"/>
              </w:rPr>
            </w:pPr>
          </w:p>
          <w:p w:rsidR="00105431" w:rsidRDefault="00105431" w:rsidP="00E115E4">
            <w:pPr>
              <w:tabs>
                <w:tab w:val="left" w:pos="5508"/>
              </w:tabs>
              <w:rPr>
                <w:rFonts w:ascii="Verdana" w:hAnsi="Verdana" w:cs="Arial"/>
                <w:sz w:val="22"/>
                <w:szCs w:val="22"/>
              </w:rPr>
            </w:pPr>
          </w:p>
          <w:p w:rsidR="00105431" w:rsidRPr="00497D64" w:rsidRDefault="00105431" w:rsidP="00E115E4">
            <w:pPr>
              <w:tabs>
                <w:tab w:val="left" w:pos="5508"/>
              </w:tabs>
              <w:rPr>
                <w:rFonts w:ascii="Verdana" w:hAnsi="Verdana" w:cs="Arial"/>
                <w:sz w:val="22"/>
                <w:szCs w:val="22"/>
              </w:rPr>
            </w:pPr>
          </w:p>
        </w:tc>
        <w:tc>
          <w:tcPr>
            <w:tcW w:w="4680" w:type="dxa"/>
          </w:tcPr>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lastRenderedPageBreak/>
              <w:t>Банки и финансовые компании</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lang w:val="en-US"/>
              </w:rPr>
              <w:t>Deutsche</w:t>
            </w:r>
            <w:r w:rsidRPr="00497D64">
              <w:rPr>
                <w:rFonts w:ascii="Verdana" w:hAnsi="Verdana"/>
                <w:sz w:val="22"/>
                <w:szCs w:val="22"/>
              </w:rPr>
              <w:t xml:space="preserve"> </w:t>
            </w:r>
            <w:r w:rsidRPr="00497D64">
              <w:rPr>
                <w:rFonts w:ascii="Verdana" w:hAnsi="Verdana"/>
                <w:sz w:val="22"/>
                <w:szCs w:val="22"/>
                <w:lang w:val="en-US"/>
              </w:rPr>
              <w:t>Bank</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Raiffeisen</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Raiffeisen</w:t>
            </w:r>
            <w:proofErr w:type="spellEnd"/>
            <w:r w:rsidRPr="00497D64">
              <w:rPr>
                <w:rFonts w:ascii="Verdana" w:hAnsi="Verdana"/>
                <w:sz w:val="22"/>
                <w:szCs w:val="22"/>
              </w:rPr>
              <w:t>-Лизинг</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Абсолютбанк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АК-Барс Банк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smartTag w:uri="urn:schemas-microsoft-com:office:smarttags" w:element="PersonName">
              <w:r w:rsidRPr="00497D64">
                <w:rPr>
                  <w:rFonts w:ascii="Verdana" w:hAnsi="Verdana"/>
                  <w:sz w:val="22"/>
                  <w:szCs w:val="22"/>
                </w:rPr>
                <w:t>Альф</w:t>
              </w:r>
            </w:smartTag>
            <w:r w:rsidRPr="00497D64">
              <w:rPr>
                <w:rFonts w:ascii="Verdana" w:hAnsi="Verdana"/>
                <w:sz w:val="22"/>
                <w:szCs w:val="22"/>
              </w:rPr>
              <w:t>а Цемент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Банк Москвы</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Банк </w:t>
            </w:r>
            <w:proofErr w:type="spellStart"/>
            <w:r w:rsidRPr="00497D64">
              <w:rPr>
                <w:rFonts w:ascii="Verdana" w:hAnsi="Verdana"/>
                <w:sz w:val="22"/>
                <w:szCs w:val="22"/>
              </w:rPr>
              <w:t>Тураналем</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ВТБ</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Газпромбанк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Дельтакредит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Еврофинанс</w:t>
            </w:r>
            <w:proofErr w:type="spellEnd"/>
            <w:r w:rsidRPr="00497D64">
              <w:rPr>
                <w:rFonts w:ascii="Verdana" w:hAnsi="Verdana"/>
                <w:sz w:val="22"/>
                <w:szCs w:val="22"/>
              </w:rPr>
              <w:t xml:space="preserve"> </w:t>
            </w:r>
            <w:proofErr w:type="spellStart"/>
            <w:r w:rsidRPr="00497D64">
              <w:rPr>
                <w:rFonts w:ascii="Verdana" w:hAnsi="Verdana"/>
                <w:sz w:val="22"/>
                <w:szCs w:val="22"/>
              </w:rPr>
              <w:t>Моснарбанк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Запсибкомбанк </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Инвестиционная Компания Тройка Диалог</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lastRenderedPageBreak/>
              <w:t xml:space="preserve">ИФД </w:t>
            </w:r>
            <w:proofErr w:type="spellStart"/>
            <w:r w:rsidRPr="00497D64">
              <w:rPr>
                <w:rFonts w:ascii="Verdana" w:hAnsi="Verdana"/>
                <w:sz w:val="22"/>
                <w:szCs w:val="22"/>
              </w:rPr>
              <w:t>КапиталЪ</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ИФК </w:t>
            </w:r>
            <w:proofErr w:type="spellStart"/>
            <w:r w:rsidRPr="00497D64">
              <w:rPr>
                <w:rFonts w:ascii="Verdana" w:hAnsi="Verdana"/>
                <w:sz w:val="22"/>
                <w:szCs w:val="22"/>
              </w:rPr>
              <w:t>Алемар</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Камчатпрофитбанк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КМБ-Банк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Левобережный</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Металлинвестбанк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Москоммерцбанк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Пробизнесбанк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Промсвязьбанк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lang w:val="en-US"/>
              </w:rPr>
            </w:pPr>
            <w:smartTag w:uri="urn:schemas-microsoft-com:office:smarttags" w:element="place">
              <w:smartTag w:uri="urn:schemas-microsoft-com:office:smarttags" w:element="country-region">
                <w:r w:rsidRPr="00497D64">
                  <w:rPr>
                    <w:rFonts w:ascii="Verdana" w:hAnsi="Verdana"/>
                    <w:sz w:val="22"/>
                    <w:szCs w:val="22"/>
                    <w:lang w:val="en-US"/>
                  </w:rPr>
                  <w:t>Russia</w:t>
                </w:r>
              </w:smartTag>
            </w:smartTag>
            <w:r w:rsidRPr="00497D64">
              <w:rPr>
                <w:rFonts w:ascii="Verdana" w:hAnsi="Verdana"/>
                <w:sz w:val="22"/>
                <w:szCs w:val="22"/>
                <w:lang w:val="en-US"/>
              </w:rPr>
              <w:t xml:space="preserve"> Partners Management LLC.</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rPr>
              <w:t>Ренессанс</w:t>
            </w:r>
            <w:r w:rsidRPr="00497D64">
              <w:rPr>
                <w:rFonts w:ascii="Verdana" w:hAnsi="Verdana"/>
                <w:sz w:val="22"/>
                <w:szCs w:val="22"/>
                <w:lang w:val="en-US"/>
              </w:rPr>
              <w:t xml:space="preserve"> </w:t>
            </w:r>
            <w:r w:rsidRPr="00497D64">
              <w:rPr>
                <w:rFonts w:ascii="Verdana" w:hAnsi="Verdana"/>
                <w:sz w:val="22"/>
                <w:szCs w:val="22"/>
              </w:rPr>
              <w:t>Капитал</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Ренова-Финанс</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Российский Банк Развития</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Русский Стандарт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Русфинанс</w:t>
            </w:r>
            <w:proofErr w:type="spellEnd"/>
            <w:r w:rsidRPr="00497D64">
              <w:rPr>
                <w:rFonts w:ascii="Verdana" w:hAnsi="Verdana"/>
                <w:sz w:val="22"/>
                <w:szCs w:val="22"/>
              </w:rPr>
              <w:t xml:space="preserve"> Банк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Сбербанк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Славпромбанк</w:t>
            </w:r>
            <w:proofErr w:type="spellEnd"/>
            <w:r w:rsidRPr="00497D64">
              <w:rPr>
                <w:rFonts w:ascii="Verdana" w:hAnsi="Verdana"/>
                <w:sz w:val="22"/>
                <w:szCs w:val="22"/>
              </w:rPr>
              <w:t xml:space="preserve"> </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Солид</w:t>
            </w:r>
            <w:proofErr w:type="spellEnd"/>
            <w:r w:rsidRPr="00497D64">
              <w:rPr>
                <w:rFonts w:ascii="Verdana" w:hAnsi="Verdana"/>
                <w:sz w:val="22"/>
                <w:szCs w:val="22"/>
              </w:rPr>
              <w:t xml:space="preserve"> Инвест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Финансбанк</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Центральный Банк Российской Федерации (Банк России)</w:t>
            </w:r>
          </w:p>
          <w:p w:rsidR="00105431" w:rsidRPr="00497D64" w:rsidRDefault="00105431" w:rsidP="00E115E4">
            <w:pPr>
              <w:tabs>
                <w:tab w:val="left" w:pos="5508"/>
              </w:tabs>
              <w:rPr>
                <w:rFonts w:ascii="Verdana" w:hAnsi="Verdana"/>
                <w:b/>
                <w:sz w:val="22"/>
                <w:szCs w:val="22"/>
              </w:rPr>
            </w:pPr>
          </w:p>
          <w:p w:rsidR="00105431" w:rsidRPr="00497D64" w:rsidRDefault="00105431" w:rsidP="00E115E4">
            <w:pPr>
              <w:tabs>
                <w:tab w:val="left" w:pos="5508"/>
              </w:tabs>
              <w:rPr>
                <w:rFonts w:ascii="Verdana" w:hAnsi="Verdana"/>
                <w:b/>
                <w:sz w:val="22"/>
                <w:szCs w:val="22"/>
              </w:rPr>
            </w:pPr>
          </w:p>
          <w:p w:rsidR="00105431" w:rsidRPr="00497D64" w:rsidRDefault="00105431" w:rsidP="00E115E4">
            <w:pPr>
              <w:tabs>
                <w:tab w:val="left" w:pos="5508"/>
              </w:tabs>
              <w:rPr>
                <w:rFonts w:ascii="Verdana" w:hAnsi="Verdana"/>
                <w:b/>
                <w:sz w:val="22"/>
                <w:szCs w:val="22"/>
                <w:lang w:val="en-US"/>
              </w:rPr>
            </w:pPr>
            <w:r w:rsidRPr="00497D64">
              <w:rPr>
                <w:rFonts w:ascii="Verdana" w:hAnsi="Verdana"/>
                <w:b/>
                <w:sz w:val="22"/>
                <w:szCs w:val="22"/>
              </w:rPr>
              <w:lastRenderedPageBreak/>
              <w:t>Реклама</w:t>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News Outdoor</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r w:rsidRPr="00497D64">
              <w:rPr>
                <w:rFonts w:ascii="Verdana" w:hAnsi="Verdana"/>
                <w:sz w:val="22"/>
                <w:szCs w:val="22"/>
                <w:lang w:val="en-US"/>
              </w:rPr>
              <w:t>Video International</w:t>
            </w:r>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Агентство Массовых Коммуникаций АК.М</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Арс</w:t>
            </w:r>
            <w:proofErr w:type="spellEnd"/>
            <w:r w:rsidRPr="00497D64">
              <w:rPr>
                <w:rFonts w:ascii="Verdana" w:hAnsi="Verdana"/>
                <w:sz w:val="22"/>
                <w:szCs w:val="22"/>
                <w:lang w:val="en-US"/>
              </w:rPr>
              <w:t xml:space="preserve"> </w:t>
            </w:r>
            <w:proofErr w:type="spellStart"/>
            <w:r w:rsidRPr="00497D64">
              <w:rPr>
                <w:rFonts w:ascii="Verdana" w:hAnsi="Verdana"/>
                <w:sz w:val="22"/>
                <w:szCs w:val="22"/>
                <w:lang w:val="en-US"/>
              </w:rPr>
              <w:t>Комьюникейшнс</w:t>
            </w:r>
            <w:proofErr w:type="spellEnd"/>
            <w:r w:rsidRPr="00497D64">
              <w:rPr>
                <w:rFonts w:ascii="Verdana" w:hAnsi="Verdana"/>
                <w:sz w:val="22"/>
                <w:szCs w:val="22"/>
                <w:lang w:val="en-US"/>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Северная</w:t>
            </w:r>
            <w:proofErr w:type="spellEnd"/>
            <w:r w:rsidRPr="00497D64">
              <w:rPr>
                <w:rFonts w:ascii="Verdana" w:hAnsi="Verdana"/>
                <w:sz w:val="22"/>
                <w:szCs w:val="22"/>
                <w:lang w:val="en-US"/>
              </w:rPr>
              <w:t xml:space="preserve"> </w:t>
            </w:r>
            <w:proofErr w:type="spellStart"/>
            <w:r w:rsidRPr="00497D64">
              <w:rPr>
                <w:rFonts w:ascii="Verdana" w:hAnsi="Verdana"/>
                <w:sz w:val="22"/>
                <w:szCs w:val="22"/>
                <w:lang w:val="en-US"/>
              </w:rPr>
              <w:t>Медиа</w:t>
            </w:r>
            <w:proofErr w:type="spellEnd"/>
            <w:r w:rsidRPr="00497D64">
              <w:rPr>
                <w:rFonts w:ascii="Verdana" w:hAnsi="Verdana"/>
                <w:sz w:val="22"/>
                <w:szCs w:val="22"/>
                <w:lang w:val="en-US"/>
              </w:rPr>
              <w:t xml:space="preserve"> </w:t>
            </w:r>
            <w:proofErr w:type="spellStart"/>
            <w:r w:rsidRPr="00497D64">
              <w:rPr>
                <w:rFonts w:ascii="Verdana" w:hAnsi="Verdana"/>
                <w:sz w:val="22"/>
                <w:szCs w:val="22"/>
                <w:lang w:val="en-US"/>
              </w:rPr>
              <w:t>Группа</w:t>
            </w:r>
            <w:proofErr w:type="spellEnd"/>
          </w:p>
          <w:p w:rsidR="00105431" w:rsidRPr="00497D64" w:rsidRDefault="00105431" w:rsidP="00E115E4">
            <w:pPr>
              <w:tabs>
                <w:tab w:val="left" w:pos="5508"/>
              </w:tabs>
              <w:rPr>
                <w:rFonts w:ascii="Verdana" w:hAnsi="Verdana"/>
                <w:b/>
                <w:sz w:val="22"/>
                <w:szCs w:val="22"/>
              </w:rPr>
            </w:pPr>
          </w:p>
          <w:p w:rsidR="00105431" w:rsidRPr="00497D64" w:rsidRDefault="00105431" w:rsidP="00E115E4">
            <w:pPr>
              <w:tabs>
                <w:tab w:val="left" w:pos="5508"/>
              </w:tabs>
              <w:rPr>
                <w:rFonts w:ascii="Verdana" w:hAnsi="Verdana" w:cs="Arial"/>
                <w:sz w:val="22"/>
                <w:szCs w:val="22"/>
              </w:rPr>
            </w:pPr>
          </w:p>
        </w:tc>
      </w:tr>
      <w:tr w:rsidR="00105431" w:rsidRPr="00497D64">
        <w:tc>
          <w:tcPr>
            <w:tcW w:w="4788" w:type="dxa"/>
          </w:tcPr>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lastRenderedPageBreak/>
              <w:t>Киноиндустрия</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Гемини</w:t>
            </w:r>
            <w:proofErr w:type="spellEnd"/>
            <w:r w:rsidRPr="00497D64">
              <w:rPr>
                <w:rFonts w:ascii="Verdana" w:hAnsi="Verdana"/>
                <w:sz w:val="22"/>
                <w:szCs w:val="22"/>
              </w:rPr>
              <w:t xml:space="preserve"> </w:t>
            </w:r>
            <w:proofErr w:type="spellStart"/>
            <w:r w:rsidRPr="00497D64">
              <w:rPr>
                <w:rFonts w:ascii="Verdana" w:hAnsi="Verdana"/>
                <w:sz w:val="22"/>
                <w:szCs w:val="22"/>
              </w:rPr>
              <w:t>Энтертейнмент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Инвесткинопроект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Каро</w:t>
            </w:r>
            <w:proofErr w:type="spellEnd"/>
            <w:r w:rsidRPr="00497D64">
              <w:rPr>
                <w:rFonts w:ascii="Verdana" w:hAnsi="Verdana"/>
                <w:sz w:val="22"/>
                <w:szCs w:val="22"/>
              </w:rPr>
              <w:t xml:space="preserve"> Фильм</w:t>
            </w:r>
          </w:p>
          <w:p w:rsidR="00105431" w:rsidRPr="00497D64" w:rsidRDefault="00105431" w:rsidP="00E115E4">
            <w:pPr>
              <w:tabs>
                <w:tab w:val="left" w:pos="5508"/>
              </w:tabs>
              <w:rPr>
                <w:rFonts w:ascii="Verdana" w:hAnsi="Verdana"/>
                <w:b/>
                <w:sz w:val="22"/>
                <w:szCs w:val="22"/>
              </w:rPr>
            </w:pPr>
          </w:p>
          <w:p w:rsidR="00105431" w:rsidRPr="00281292" w:rsidRDefault="00105431" w:rsidP="00E115E4">
            <w:pPr>
              <w:tabs>
                <w:tab w:val="left" w:pos="5508"/>
              </w:tabs>
              <w:rPr>
                <w:rFonts w:ascii="Verdana" w:hAnsi="Verdana"/>
                <w:b/>
                <w:sz w:val="22"/>
                <w:szCs w:val="22"/>
                <w:lang w:val="en-US"/>
              </w:rPr>
            </w:pPr>
            <w:r w:rsidRPr="00497D64">
              <w:rPr>
                <w:rFonts w:ascii="Verdana" w:hAnsi="Verdana"/>
                <w:b/>
                <w:sz w:val="22"/>
                <w:szCs w:val="22"/>
              </w:rPr>
              <w:t>Бытовая</w:t>
            </w:r>
            <w:r w:rsidRPr="00281292">
              <w:rPr>
                <w:rFonts w:ascii="Verdana" w:hAnsi="Verdana"/>
                <w:b/>
                <w:sz w:val="22"/>
                <w:szCs w:val="22"/>
                <w:lang w:val="en-US"/>
              </w:rPr>
              <w:t xml:space="preserve"> </w:t>
            </w:r>
            <w:r w:rsidRPr="00497D64">
              <w:rPr>
                <w:rFonts w:ascii="Verdana" w:hAnsi="Verdana"/>
                <w:b/>
                <w:sz w:val="22"/>
                <w:szCs w:val="22"/>
              </w:rPr>
              <w:t>техника</w:t>
            </w:r>
          </w:p>
          <w:p w:rsidR="00105431" w:rsidRPr="00281292" w:rsidRDefault="00105431" w:rsidP="00E115E4">
            <w:pPr>
              <w:tabs>
                <w:tab w:val="left" w:pos="5508"/>
              </w:tabs>
              <w:rPr>
                <w:rFonts w:ascii="Verdana" w:hAnsi="Verdana"/>
                <w:sz w:val="22"/>
                <w:szCs w:val="22"/>
                <w:lang w:val="en-US"/>
              </w:rPr>
            </w:pPr>
            <w:r w:rsidRPr="00497D64">
              <w:rPr>
                <w:rFonts w:ascii="Verdana" w:hAnsi="Verdana"/>
                <w:sz w:val="22"/>
                <w:szCs w:val="22"/>
                <w:lang w:val="en-US"/>
              </w:rPr>
              <w:t>Borsch</w:t>
            </w:r>
            <w:r w:rsidRPr="00281292">
              <w:rPr>
                <w:rFonts w:ascii="Verdana" w:hAnsi="Verdana"/>
                <w:sz w:val="22"/>
                <w:szCs w:val="22"/>
                <w:lang w:val="en-US"/>
              </w:rPr>
              <w:tab/>
            </w:r>
          </w:p>
          <w:p w:rsidR="00105431" w:rsidRPr="00281292" w:rsidRDefault="00105431" w:rsidP="00E115E4">
            <w:pPr>
              <w:tabs>
                <w:tab w:val="left" w:pos="5508"/>
              </w:tabs>
              <w:rPr>
                <w:rFonts w:ascii="Verdana" w:hAnsi="Verdana"/>
                <w:sz w:val="22"/>
                <w:szCs w:val="22"/>
                <w:lang w:val="en-US"/>
              </w:rPr>
            </w:pPr>
            <w:r w:rsidRPr="00497D64">
              <w:rPr>
                <w:rFonts w:ascii="Verdana" w:hAnsi="Verdana"/>
                <w:sz w:val="22"/>
                <w:szCs w:val="22"/>
                <w:lang w:val="en-US"/>
              </w:rPr>
              <w:t>Electrolux</w:t>
            </w:r>
            <w:r w:rsidRPr="00281292">
              <w:rPr>
                <w:rFonts w:ascii="Verdana" w:hAnsi="Verdana"/>
                <w:sz w:val="22"/>
                <w:szCs w:val="22"/>
                <w:lang w:val="en-US"/>
              </w:rPr>
              <w:tab/>
            </w:r>
          </w:p>
          <w:p w:rsidR="00105431" w:rsidRPr="00281292" w:rsidRDefault="00105431" w:rsidP="00E115E4">
            <w:pPr>
              <w:tabs>
                <w:tab w:val="left" w:pos="5508"/>
              </w:tabs>
              <w:rPr>
                <w:rFonts w:ascii="Verdana" w:hAnsi="Verdana"/>
                <w:sz w:val="22"/>
                <w:szCs w:val="22"/>
                <w:lang w:val="en-US"/>
              </w:rPr>
            </w:pPr>
            <w:r w:rsidRPr="00497D64">
              <w:rPr>
                <w:rFonts w:ascii="Verdana" w:hAnsi="Verdana"/>
                <w:sz w:val="22"/>
                <w:szCs w:val="22"/>
                <w:lang w:val="en-US"/>
              </w:rPr>
              <w:t>Whirlpool</w:t>
            </w:r>
            <w:r w:rsidRPr="00281292">
              <w:rPr>
                <w:rFonts w:ascii="Verdana" w:hAnsi="Verdana"/>
                <w:sz w:val="22"/>
                <w:szCs w:val="22"/>
                <w:lang w:val="en-US"/>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Атлант</w:t>
            </w:r>
          </w:p>
          <w:p w:rsidR="00105431" w:rsidRPr="00497D64" w:rsidRDefault="00105431" w:rsidP="00E115E4">
            <w:pPr>
              <w:tabs>
                <w:tab w:val="left" w:pos="5508"/>
              </w:tabs>
              <w:rPr>
                <w:rFonts w:ascii="Verdana" w:hAnsi="Verdana"/>
                <w:b/>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Ресторанный бизнес</w:t>
            </w:r>
            <w:r w:rsidRPr="00497D64">
              <w:rPr>
                <w:rFonts w:ascii="Verdana" w:hAnsi="Verdana"/>
                <w:b/>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Картофельный Папа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Ресторатор</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Росинтер</w:t>
            </w:r>
            <w:proofErr w:type="spellEnd"/>
            <w:r w:rsidRPr="00497D64">
              <w:rPr>
                <w:rFonts w:ascii="Verdana" w:hAnsi="Verdana"/>
                <w:sz w:val="22"/>
                <w:szCs w:val="22"/>
              </w:rPr>
              <w:t xml:space="preserve"> </w:t>
            </w:r>
            <w:proofErr w:type="spellStart"/>
            <w:r w:rsidRPr="00497D64">
              <w:rPr>
                <w:rFonts w:ascii="Verdana" w:hAnsi="Verdana"/>
                <w:sz w:val="22"/>
                <w:szCs w:val="22"/>
              </w:rPr>
              <w:t>Ресторантс</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Солнце Мехико</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Розничная торговля</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lang w:val="en-US"/>
              </w:rPr>
              <w:t>Domo</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Ашан</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lastRenderedPageBreak/>
              <w:t>М Видео</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Мир</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Евросеть</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Перекресток</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Эльдорадо</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Образование</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Государственная Публичная Научно-Техническая Библиотека Со Ран</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ГУ Высшая Школа Экономики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Новосибирский Государственный Университет</w:t>
            </w:r>
          </w:p>
          <w:p w:rsidR="00105431" w:rsidRPr="00497D64" w:rsidRDefault="00105431" w:rsidP="00E115E4">
            <w:pPr>
              <w:rPr>
                <w:rFonts w:ascii="Verdana" w:hAnsi="Verdana" w:cs="Arial"/>
                <w:sz w:val="22"/>
                <w:szCs w:val="22"/>
              </w:rPr>
            </w:pPr>
          </w:p>
        </w:tc>
        <w:tc>
          <w:tcPr>
            <w:tcW w:w="4680" w:type="dxa"/>
          </w:tcPr>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lastRenderedPageBreak/>
              <w:t>Одежда и Обувь</w:t>
            </w:r>
            <w:r w:rsidRPr="00497D64">
              <w:rPr>
                <w:rFonts w:ascii="Verdana" w:hAnsi="Verdana"/>
                <w:b/>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Ecco</w:t>
            </w:r>
            <w:proofErr w:type="spellEnd"/>
          </w:p>
          <w:p w:rsidR="00105431" w:rsidRPr="00497D64" w:rsidRDefault="00105431" w:rsidP="00E115E4">
            <w:pPr>
              <w:tabs>
                <w:tab w:val="left" w:pos="5508"/>
              </w:tabs>
              <w:rPr>
                <w:rFonts w:ascii="Verdana" w:hAnsi="Verdana"/>
                <w:sz w:val="22"/>
                <w:szCs w:val="22"/>
              </w:rPr>
            </w:pPr>
            <w:r w:rsidRPr="00497D64">
              <w:rPr>
                <w:rFonts w:ascii="Verdana" w:hAnsi="Verdana"/>
                <w:sz w:val="22"/>
                <w:szCs w:val="22"/>
                <w:lang w:val="en-US"/>
              </w:rPr>
              <w:t>Savage</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Белвест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Вестфалика</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Глория Джинс</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Диском</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Обувь России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Три Толстяка</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Парфюмерия и косметика</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Beiersdorf</w:t>
            </w:r>
            <w:proofErr w:type="spellEnd"/>
            <w:r w:rsidRPr="00497D64">
              <w:rPr>
                <w:rFonts w:ascii="Verdana" w:hAnsi="Verdana"/>
                <w:sz w:val="22"/>
                <w:szCs w:val="22"/>
              </w:rPr>
              <w:t xml:space="preserve"> </w:t>
            </w:r>
            <w:r w:rsidRPr="00497D64">
              <w:rPr>
                <w:rFonts w:ascii="Verdana" w:hAnsi="Verdana"/>
                <w:sz w:val="22"/>
                <w:szCs w:val="22"/>
                <w:lang w:val="en-US"/>
              </w:rPr>
              <w:t>Ag</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lang w:val="fr-FR"/>
              </w:rPr>
            </w:pPr>
            <w:r w:rsidRPr="00497D64">
              <w:rPr>
                <w:rFonts w:ascii="Verdana" w:hAnsi="Verdana"/>
                <w:sz w:val="22"/>
                <w:szCs w:val="22"/>
                <w:lang w:val="fr-FR"/>
              </w:rPr>
              <w:t>Procter&amp;Gamble</w:t>
            </w:r>
            <w:r w:rsidRPr="00497D64">
              <w:rPr>
                <w:rFonts w:ascii="Verdana" w:hAnsi="Verdana"/>
                <w:sz w:val="22"/>
                <w:szCs w:val="22"/>
                <w:lang w:val="fr-FR"/>
              </w:rPr>
              <w:tab/>
            </w:r>
          </w:p>
          <w:p w:rsidR="00105431" w:rsidRPr="00497D64" w:rsidRDefault="00105431" w:rsidP="00E115E4">
            <w:pPr>
              <w:tabs>
                <w:tab w:val="left" w:pos="5508"/>
              </w:tabs>
              <w:rPr>
                <w:rFonts w:ascii="Verdana" w:hAnsi="Verdana"/>
                <w:sz w:val="22"/>
                <w:szCs w:val="22"/>
                <w:lang w:val="fr-FR"/>
              </w:rPr>
            </w:pPr>
            <w:r w:rsidRPr="00497D64">
              <w:rPr>
                <w:rFonts w:ascii="Verdana" w:hAnsi="Verdana"/>
                <w:sz w:val="22"/>
                <w:szCs w:val="22"/>
                <w:lang w:val="fr-FR"/>
              </w:rPr>
              <w:t>Yves Rocher</w:t>
            </w:r>
            <w:r w:rsidRPr="00497D64">
              <w:rPr>
                <w:rFonts w:ascii="Verdana" w:hAnsi="Verdana"/>
                <w:sz w:val="22"/>
                <w:szCs w:val="22"/>
                <w:lang w:val="fr-FR"/>
              </w:rPr>
              <w:tab/>
            </w:r>
          </w:p>
          <w:p w:rsidR="00105431" w:rsidRPr="00497D64" w:rsidRDefault="00105431" w:rsidP="00E115E4">
            <w:pPr>
              <w:tabs>
                <w:tab w:val="left" w:pos="5508"/>
              </w:tabs>
              <w:rPr>
                <w:rFonts w:ascii="Verdana" w:hAnsi="Verdana"/>
                <w:sz w:val="22"/>
                <w:szCs w:val="22"/>
                <w:lang w:val="fr-FR"/>
              </w:rPr>
            </w:pPr>
            <w:proofErr w:type="spellStart"/>
            <w:r w:rsidRPr="00497D64">
              <w:rPr>
                <w:rFonts w:ascii="Verdana" w:hAnsi="Verdana"/>
                <w:sz w:val="22"/>
                <w:szCs w:val="22"/>
                <w:lang w:val="en-US"/>
              </w:rPr>
              <w:t>Арбат</w:t>
            </w:r>
            <w:proofErr w:type="spellEnd"/>
            <w:r w:rsidRPr="00497D64">
              <w:rPr>
                <w:rFonts w:ascii="Verdana" w:hAnsi="Verdana"/>
                <w:sz w:val="22"/>
                <w:szCs w:val="22"/>
                <w:lang w:val="fr-FR"/>
              </w:rPr>
              <w:t xml:space="preserve"> </w:t>
            </w:r>
            <w:proofErr w:type="spellStart"/>
            <w:r w:rsidRPr="00497D64">
              <w:rPr>
                <w:rFonts w:ascii="Verdana" w:hAnsi="Verdana"/>
                <w:sz w:val="22"/>
                <w:szCs w:val="22"/>
                <w:lang w:val="en-US"/>
              </w:rPr>
              <w:t>Престиж</w:t>
            </w:r>
            <w:proofErr w:type="spellEnd"/>
            <w:r w:rsidRPr="00497D64">
              <w:rPr>
                <w:rFonts w:ascii="Verdana" w:hAnsi="Verdana"/>
                <w:sz w:val="22"/>
                <w:szCs w:val="22"/>
                <w:lang w:val="fr-FR"/>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Л' Этуаль</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Невская Косметика</w:t>
            </w:r>
          </w:p>
          <w:p w:rsidR="00105431" w:rsidRPr="00497D64" w:rsidRDefault="00105431" w:rsidP="00E115E4">
            <w:pPr>
              <w:tabs>
                <w:tab w:val="left" w:pos="5508"/>
              </w:tabs>
              <w:rPr>
                <w:rFonts w:ascii="Verdana" w:hAnsi="Verdana"/>
                <w:sz w:val="22"/>
                <w:szCs w:val="22"/>
              </w:rPr>
            </w:pP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lastRenderedPageBreak/>
              <w:t>Мебель</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Феликс</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Мебельная Компания Ромул</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Соло</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Фабрика </w:t>
            </w:r>
            <w:r w:rsidR="00CE6F04">
              <w:rPr>
                <w:rFonts w:ascii="Verdana" w:hAnsi="Verdana"/>
                <w:sz w:val="22"/>
                <w:szCs w:val="22"/>
              </w:rPr>
              <w:t>«</w:t>
            </w:r>
            <w:r w:rsidRPr="00497D64">
              <w:rPr>
                <w:rFonts w:ascii="Verdana" w:hAnsi="Verdana"/>
                <w:sz w:val="22"/>
                <w:szCs w:val="22"/>
              </w:rPr>
              <w:t>8 марта</w:t>
            </w:r>
            <w:r w:rsidR="00CE6F04">
              <w:rPr>
                <w:rFonts w:ascii="Verdana" w:hAnsi="Verdana"/>
                <w:sz w:val="22"/>
                <w:szCs w:val="22"/>
              </w:rPr>
              <w:t>»</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ab/>
            </w:r>
          </w:p>
          <w:p w:rsidR="00105431" w:rsidRPr="00497D64" w:rsidRDefault="00105431" w:rsidP="00E115E4">
            <w:pPr>
              <w:tabs>
                <w:tab w:val="left" w:pos="5508"/>
              </w:tabs>
              <w:rPr>
                <w:rFonts w:ascii="Verdana" w:hAnsi="Verdana"/>
                <w:b/>
                <w:sz w:val="22"/>
                <w:szCs w:val="22"/>
              </w:rPr>
            </w:pPr>
            <w:r w:rsidRPr="00497D64">
              <w:rPr>
                <w:rFonts w:ascii="Verdana" w:hAnsi="Verdana"/>
                <w:b/>
                <w:sz w:val="22"/>
                <w:szCs w:val="22"/>
              </w:rPr>
              <w:t>Продукты питания</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lang w:val="en-US"/>
              </w:rPr>
              <w:t>Mars</w:t>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lang w:val="en-US"/>
              </w:rPr>
              <w:t>Pepsi</w:t>
            </w:r>
            <w:r w:rsidRPr="00497D64">
              <w:rPr>
                <w:rFonts w:ascii="Verdana" w:hAnsi="Verdana"/>
                <w:sz w:val="22"/>
                <w:szCs w:val="22"/>
              </w:rPr>
              <w:t>-</w:t>
            </w:r>
            <w:r w:rsidRPr="00497D64">
              <w:rPr>
                <w:rFonts w:ascii="Verdana" w:hAnsi="Verdana"/>
                <w:sz w:val="22"/>
                <w:szCs w:val="22"/>
                <w:lang w:val="en-US"/>
              </w:rPr>
              <w:t>Cola</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Tchibo</w:t>
            </w:r>
            <w:proofErr w:type="spellEnd"/>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lang w:val="en-US"/>
              </w:rPr>
              <w:t>Tinkoff</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Айс</w:t>
            </w:r>
            <w:proofErr w:type="spellEnd"/>
            <w:r w:rsidRPr="00497D64">
              <w:rPr>
                <w:rFonts w:ascii="Verdana" w:hAnsi="Verdana"/>
                <w:sz w:val="22"/>
                <w:szCs w:val="22"/>
              </w:rPr>
              <w:t>-Фили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Волгоградские Водки</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 xml:space="preserve">ВТО </w:t>
            </w:r>
            <w:proofErr w:type="spellStart"/>
            <w:r w:rsidRPr="00497D64">
              <w:rPr>
                <w:rFonts w:ascii="Verdana" w:hAnsi="Verdana"/>
                <w:sz w:val="22"/>
                <w:szCs w:val="22"/>
              </w:rPr>
              <w:t>Эрконпродукт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Лебедянский</w:t>
            </w:r>
          </w:p>
          <w:p w:rsidR="00105431" w:rsidRPr="00497D64" w:rsidRDefault="00105431" w:rsidP="00E115E4">
            <w:pPr>
              <w:tabs>
                <w:tab w:val="left" w:pos="5508"/>
              </w:tabs>
              <w:rPr>
                <w:rFonts w:ascii="Verdana" w:hAnsi="Verdana"/>
                <w:sz w:val="22"/>
                <w:szCs w:val="22"/>
              </w:rPr>
            </w:pPr>
            <w:proofErr w:type="spellStart"/>
            <w:r w:rsidRPr="00497D64">
              <w:rPr>
                <w:rFonts w:ascii="Verdana" w:hAnsi="Verdana"/>
                <w:sz w:val="22"/>
                <w:szCs w:val="22"/>
              </w:rPr>
              <w:t>Минводыпищепродукт</w:t>
            </w:r>
            <w:proofErr w:type="spellEnd"/>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Минеральные Воды Кавказа</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Нижегородский Масло-Жировой Комбинат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Русский Винный Трест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Русский Продукт</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rPr>
            </w:pPr>
            <w:r w:rsidRPr="00497D64">
              <w:rPr>
                <w:rFonts w:ascii="Verdana" w:hAnsi="Verdana"/>
                <w:sz w:val="22"/>
                <w:szCs w:val="22"/>
              </w:rPr>
              <w:t>Фабрика Мороженого Престиж</w:t>
            </w:r>
            <w:r w:rsidRPr="00497D64">
              <w:rPr>
                <w:rFonts w:ascii="Verdana" w:hAnsi="Verdana"/>
                <w:sz w:val="22"/>
                <w:szCs w:val="22"/>
              </w:rPr>
              <w:tab/>
            </w:r>
          </w:p>
          <w:p w:rsidR="00105431" w:rsidRPr="00497D64" w:rsidRDefault="00105431" w:rsidP="00E115E4">
            <w:pPr>
              <w:tabs>
                <w:tab w:val="left" w:pos="5508"/>
              </w:tabs>
              <w:rPr>
                <w:rFonts w:ascii="Verdana" w:hAnsi="Verdana"/>
                <w:sz w:val="22"/>
                <w:szCs w:val="22"/>
                <w:lang w:val="en-US"/>
              </w:rPr>
            </w:pPr>
            <w:proofErr w:type="spellStart"/>
            <w:r w:rsidRPr="00497D64">
              <w:rPr>
                <w:rFonts w:ascii="Verdana" w:hAnsi="Verdana"/>
                <w:sz w:val="22"/>
                <w:szCs w:val="22"/>
                <w:lang w:val="en-US"/>
              </w:rPr>
              <w:t>Фабрика</w:t>
            </w:r>
            <w:proofErr w:type="spellEnd"/>
            <w:r w:rsidRPr="00497D64">
              <w:rPr>
                <w:rFonts w:ascii="Verdana" w:hAnsi="Verdana"/>
                <w:sz w:val="22"/>
                <w:szCs w:val="22"/>
                <w:lang w:val="en-US"/>
              </w:rPr>
              <w:t xml:space="preserve"> </w:t>
            </w:r>
            <w:proofErr w:type="spellStart"/>
            <w:r w:rsidRPr="00497D64">
              <w:rPr>
                <w:rFonts w:ascii="Verdana" w:hAnsi="Verdana"/>
                <w:sz w:val="22"/>
                <w:szCs w:val="22"/>
                <w:lang w:val="en-US"/>
              </w:rPr>
              <w:t>Мороженое</w:t>
            </w:r>
            <w:proofErr w:type="spellEnd"/>
            <w:r w:rsidRPr="00497D64">
              <w:rPr>
                <w:rFonts w:ascii="Verdana" w:hAnsi="Verdana"/>
                <w:sz w:val="22"/>
                <w:szCs w:val="22"/>
                <w:lang w:val="en-US"/>
              </w:rPr>
              <w:t xml:space="preserve"> </w:t>
            </w:r>
            <w:proofErr w:type="spellStart"/>
            <w:r w:rsidRPr="00497D64">
              <w:rPr>
                <w:rFonts w:ascii="Verdana" w:hAnsi="Verdana"/>
                <w:sz w:val="22"/>
                <w:szCs w:val="22"/>
                <w:lang w:val="en-US"/>
              </w:rPr>
              <w:t>Инмарко</w:t>
            </w:r>
            <w:proofErr w:type="spellEnd"/>
          </w:p>
          <w:p w:rsidR="00105431" w:rsidRPr="00497D64" w:rsidRDefault="00105431" w:rsidP="00E115E4">
            <w:pPr>
              <w:tabs>
                <w:tab w:val="left" w:pos="5508"/>
              </w:tabs>
              <w:rPr>
                <w:rFonts w:ascii="Verdana" w:hAnsi="Verdana"/>
                <w:sz w:val="22"/>
                <w:szCs w:val="22"/>
                <w:lang w:val="en-US"/>
              </w:rPr>
            </w:pPr>
          </w:p>
          <w:p w:rsidR="00105431" w:rsidRPr="00497D64" w:rsidRDefault="00105431" w:rsidP="00E115E4">
            <w:pPr>
              <w:rPr>
                <w:rFonts w:ascii="Verdana" w:hAnsi="Verdana" w:cs="Arial"/>
                <w:sz w:val="22"/>
                <w:szCs w:val="22"/>
              </w:rPr>
            </w:pPr>
          </w:p>
        </w:tc>
      </w:tr>
    </w:tbl>
    <w:p w:rsidR="001D3CD2" w:rsidRPr="007C2845" w:rsidRDefault="00105431" w:rsidP="001D3CD2">
      <w:pPr>
        <w:rPr>
          <w:b/>
          <w:caps/>
          <w:sz w:val="28"/>
          <w:szCs w:val="28"/>
        </w:rPr>
      </w:pPr>
      <w:r>
        <w:lastRenderedPageBreak/>
        <w:br w:type="page"/>
      </w:r>
      <w:r w:rsidR="001D3CD2" w:rsidRPr="007C2845">
        <w:rPr>
          <w:b/>
          <w:caps/>
          <w:sz w:val="28"/>
          <w:szCs w:val="28"/>
        </w:rPr>
        <w:lastRenderedPageBreak/>
        <w:t>Оглавление</w:t>
      </w:r>
    </w:p>
    <w:p w:rsidR="001D6E9B" w:rsidRDefault="001D3CD2">
      <w:pPr>
        <w:pStyle w:val="11"/>
        <w:rPr>
          <w:rFonts w:asciiTheme="minorHAnsi" w:eastAsiaTheme="minorEastAsia" w:hAnsiTheme="minorHAnsi" w:cstheme="minorBidi"/>
          <w:b w:val="0"/>
          <w:bCs w:val="0"/>
          <w:caps w:val="0"/>
          <w:color w:val="auto"/>
          <w:sz w:val="22"/>
          <w:szCs w:val="22"/>
        </w:rPr>
      </w:pPr>
      <w:r w:rsidRPr="00A3291E">
        <w:fldChar w:fldCharType="begin"/>
      </w:r>
      <w:r w:rsidRPr="00A3291E">
        <w:instrText xml:space="preserve"> TOC \o "1-3" \h \z \u </w:instrText>
      </w:r>
      <w:r w:rsidRPr="00A3291E">
        <w:fldChar w:fldCharType="separate"/>
      </w:r>
      <w:hyperlink w:anchor="_Toc361906041" w:history="1">
        <w:r w:rsidR="001D6E9B" w:rsidRPr="00D46875">
          <w:rPr>
            <w:rStyle w:val="a6"/>
            <w:rFonts w:ascii="Arial" w:hAnsi="Arial"/>
          </w:rPr>
          <w:t>Список таблиц и диаграмм</w:t>
        </w:r>
        <w:r w:rsidR="001D6E9B">
          <w:rPr>
            <w:webHidden/>
          </w:rPr>
          <w:tab/>
        </w:r>
        <w:r w:rsidR="001D6E9B">
          <w:rPr>
            <w:webHidden/>
          </w:rPr>
          <w:fldChar w:fldCharType="begin"/>
        </w:r>
        <w:r w:rsidR="001D6E9B">
          <w:rPr>
            <w:webHidden/>
          </w:rPr>
          <w:instrText xml:space="preserve"> PAGEREF _Toc361906041 \h </w:instrText>
        </w:r>
        <w:r w:rsidR="001D6E9B">
          <w:rPr>
            <w:webHidden/>
          </w:rPr>
        </w:r>
        <w:r w:rsidR="001D6E9B">
          <w:rPr>
            <w:webHidden/>
          </w:rPr>
          <w:fldChar w:fldCharType="separate"/>
        </w:r>
        <w:r w:rsidR="001D6E9B">
          <w:rPr>
            <w:webHidden/>
          </w:rPr>
          <w:t>12</w:t>
        </w:r>
        <w:r w:rsidR="001D6E9B">
          <w:rPr>
            <w:webHidden/>
          </w:rPr>
          <w:fldChar w:fldCharType="end"/>
        </w:r>
      </w:hyperlink>
    </w:p>
    <w:p w:rsidR="001D6E9B" w:rsidRDefault="001D6E9B">
      <w:pPr>
        <w:pStyle w:val="11"/>
        <w:rPr>
          <w:rFonts w:asciiTheme="minorHAnsi" w:eastAsiaTheme="minorEastAsia" w:hAnsiTheme="minorHAnsi" w:cstheme="minorBidi"/>
          <w:b w:val="0"/>
          <w:bCs w:val="0"/>
          <w:caps w:val="0"/>
          <w:color w:val="auto"/>
          <w:sz w:val="22"/>
          <w:szCs w:val="22"/>
        </w:rPr>
      </w:pPr>
      <w:hyperlink w:anchor="_Toc361906042" w:history="1">
        <w:r w:rsidRPr="00D46875">
          <w:rPr>
            <w:rStyle w:val="a6"/>
          </w:rPr>
          <w:t>РЕЗЮМЕ</w:t>
        </w:r>
        <w:r>
          <w:rPr>
            <w:webHidden/>
          </w:rPr>
          <w:tab/>
        </w:r>
        <w:r>
          <w:rPr>
            <w:webHidden/>
          </w:rPr>
          <w:fldChar w:fldCharType="begin"/>
        </w:r>
        <w:r>
          <w:rPr>
            <w:webHidden/>
          </w:rPr>
          <w:instrText xml:space="preserve"> PAGEREF _Toc361906042 \h </w:instrText>
        </w:r>
        <w:r>
          <w:rPr>
            <w:webHidden/>
          </w:rPr>
        </w:r>
        <w:r>
          <w:rPr>
            <w:webHidden/>
          </w:rPr>
          <w:fldChar w:fldCharType="separate"/>
        </w:r>
        <w:r>
          <w:rPr>
            <w:webHidden/>
          </w:rPr>
          <w:t>15</w:t>
        </w:r>
        <w:r>
          <w:rPr>
            <w:webHidden/>
          </w:rPr>
          <w:fldChar w:fldCharType="end"/>
        </w:r>
      </w:hyperlink>
    </w:p>
    <w:p w:rsidR="001D6E9B" w:rsidRDefault="001D6E9B">
      <w:pPr>
        <w:pStyle w:val="11"/>
        <w:rPr>
          <w:rFonts w:asciiTheme="minorHAnsi" w:eastAsiaTheme="minorEastAsia" w:hAnsiTheme="minorHAnsi" w:cstheme="minorBidi"/>
          <w:b w:val="0"/>
          <w:bCs w:val="0"/>
          <w:caps w:val="0"/>
          <w:color w:val="auto"/>
          <w:sz w:val="22"/>
          <w:szCs w:val="22"/>
        </w:rPr>
      </w:pPr>
      <w:hyperlink w:anchor="_Toc361906043" w:history="1">
        <w:r w:rsidRPr="00D46875">
          <w:rPr>
            <w:rStyle w:val="a6"/>
          </w:rPr>
          <w:t>Глава 1 Технологические характеристики исследования</w:t>
        </w:r>
        <w:r>
          <w:rPr>
            <w:webHidden/>
          </w:rPr>
          <w:tab/>
        </w:r>
        <w:r>
          <w:rPr>
            <w:webHidden/>
          </w:rPr>
          <w:fldChar w:fldCharType="begin"/>
        </w:r>
        <w:r>
          <w:rPr>
            <w:webHidden/>
          </w:rPr>
          <w:instrText xml:space="preserve"> PAGEREF _Toc361906043 \h </w:instrText>
        </w:r>
        <w:r>
          <w:rPr>
            <w:webHidden/>
          </w:rPr>
        </w:r>
        <w:r>
          <w:rPr>
            <w:webHidden/>
          </w:rPr>
          <w:fldChar w:fldCharType="separate"/>
        </w:r>
        <w:r>
          <w:rPr>
            <w:webHidden/>
          </w:rPr>
          <w:t>17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44" w:history="1">
        <w:r w:rsidRPr="00D46875">
          <w:rPr>
            <w:rStyle w:val="a6"/>
          </w:rPr>
          <w:t>Цель исследования</w:t>
        </w:r>
        <w:r>
          <w:rPr>
            <w:webHidden/>
          </w:rPr>
          <w:tab/>
        </w:r>
        <w:r>
          <w:rPr>
            <w:webHidden/>
          </w:rPr>
          <w:fldChar w:fldCharType="begin"/>
        </w:r>
        <w:r>
          <w:rPr>
            <w:webHidden/>
          </w:rPr>
          <w:instrText xml:space="preserve"> PAGEREF _Toc361906044 \h </w:instrText>
        </w:r>
        <w:r>
          <w:rPr>
            <w:webHidden/>
          </w:rPr>
        </w:r>
        <w:r>
          <w:rPr>
            <w:webHidden/>
          </w:rPr>
          <w:fldChar w:fldCharType="separate"/>
        </w:r>
        <w:r>
          <w:rPr>
            <w:webHidden/>
          </w:rPr>
          <w:t>17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45" w:history="1">
        <w:r w:rsidRPr="00D46875">
          <w:rPr>
            <w:rStyle w:val="a6"/>
          </w:rPr>
          <w:t>Задачи исследования</w:t>
        </w:r>
        <w:r>
          <w:rPr>
            <w:webHidden/>
          </w:rPr>
          <w:tab/>
        </w:r>
        <w:r>
          <w:rPr>
            <w:webHidden/>
          </w:rPr>
          <w:fldChar w:fldCharType="begin"/>
        </w:r>
        <w:r>
          <w:rPr>
            <w:webHidden/>
          </w:rPr>
          <w:instrText xml:space="preserve"> PAGEREF _Toc361906045 \h </w:instrText>
        </w:r>
        <w:r>
          <w:rPr>
            <w:webHidden/>
          </w:rPr>
        </w:r>
        <w:r>
          <w:rPr>
            <w:webHidden/>
          </w:rPr>
          <w:fldChar w:fldCharType="separate"/>
        </w:r>
        <w:r>
          <w:rPr>
            <w:webHidden/>
          </w:rPr>
          <w:t>17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46" w:history="1">
        <w:r w:rsidRPr="00D46875">
          <w:rPr>
            <w:rStyle w:val="a6"/>
          </w:rPr>
          <w:t>Объект исследования</w:t>
        </w:r>
        <w:r>
          <w:rPr>
            <w:webHidden/>
          </w:rPr>
          <w:tab/>
        </w:r>
        <w:r>
          <w:rPr>
            <w:webHidden/>
          </w:rPr>
          <w:fldChar w:fldCharType="begin"/>
        </w:r>
        <w:r>
          <w:rPr>
            <w:webHidden/>
          </w:rPr>
          <w:instrText xml:space="preserve"> PAGEREF _Toc361906046 \h </w:instrText>
        </w:r>
        <w:r>
          <w:rPr>
            <w:webHidden/>
          </w:rPr>
        </w:r>
        <w:r>
          <w:rPr>
            <w:webHidden/>
          </w:rPr>
          <w:fldChar w:fldCharType="separate"/>
        </w:r>
        <w:r>
          <w:rPr>
            <w:webHidden/>
          </w:rPr>
          <w:t>17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47" w:history="1">
        <w:r w:rsidRPr="00D46875">
          <w:rPr>
            <w:rStyle w:val="a6"/>
          </w:rPr>
          <w:t>Метод сбора данных</w:t>
        </w:r>
        <w:r>
          <w:rPr>
            <w:webHidden/>
          </w:rPr>
          <w:tab/>
        </w:r>
        <w:r>
          <w:rPr>
            <w:webHidden/>
          </w:rPr>
          <w:fldChar w:fldCharType="begin"/>
        </w:r>
        <w:r>
          <w:rPr>
            <w:webHidden/>
          </w:rPr>
          <w:instrText xml:space="preserve"> PAGEREF _Toc361906047 \h </w:instrText>
        </w:r>
        <w:r>
          <w:rPr>
            <w:webHidden/>
          </w:rPr>
        </w:r>
        <w:r>
          <w:rPr>
            <w:webHidden/>
          </w:rPr>
          <w:fldChar w:fldCharType="separate"/>
        </w:r>
        <w:r>
          <w:rPr>
            <w:webHidden/>
          </w:rPr>
          <w:t>17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48" w:history="1">
        <w:r w:rsidRPr="00D46875">
          <w:rPr>
            <w:rStyle w:val="a6"/>
          </w:rPr>
          <w:t>Метод анализа данных</w:t>
        </w:r>
        <w:r>
          <w:rPr>
            <w:webHidden/>
          </w:rPr>
          <w:tab/>
        </w:r>
        <w:r>
          <w:rPr>
            <w:webHidden/>
          </w:rPr>
          <w:fldChar w:fldCharType="begin"/>
        </w:r>
        <w:r>
          <w:rPr>
            <w:webHidden/>
          </w:rPr>
          <w:instrText xml:space="preserve"> PAGEREF _Toc361906048 \h </w:instrText>
        </w:r>
        <w:r>
          <w:rPr>
            <w:webHidden/>
          </w:rPr>
        </w:r>
        <w:r>
          <w:rPr>
            <w:webHidden/>
          </w:rPr>
          <w:fldChar w:fldCharType="separate"/>
        </w:r>
        <w:r>
          <w:rPr>
            <w:webHidden/>
          </w:rPr>
          <w:t>17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49" w:history="1">
        <w:r w:rsidRPr="00D46875">
          <w:rPr>
            <w:rStyle w:val="a6"/>
          </w:rPr>
          <w:t>Информационная база исследования</w:t>
        </w:r>
        <w:r>
          <w:rPr>
            <w:webHidden/>
          </w:rPr>
          <w:tab/>
        </w:r>
        <w:r>
          <w:rPr>
            <w:webHidden/>
          </w:rPr>
          <w:fldChar w:fldCharType="begin"/>
        </w:r>
        <w:r>
          <w:rPr>
            <w:webHidden/>
          </w:rPr>
          <w:instrText xml:space="preserve"> PAGEREF _Toc361906049 \h </w:instrText>
        </w:r>
        <w:r>
          <w:rPr>
            <w:webHidden/>
          </w:rPr>
        </w:r>
        <w:r>
          <w:rPr>
            <w:webHidden/>
          </w:rPr>
          <w:fldChar w:fldCharType="separate"/>
        </w:r>
        <w:r>
          <w:rPr>
            <w:webHidden/>
          </w:rPr>
          <w:t>17</w:t>
        </w:r>
        <w:r>
          <w:rPr>
            <w:webHidden/>
          </w:rPr>
          <w:fldChar w:fldCharType="end"/>
        </w:r>
      </w:hyperlink>
    </w:p>
    <w:p w:rsidR="001D6E9B" w:rsidRDefault="001D6E9B">
      <w:pPr>
        <w:pStyle w:val="11"/>
        <w:rPr>
          <w:rFonts w:asciiTheme="minorHAnsi" w:eastAsiaTheme="minorEastAsia" w:hAnsiTheme="minorHAnsi" w:cstheme="minorBidi"/>
          <w:b w:val="0"/>
          <w:bCs w:val="0"/>
          <w:caps w:val="0"/>
          <w:color w:val="auto"/>
          <w:sz w:val="22"/>
          <w:szCs w:val="22"/>
        </w:rPr>
      </w:pPr>
      <w:hyperlink w:anchor="_Toc361906050" w:history="1">
        <w:r w:rsidRPr="00D46875">
          <w:rPr>
            <w:rStyle w:val="a6"/>
          </w:rPr>
          <w:t>Глава 2 Основные характеристики электрических обогревателей</w:t>
        </w:r>
        <w:r>
          <w:rPr>
            <w:webHidden/>
          </w:rPr>
          <w:tab/>
        </w:r>
        <w:r>
          <w:rPr>
            <w:webHidden/>
          </w:rPr>
          <w:fldChar w:fldCharType="begin"/>
        </w:r>
        <w:r>
          <w:rPr>
            <w:webHidden/>
          </w:rPr>
          <w:instrText xml:space="preserve"> PAGEREF _Toc361906050 \h </w:instrText>
        </w:r>
        <w:r>
          <w:rPr>
            <w:webHidden/>
          </w:rPr>
        </w:r>
        <w:r>
          <w:rPr>
            <w:webHidden/>
          </w:rPr>
          <w:fldChar w:fldCharType="separate"/>
        </w:r>
        <w:r>
          <w:rPr>
            <w:webHidden/>
          </w:rPr>
          <w:t>19</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51" w:history="1">
        <w:r w:rsidRPr="00D46875">
          <w:rPr>
            <w:rStyle w:val="a6"/>
          </w:rPr>
          <w:t>§1. Классификация обогревателей</w:t>
        </w:r>
        <w:r>
          <w:rPr>
            <w:webHidden/>
          </w:rPr>
          <w:tab/>
        </w:r>
        <w:r>
          <w:rPr>
            <w:webHidden/>
          </w:rPr>
          <w:fldChar w:fldCharType="begin"/>
        </w:r>
        <w:r>
          <w:rPr>
            <w:webHidden/>
          </w:rPr>
          <w:instrText xml:space="preserve"> PAGEREF _Toc361906051 \h </w:instrText>
        </w:r>
        <w:r>
          <w:rPr>
            <w:webHidden/>
          </w:rPr>
        </w:r>
        <w:r>
          <w:rPr>
            <w:webHidden/>
          </w:rPr>
          <w:fldChar w:fldCharType="separate"/>
        </w:r>
        <w:r>
          <w:rPr>
            <w:webHidden/>
          </w:rPr>
          <w:t>19</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52" w:history="1">
        <w:r w:rsidRPr="00D46875">
          <w:rPr>
            <w:rStyle w:val="a6"/>
          </w:rPr>
          <w:t>По устройству:</w:t>
        </w:r>
        <w:r>
          <w:rPr>
            <w:webHidden/>
          </w:rPr>
          <w:tab/>
        </w:r>
        <w:r>
          <w:rPr>
            <w:webHidden/>
          </w:rPr>
          <w:fldChar w:fldCharType="begin"/>
        </w:r>
        <w:r>
          <w:rPr>
            <w:webHidden/>
          </w:rPr>
          <w:instrText xml:space="preserve"> PAGEREF _Toc361906052 \h </w:instrText>
        </w:r>
        <w:r>
          <w:rPr>
            <w:webHidden/>
          </w:rPr>
        </w:r>
        <w:r>
          <w:rPr>
            <w:webHidden/>
          </w:rPr>
          <w:fldChar w:fldCharType="separate"/>
        </w:r>
        <w:r>
          <w:rPr>
            <w:webHidden/>
          </w:rPr>
          <w:t>19</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53" w:history="1">
        <w:r w:rsidRPr="00D46875">
          <w:rPr>
            <w:rStyle w:val="a6"/>
          </w:rPr>
          <w:t>По сфере применения:</w:t>
        </w:r>
        <w:r>
          <w:rPr>
            <w:webHidden/>
          </w:rPr>
          <w:tab/>
        </w:r>
        <w:r>
          <w:rPr>
            <w:webHidden/>
          </w:rPr>
          <w:fldChar w:fldCharType="begin"/>
        </w:r>
        <w:r>
          <w:rPr>
            <w:webHidden/>
          </w:rPr>
          <w:instrText xml:space="preserve"> PAGEREF _Toc361906053 \h </w:instrText>
        </w:r>
        <w:r>
          <w:rPr>
            <w:webHidden/>
          </w:rPr>
        </w:r>
        <w:r>
          <w:rPr>
            <w:webHidden/>
          </w:rPr>
          <w:fldChar w:fldCharType="separate"/>
        </w:r>
        <w:r>
          <w:rPr>
            <w:webHidden/>
          </w:rPr>
          <w:t>23</w:t>
        </w:r>
        <w:r>
          <w:rPr>
            <w:webHidden/>
          </w:rPr>
          <w:fldChar w:fldCharType="end"/>
        </w:r>
      </w:hyperlink>
    </w:p>
    <w:p w:rsidR="001D6E9B" w:rsidRDefault="001D6E9B">
      <w:pPr>
        <w:pStyle w:val="11"/>
        <w:rPr>
          <w:rFonts w:asciiTheme="minorHAnsi" w:eastAsiaTheme="minorEastAsia" w:hAnsiTheme="minorHAnsi" w:cstheme="minorBidi"/>
          <w:b w:val="0"/>
          <w:bCs w:val="0"/>
          <w:caps w:val="0"/>
          <w:color w:val="auto"/>
          <w:sz w:val="22"/>
          <w:szCs w:val="22"/>
        </w:rPr>
      </w:pPr>
      <w:hyperlink w:anchor="_Toc361906054" w:history="1">
        <w:r w:rsidRPr="00D46875">
          <w:rPr>
            <w:rStyle w:val="a6"/>
          </w:rPr>
          <w:t>Глава 3 основные показатели российского рынка электрических обогревателей</w:t>
        </w:r>
        <w:r>
          <w:rPr>
            <w:webHidden/>
          </w:rPr>
          <w:tab/>
        </w:r>
        <w:r>
          <w:rPr>
            <w:webHidden/>
          </w:rPr>
          <w:fldChar w:fldCharType="begin"/>
        </w:r>
        <w:r>
          <w:rPr>
            <w:webHidden/>
          </w:rPr>
          <w:instrText xml:space="preserve"> PAGEREF _Toc361906054 \h </w:instrText>
        </w:r>
        <w:r>
          <w:rPr>
            <w:webHidden/>
          </w:rPr>
        </w:r>
        <w:r>
          <w:rPr>
            <w:webHidden/>
          </w:rPr>
          <w:fldChar w:fldCharType="separate"/>
        </w:r>
        <w:r>
          <w:rPr>
            <w:webHidden/>
          </w:rPr>
          <w:t>24</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55" w:history="1">
        <w:r w:rsidRPr="00D46875">
          <w:rPr>
            <w:rStyle w:val="a6"/>
          </w:rPr>
          <w:t>§1. Количественные показатели рынка электрических обогревателей</w:t>
        </w:r>
        <w:r>
          <w:rPr>
            <w:webHidden/>
          </w:rPr>
          <w:tab/>
        </w:r>
        <w:r>
          <w:rPr>
            <w:webHidden/>
          </w:rPr>
          <w:fldChar w:fldCharType="begin"/>
        </w:r>
        <w:r>
          <w:rPr>
            <w:webHidden/>
          </w:rPr>
          <w:instrText xml:space="preserve"> PAGEREF _Toc361906055 \h </w:instrText>
        </w:r>
        <w:r>
          <w:rPr>
            <w:webHidden/>
          </w:rPr>
        </w:r>
        <w:r>
          <w:rPr>
            <w:webHidden/>
          </w:rPr>
          <w:fldChar w:fldCharType="separate"/>
        </w:r>
        <w:r>
          <w:rPr>
            <w:webHidden/>
          </w:rPr>
          <w:t>24</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56" w:history="1">
        <w:r w:rsidRPr="00D46875">
          <w:rPr>
            <w:rStyle w:val="a6"/>
          </w:rPr>
          <w:t>§2. Производство</w:t>
        </w:r>
        <w:r>
          <w:rPr>
            <w:webHidden/>
          </w:rPr>
          <w:tab/>
        </w:r>
        <w:r>
          <w:rPr>
            <w:webHidden/>
          </w:rPr>
          <w:fldChar w:fldCharType="begin"/>
        </w:r>
        <w:r>
          <w:rPr>
            <w:webHidden/>
          </w:rPr>
          <w:instrText xml:space="preserve"> PAGEREF _Toc361906056 \h </w:instrText>
        </w:r>
        <w:r>
          <w:rPr>
            <w:webHidden/>
          </w:rPr>
        </w:r>
        <w:r>
          <w:rPr>
            <w:webHidden/>
          </w:rPr>
          <w:fldChar w:fldCharType="separate"/>
        </w:r>
        <w:r>
          <w:rPr>
            <w:webHidden/>
          </w:rPr>
          <w:t>26</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57" w:history="1">
        <w:r w:rsidRPr="00D46875">
          <w:rPr>
            <w:rStyle w:val="a6"/>
          </w:rPr>
          <w:t>§3. Характеристика крупнейших отечественных производителей</w:t>
        </w:r>
        <w:r>
          <w:rPr>
            <w:webHidden/>
          </w:rPr>
          <w:tab/>
        </w:r>
        <w:r>
          <w:rPr>
            <w:webHidden/>
          </w:rPr>
          <w:fldChar w:fldCharType="begin"/>
        </w:r>
        <w:r>
          <w:rPr>
            <w:webHidden/>
          </w:rPr>
          <w:instrText xml:space="preserve"> PAGEREF _Toc361906057 \h </w:instrText>
        </w:r>
        <w:r>
          <w:rPr>
            <w:webHidden/>
          </w:rPr>
        </w:r>
        <w:r>
          <w:rPr>
            <w:webHidden/>
          </w:rPr>
          <w:fldChar w:fldCharType="separate"/>
        </w:r>
        <w:r>
          <w:rPr>
            <w:webHidden/>
          </w:rPr>
          <w:t>30</w:t>
        </w:r>
        <w:r>
          <w:rPr>
            <w:webHidden/>
          </w:rPr>
          <w:fldChar w:fldCharType="end"/>
        </w:r>
      </w:hyperlink>
    </w:p>
    <w:p w:rsidR="001D6E9B" w:rsidRDefault="001D6E9B">
      <w:pPr>
        <w:pStyle w:val="11"/>
        <w:rPr>
          <w:rFonts w:asciiTheme="minorHAnsi" w:eastAsiaTheme="minorEastAsia" w:hAnsiTheme="minorHAnsi" w:cstheme="minorBidi"/>
          <w:b w:val="0"/>
          <w:bCs w:val="0"/>
          <w:caps w:val="0"/>
          <w:color w:val="auto"/>
          <w:sz w:val="22"/>
          <w:szCs w:val="22"/>
        </w:rPr>
      </w:pPr>
      <w:hyperlink w:anchor="_Toc361906058" w:history="1">
        <w:r w:rsidRPr="00D46875">
          <w:rPr>
            <w:rStyle w:val="a6"/>
          </w:rPr>
          <w:t>Глава 4 внешнеторговые операции на рынке электрических и воздушных обогревателей</w:t>
        </w:r>
        <w:r>
          <w:rPr>
            <w:webHidden/>
          </w:rPr>
          <w:tab/>
        </w:r>
        <w:r>
          <w:rPr>
            <w:webHidden/>
          </w:rPr>
          <w:fldChar w:fldCharType="begin"/>
        </w:r>
        <w:r>
          <w:rPr>
            <w:webHidden/>
          </w:rPr>
          <w:instrText xml:space="preserve"> PAGEREF _Toc361906058 \h </w:instrText>
        </w:r>
        <w:r>
          <w:rPr>
            <w:webHidden/>
          </w:rPr>
        </w:r>
        <w:r>
          <w:rPr>
            <w:webHidden/>
          </w:rPr>
          <w:fldChar w:fldCharType="separate"/>
        </w:r>
        <w:r>
          <w:rPr>
            <w:webHidden/>
          </w:rPr>
          <w:t>33</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59" w:history="1">
        <w:r w:rsidRPr="00D46875">
          <w:rPr>
            <w:rStyle w:val="a6"/>
          </w:rPr>
          <w:t>§1. Импорт</w:t>
        </w:r>
        <w:r>
          <w:rPr>
            <w:webHidden/>
          </w:rPr>
          <w:tab/>
        </w:r>
        <w:r>
          <w:rPr>
            <w:webHidden/>
          </w:rPr>
          <w:fldChar w:fldCharType="begin"/>
        </w:r>
        <w:r>
          <w:rPr>
            <w:webHidden/>
          </w:rPr>
          <w:instrText xml:space="preserve"> PAGEREF _Toc361906059 \h </w:instrText>
        </w:r>
        <w:r>
          <w:rPr>
            <w:webHidden/>
          </w:rPr>
        </w:r>
        <w:r>
          <w:rPr>
            <w:webHidden/>
          </w:rPr>
          <w:fldChar w:fldCharType="separate"/>
        </w:r>
        <w:r>
          <w:rPr>
            <w:webHidden/>
          </w:rPr>
          <w:t>33</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0" w:history="1">
        <w:r w:rsidRPr="00D46875">
          <w:rPr>
            <w:rStyle w:val="a6"/>
          </w:rPr>
          <w:t>Объем импорта по товарным группам</w:t>
        </w:r>
        <w:r>
          <w:rPr>
            <w:webHidden/>
          </w:rPr>
          <w:tab/>
        </w:r>
        <w:r>
          <w:rPr>
            <w:webHidden/>
          </w:rPr>
          <w:fldChar w:fldCharType="begin"/>
        </w:r>
        <w:r>
          <w:rPr>
            <w:webHidden/>
          </w:rPr>
          <w:instrText xml:space="preserve"> PAGEREF _Toc361906060 \h </w:instrText>
        </w:r>
        <w:r>
          <w:rPr>
            <w:webHidden/>
          </w:rPr>
        </w:r>
        <w:r>
          <w:rPr>
            <w:webHidden/>
          </w:rPr>
          <w:fldChar w:fldCharType="separate"/>
        </w:r>
        <w:r>
          <w:rPr>
            <w:webHidden/>
          </w:rPr>
          <w:t>33</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1" w:history="1">
        <w:r w:rsidRPr="00D46875">
          <w:rPr>
            <w:rStyle w:val="a6"/>
          </w:rPr>
          <w:t>Объем импорта по производителям</w:t>
        </w:r>
        <w:r>
          <w:rPr>
            <w:webHidden/>
          </w:rPr>
          <w:tab/>
        </w:r>
        <w:r>
          <w:rPr>
            <w:webHidden/>
          </w:rPr>
          <w:fldChar w:fldCharType="begin"/>
        </w:r>
        <w:r>
          <w:rPr>
            <w:webHidden/>
          </w:rPr>
          <w:instrText xml:space="preserve"> PAGEREF _Toc361906061 \h </w:instrText>
        </w:r>
        <w:r>
          <w:rPr>
            <w:webHidden/>
          </w:rPr>
        </w:r>
        <w:r>
          <w:rPr>
            <w:webHidden/>
          </w:rPr>
          <w:fldChar w:fldCharType="separate"/>
        </w:r>
        <w:r>
          <w:rPr>
            <w:webHidden/>
          </w:rPr>
          <w:t>35</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2" w:history="1">
        <w:r w:rsidRPr="00D46875">
          <w:rPr>
            <w:rStyle w:val="a6"/>
          </w:rPr>
          <w:t>Объем импорта по брендам</w:t>
        </w:r>
        <w:r>
          <w:rPr>
            <w:webHidden/>
          </w:rPr>
          <w:tab/>
        </w:r>
        <w:r>
          <w:rPr>
            <w:webHidden/>
          </w:rPr>
          <w:fldChar w:fldCharType="begin"/>
        </w:r>
        <w:r>
          <w:rPr>
            <w:webHidden/>
          </w:rPr>
          <w:instrText xml:space="preserve"> PAGEREF _Toc361906062 \h </w:instrText>
        </w:r>
        <w:r>
          <w:rPr>
            <w:webHidden/>
          </w:rPr>
        </w:r>
        <w:r>
          <w:rPr>
            <w:webHidden/>
          </w:rPr>
          <w:fldChar w:fldCharType="separate"/>
        </w:r>
        <w:r>
          <w:rPr>
            <w:webHidden/>
          </w:rPr>
          <w:t>36</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3" w:history="1">
        <w:r w:rsidRPr="00D46875">
          <w:rPr>
            <w:rStyle w:val="a6"/>
          </w:rPr>
          <w:t>Объем импорта по странам</w:t>
        </w:r>
        <w:r>
          <w:rPr>
            <w:webHidden/>
          </w:rPr>
          <w:tab/>
        </w:r>
        <w:r>
          <w:rPr>
            <w:webHidden/>
          </w:rPr>
          <w:fldChar w:fldCharType="begin"/>
        </w:r>
        <w:r>
          <w:rPr>
            <w:webHidden/>
          </w:rPr>
          <w:instrText xml:space="preserve"> PAGEREF _Toc361906063 \h </w:instrText>
        </w:r>
        <w:r>
          <w:rPr>
            <w:webHidden/>
          </w:rPr>
        </w:r>
        <w:r>
          <w:rPr>
            <w:webHidden/>
          </w:rPr>
          <w:fldChar w:fldCharType="separate"/>
        </w:r>
        <w:r>
          <w:rPr>
            <w:webHidden/>
          </w:rPr>
          <w:t>42</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4" w:history="1">
        <w:r w:rsidRPr="00D46875">
          <w:rPr>
            <w:rStyle w:val="a6"/>
          </w:rPr>
          <w:t>Объем импорта по компаниям-покупателям</w:t>
        </w:r>
        <w:r>
          <w:rPr>
            <w:webHidden/>
          </w:rPr>
          <w:tab/>
        </w:r>
        <w:r>
          <w:rPr>
            <w:webHidden/>
          </w:rPr>
          <w:fldChar w:fldCharType="begin"/>
        </w:r>
        <w:r>
          <w:rPr>
            <w:webHidden/>
          </w:rPr>
          <w:instrText xml:space="preserve"> PAGEREF _Toc361906064 \h </w:instrText>
        </w:r>
        <w:r>
          <w:rPr>
            <w:webHidden/>
          </w:rPr>
        </w:r>
        <w:r>
          <w:rPr>
            <w:webHidden/>
          </w:rPr>
          <w:fldChar w:fldCharType="separate"/>
        </w:r>
        <w:r>
          <w:rPr>
            <w:webHidden/>
          </w:rPr>
          <w:t>44</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65" w:history="1">
        <w:r w:rsidRPr="00D46875">
          <w:rPr>
            <w:rStyle w:val="a6"/>
          </w:rPr>
          <w:t>§2. Экспорт</w:t>
        </w:r>
        <w:r>
          <w:rPr>
            <w:webHidden/>
          </w:rPr>
          <w:tab/>
        </w:r>
        <w:r>
          <w:rPr>
            <w:webHidden/>
          </w:rPr>
          <w:fldChar w:fldCharType="begin"/>
        </w:r>
        <w:r>
          <w:rPr>
            <w:webHidden/>
          </w:rPr>
          <w:instrText xml:space="preserve"> PAGEREF _Toc361906065 \h </w:instrText>
        </w:r>
        <w:r>
          <w:rPr>
            <w:webHidden/>
          </w:rPr>
        </w:r>
        <w:r>
          <w:rPr>
            <w:webHidden/>
          </w:rPr>
          <w:fldChar w:fldCharType="separate"/>
        </w:r>
        <w:r>
          <w:rPr>
            <w:webHidden/>
          </w:rPr>
          <w:t>46</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6" w:history="1">
        <w:r w:rsidRPr="00D46875">
          <w:rPr>
            <w:rStyle w:val="a6"/>
          </w:rPr>
          <w:t>Объем экспорта по товарным группам</w:t>
        </w:r>
        <w:r>
          <w:rPr>
            <w:webHidden/>
          </w:rPr>
          <w:tab/>
        </w:r>
        <w:r>
          <w:rPr>
            <w:webHidden/>
          </w:rPr>
          <w:fldChar w:fldCharType="begin"/>
        </w:r>
        <w:r>
          <w:rPr>
            <w:webHidden/>
          </w:rPr>
          <w:instrText xml:space="preserve"> PAGEREF _Toc361906066 \h </w:instrText>
        </w:r>
        <w:r>
          <w:rPr>
            <w:webHidden/>
          </w:rPr>
        </w:r>
        <w:r>
          <w:rPr>
            <w:webHidden/>
          </w:rPr>
          <w:fldChar w:fldCharType="separate"/>
        </w:r>
        <w:r>
          <w:rPr>
            <w:webHidden/>
          </w:rPr>
          <w:t>46</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7" w:history="1">
        <w:r w:rsidRPr="00D46875">
          <w:rPr>
            <w:rStyle w:val="a6"/>
          </w:rPr>
          <w:t>Объем экспорта по странам</w:t>
        </w:r>
        <w:r>
          <w:rPr>
            <w:webHidden/>
          </w:rPr>
          <w:tab/>
        </w:r>
        <w:r>
          <w:rPr>
            <w:webHidden/>
          </w:rPr>
          <w:fldChar w:fldCharType="begin"/>
        </w:r>
        <w:r>
          <w:rPr>
            <w:webHidden/>
          </w:rPr>
          <w:instrText xml:space="preserve"> PAGEREF _Toc361906067 \h </w:instrText>
        </w:r>
        <w:r>
          <w:rPr>
            <w:webHidden/>
          </w:rPr>
        </w:r>
        <w:r>
          <w:rPr>
            <w:webHidden/>
          </w:rPr>
          <w:fldChar w:fldCharType="separate"/>
        </w:r>
        <w:r>
          <w:rPr>
            <w:webHidden/>
          </w:rPr>
          <w:t>47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68" w:history="1">
        <w:r w:rsidRPr="00D46875">
          <w:rPr>
            <w:rStyle w:val="a6"/>
          </w:rPr>
          <w:t>§3. Характеристика крупнейших зарубежных производителей</w:t>
        </w:r>
        <w:r>
          <w:rPr>
            <w:webHidden/>
          </w:rPr>
          <w:tab/>
        </w:r>
        <w:r>
          <w:rPr>
            <w:webHidden/>
          </w:rPr>
          <w:fldChar w:fldCharType="begin"/>
        </w:r>
        <w:r>
          <w:rPr>
            <w:webHidden/>
          </w:rPr>
          <w:instrText xml:space="preserve"> PAGEREF _Toc361906068 \h </w:instrText>
        </w:r>
        <w:r>
          <w:rPr>
            <w:webHidden/>
          </w:rPr>
        </w:r>
        <w:r>
          <w:rPr>
            <w:webHidden/>
          </w:rPr>
          <w:fldChar w:fldCharType="separate"/>
        </w:r>
        <w:r>
          <w:rPr>
            <w:webHidden/>
          </w:rPr>
          <w:t>48</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69" w:history="1">
        <w:r w:rsidRPr="00D46875">
          <w:rPr>
            <w:rStyle w:val="a6"/>
            <w:lang w:val="en-US"/>
          </w:rPr>
          <w:t>Systemair</w:t>
        </w:r>
        <w:r w:rsidRPr="00D46875">
          <w:rPr>
            <w:rStyle w:val="a6"/>
          </w:rPr>
          <w:t xml:space="preserve"> (ТМ </w:t>
        </w:r>
        <w:r w:rsidRPr="00D46875">
          <w:rPr>
            <w:rStyle w:val="a6"/>
            <w:lang w:val="en-US"/>
          </w:rPr>
          <w:t>Frico)</w:t>
        </w:r>
        <w:r>
          <w:rPr>
            <w:webHidden/>
          </w:rPr>
          <w:tab/>
        </w:r>
        <w:r>
          <w:rPr>
            <w:webHidden/>
          </w:rPr>
          <w:fldChar w:fldCharType="begin"/>
        </w:r>
        <w:r>
          <w:rPr>
            <w:webHidden/>
          </w:rPr>
          <w:instrText xml:space="preserve"> PAGEREF _Toc361906069 \h </w:instrText>
        </w:r>
        <w:r>
          <w:rPr>
            <w:webHidden/>
          </w:rPr>
        </w:r>
        <w:r>
          <w:rPr>
            <w:webHidden/>
          </w:rPr>
          <w:fldChar w:fldCharType="separate"/>
        </w:r>
        <w:r>
          <w:rPr>
            <w:webHidden/>
          </w:rPr>
          <w:t>48</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70" w:history="1">
        <w:r w:rsidRPr="00D46875">
          <w:rPr>
            <w:rStyle w:val="a6"/>
            <w:lang w:val="en-US"/>
          </w:rPr>
          <w:t>Nobo</w:t>
        </w:r>
        <w:r>
          <w:rPr>
            <w:webHidden/>
          </w:rPr>
          <w:tab/>
        </w:r>
        <w:r>
          <w:rPr>
            <w:webHidden/>
          </w:rPr>
          <w:fldChar w:fldCharType="begin"/>
        </w:r>
        <w:r>
          <w:rPr>
            <w:webHidden/>
          </w:rPr>
          <w:instrText xml:space="preserve"> PAGEREF _Toc361906070 \h </w:instrText>
        </w:r>
        <w:r>
          <w:rPr>
            <w:webHidden/>
          </w:rPr>
        </w:r>
        <w:r>
          <w:rPr>
            <w:webHidden/>
          </w:rPr>
          <w:fldChar w:fldCharType="separate"/>
        </w:r>
        <w:r>
          <w:rPr>
            <w:webHidden/>
          </w:rPr>
          <w:t>49</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71" w:history="1">
        <w:r w:rsidRPr="00D46875">
          <w:rPr>
            <w:rStyle w:val="a6"/>
            <w:lang w:val="en-US"/>
          </w:rPr>
          <w:t>Engy</w:t>
        </w:r>
        <w:r>
          <w:rPr>
            <w:webHidden/>
          </w:rPr>
          <w:tab/>
        </w:r>
        <w:r>
          <w:rPr>
            <w:webHidden/>
          </w:rPr>
          <w:fldChar w:fldCharType="begin"/>
        </w:r>
        <w:r>
          <w:rPr>
            <w:webHidden/>
          </w:rPr>
          <w:instrText xml:space="preserve"> PAGEREF _Toc361906071 \h </w:instrText>
        </w:r>
        <w:r>
          <w:rPr>
            <w:webHidden/>
          </w:rPr>
        </w:r>
        <w:r>
          <w:rPr>
            <w:webHidden/>
          </w:rPr>
          <w:fldChar w:fldCharType="separate"/>
        </w:r>
        <w:r>
          <w:rPr>
            <w:webHidden/>
          </w:rPr>
          <w:t>49</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72" w:history="1">
        <w:r w:rsidRPr="00D46875">
          <w:rPr>
            <w:rStyle w:val="a6"/>
          </w:rPr>
          <w:t>2</w:t>
        </w:r>
        <w:r w:rsidRPr="00D46875">
          <w:rPr>
            <w:rStyle w:val="a6"/>
            <w:lang w:val="en-US"/>
          </w:rPr>
          <w:t>VV</w:t>
        </w:r>
        <w:r>
          <w:rPr>
            <w:webHidden/>
          </w:rPr>
          <w:tab/>
        </w:r>
        <w:r>
          <w:rPr>
            <w:webHidden/>
          </w:rPr>
          <w:fldChar w:fldCharType="begin"/>
        </w:r>
        <w:r>
          <w:rPr>
            <w:webHidden/>
          </w:rPr>
          <w:instrText xml:space="preserve"> PAGEREF _Toc361906072 \h </w:instrText>
        </w:r>
        <w:r>
          <w:rPr>
            <w:webHidden/>
          </w:rPr>
        </w:r>
        <w:r>
          <w:rPr>
            <w:webHidden/>
          </w:rPr>
          <w:fldChar w:fldCharType="separate"/>
        </w:r>
        <w:r>
          <w:rPr>
            <w:webHidden/>
          </w:rPr>
          <w:t>49</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73" w:history="1">
        <w:r w:rsidRPr="00D46875">
          <w:rPr>
            <w:rStyle w:val="a6"/>
            <w:lang w:val="en-US"/>
          </w:rPr>
          <w:t>Ballu Industrial Group</w:t>
        </w:r>
        <w:r>
          <w:rPr>
            <w:webHidden/>
          </w:rPr>
          <w:tab/>
        </w:r>
        <w:r>
          <w:rPr>
            <w:webHidden/>
          </w:rPr>
          <w:fldChar w:fldCharType="begin"/>
        </w:r>
        <w:r>
          <w:rPr>
            <w:webHidden/>
          </w:rPr>
          <w:instrText xml:space="preserve"> PAGEREF _Toc361906073 \h </w:instrText>
        </w:r>
        <w:r>
          <w:rPr>
            <w:webHidden/>
          </w:rPr>
        </w:r>
        <w:r>
          <w:rPr>
            <w:webHidden/>
          </w:rPr>
          <w:fldChar w:fldCharType="separate"/>
        </w:r>
        <w:r>
          <w:rPr>
            <w:webHidden/>
          </w:rPr>
          <w:t>50</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74" w:history="1">
        <w:r w:rsidRPr="00D46875">
          <w:rPr>
            <w:rStyle w:val="a6"/>
            <w:lang w:val="en-US"/>
          </w:rPr>
          <w:t>Noirot</w:t>
        </w:r>
        <w:r>
          <w:rPr>
            <w:webHidden/>
          </w:rPr>
          <w:tab/>
        </w:r>
        <w:r>
          <w:rPr>
            <w:webHidden/>
          </w:rPr>
          <w:fldChar w:fldCharType="begin"/>
        </w:r>
        <w:r>
          <w:rPr>
            <w:webHidden/>
          </w:rPr>
          <w:instrText xml:space="preserve"> PAGEREF _Toc361906074 \h </w:instrText>
        </w:r>
        <w:r>
          <w:rPr>
            <w:webHidden/>
          </w:rPr>
        </w:r>
        <w:r>
          <w:rPr>
            <w:webHidden/>
          </w:rPr>
          <w:fldChar w:fldCharType="separate"/>
        </w:r>
        <w:r>
          <w:rPr>
            <w:webHidden/>
          </w:rPr>
          <w:t>50</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75" w:history="1">
        <w:r w:rsidRPr="00D46875">
          <w:rPr>
            <w:rStyle w:val="a6"/>
            <w:lang w:val="en-US"/>
          </w:rPr>
          <w:t>Timberk</w:t>
        </w:r>
        <w:r>
          <w:rPr>
            <w:webHidden/>
          </w:rPr>
          <w:tab/>
        </w:r>
        <w:r>
          <w:rPr>
            <w:webHidden/>
          </w:rPr>
          <w:fldChar w:fldCharType="begin"/>
        </w:r>
        <w:r>
          <w:rPr>
            <w:webHidden/>
          </w:rPr>
          <w:instrText xml:space="preserve"> PAGEREF _Toc361906075 \h </w:instrText>
        </w:r>
        <w:r>
          <w:rPr>
            <w:webHidden/>
          </w:rPr>
        </w:r>
        <w:r>
          <w:rPr>
            <w:webHidden/>
          </w:rPr>
          <w:fldChar w:fldCharType="separate"/>
        </w:r>
        <w:r>
          <w:rPr>
            <w:webHidden/>
          </w:rPr>
          <w:t>51</w:t>
        </w:r>
        <w:r>
          <w:rPr>
            <w:webHidden/>
          </w:rPr>
          <w:fldChar w:fldCharType="end"/>
        </w:r>
      </w:hyperlink>
    </w:p>
    <w:p w:rsidR="001D6E9B" w:rsidRDefault="001D6E9B">
      <w:pPr>
        <w:pStyle w:val="11"/>
        <w:rPr>
          <w:rFonts w:asciiTheme="minorHAnsi" w:eastAsiaTheme="minorEastAsia" w:hAnsiTheme="minorHAnsi" w:cstheme="minorBidi"/>
          <w:b w:val="0"/>
          <w:bCs w:val="0"/>
          <w:caps w:val="0"/>
          <w:color w:val="auto"/>
          <w:sz w:val="22"/>
          <w:szCs w:val="22"/>
        </w:rPr>
      </w:pPr>
      <w:hyperlink w:anchor="_Toc361906076" w:history="1">
        <w:r w:rsidRPr="00D46875">
          <w:rPr>
            <w:rStyle w:val="a6"/>
          </w:rPr>
          <w:t>Глава 5 ТЕНДЕНЦИИ И ПЕРСПЕКТИВЫ РАЗВИТИЯ РОССИЙСКОГО РЫНКА электрических обогревателей</w:t>
        </w:r>
        <w:r>
          <w:rPr>
            <w:webHidden/>
          </w:rPr>
          <w:tab/>
        </w:r>
        <w:r>
          <w:rPr>
            <w:webHidden/>
          </w:rPr>
          <w:fldChar w:fldCharType="begin"/>
        </w:r>
        <w:r>
          <w:rPr>
            <w:webHidden/>
          </w:rPr>
          <w:instrText xml:space="preserve"> PAGEREF _Toc361906076 \h </w:instrText>
        </w:r>
        <w:r>
          <w:rPr>
            <w:webHidden/>
          </w:rPr>
        </w:r>
        <w:r>
          <w:rPr>
            <w:webHidden/>
          </w:rPr>
          <w:fldChar w:fldCharType="separate"/>
        </w:r>
        <w:r>
          <w:rPr>
            <w:webHidden/>
          </w:rPr>
          <w:t>52</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77" w:history="1">
        <w:r w:rsidRPr="00D46875">
          <w:rPr>
            <w:rStyle w:val="a6"/>
          </w:rPr>
          <w:t>§1. Растущая популярность энергосберегающих технологий</w:t>
        </w:r>
        <w:r>
          <w:rPr>
            <w:webHidden/>
          </w:rPr>
          <w:tab/>
        </w:r>
        <w:r>
          <w:rPr>
            <w:webHidden/>
          </w:rPr>
          <w:fldChar w:fldCharType="begin"/>
        </w:r>
        <w:r>
          <w:rPr>
            <w:webHidden/>
          </w:rPr>
          <w:instrText xml:space="preserve"> PAGEREF _Toc361906077 \h </w:instrText>
        </w:r>
        <w:r>
          <w:rPr>
            <w:webHidden/>
          </w:rPr>
        </w:r>
        <w:r>
          <w:rPr>
            <w:webHidden/>
          </w:rPr>
          <w:fldChar w:fldCharType="separate"/>
        </w:r>
        <w:r>
          <w:rPr>
            <w:webHidden/>
          </w:rPr>
          <w:t>53</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78" w:history="1">
        <w:r w:rsidRPr="00D46875">
          <w:rPr>
            <w:rStyle w:val="a6"/>
          </w:rPr>
          <w:t>§2. Объединение устройств разных типов в одно</w:t>
        </w:r>
        <w:r>
          <w:rPr>
            <w:webHidden/>
          </w:rPr>
          <w:tab/>
        </w:r>
        <w:r>
          <w:rPr>
            <w:webHidden/>
          </w:rPr>
          <w:fldChar w:fldCharType="begin"/>
        </w:r>
        <w:r>
          <w:rPr>
            <w:webHidden/>
          </w:rPr>
          <w:instrText xml:space="preserve"> PAGEREF _Toc361906078 \h </w:instrText>
        </w:r>
        <w:r>
          <w:rPr>
            <w:webHidden/>
          </w:rPr>
        </w:r>
        <w:r>
          <w:rPr>
            <w:webHidden/>
          </w:rPr>
          <w:fldChar w:fldCharType="separate"/>
        </w:r>
        <w:r>
          <w:rPr>
            <w:webHidden/>
          </w:rPr>
          <w:t>55</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79" w:history="1">
        <w:r w:rsidRPr="00D46875">
          <w:rPr>
            <w:rStyle w:val="a6"/>
          </w:rPr>
          <w:t>§3. Смена потребительских предпочтений</w:t>
        </w:r>
        <w:r>
          <w:rPr>
            <w:webHidden/>
          </w:rPr>
          <w:tab/>
        </w:r>
        <w:r>
          <w:rPr>
            <w:webHidden/>
          </w:rPr>
          <w:fldChar w:fldCharType="begin"/>
        </w:r>
        <w:r>
          <w:rPr>
            <w:webHidden/>
          </w:rPr>
          <w:instrText xml:space="preserve"> PAGEREF _Toc361906079 \h </w:instrText>
        </w:r>
        <w:r>
          <w:rPr>
            <w:webHidden/>
          </w:rPr>
        </w:r>
        <w:r>
          <w:rPr>
            <w:webHidden/>
          </w:rPr>
          <w:fldChar w:fldCharType="separate"/>
        </w:r>
        <w:r>
          <w:rPr>
            <w:webHidden/>
          </w:rPr>
          <w:t>55</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80" w:history="1">
        <w:r w:rsidRPr="00D46875">
          <w:rPr>
            <w:rStyle w:val="a6"/>
          </w:rPr>
          <w:t>§4. Государственная поддержка</w:t>
        </w:r>
        <w:r>
          <w:rPr>
            <w:webHidden/>
          </w:rPr>
          <w:tab/>
        </w:r>
        <w:r>
          <w:rPr>
            <w:webHidden/>
          </w:rPr>
          <w:fldChar w:fldCharType="begin"/>
        </w:r>
        <w:r>
          <w:rPr>
            <w:webHidden/>
          </w:rPr>
          <w:instrText xml:space="preserve"> PAGEREF _Toc361906080 \h </w:instrText>
        </w:r>
        <w:r>
          <w:rPr>
            <w:webHidden/>
          </w:rPr>
        </w:r>
        <w:r>
          <w:rPr>
            <w:webHidden/>
          </w:rPr>
          <w:fldChar w:fldCharType="separate"/>
        </w:r>
        <w:r>
          <w:rPr>
            <w:webHidden/>
          </w:rPr>
          <w:t>56</w:t>
        </w:r>
        <w:r>
          <w:rPr>
            <w:webHidden/>
          </w:rPr>
          <w:fldChar w:fldCharType="end"/>
        </w:r>
      </w:hyperlink>
    </w:p>
    <w:p w:rsidR="001D6E9B" w:rsidRDefault="001D6E9B">
      <w:pPr>
        <w:pStyle w:val="11"/>
        <w:rPr>
          <w:rFonts w:asciiTheme="minorHAnsi" w:eastAsiaTheme="minorEastAsia" w:hAnsiTheme="minorHAnsi" w:cstheme="minorBidi"/>
          <w:b w:val="0"/>
          <w:bCs w:val="0"/>
          <w:caps w:val="0"/>
          <w:color w:val="auto"/>
          <w:sz w:val="22"/>
          <w:szCs w:val="22"/>
        </w:rPr>
      </w:pPr>
      <w:hyperlink w:anchor="_Toc361906081" w:history="1">
        <w:r w:rsidRPr="00D46875">
          <w:rPr>
            <w:rStyle w:val="a6"/>
          </w:rPr>
          <w:t>Глава 6 Смежные рынки: рынок радиаторов центрального отопления и рынок кондиционеров</w:t>
        </w:r>
        <w:r>
          <w:rPr>
            <w:webHidden/>
          </w:rPr>
          <w:tab/>
        </w:r>
        <w:r>
          <w:rPr>
            <w:webHidden/>
          </w:rPr>
          <w:fldChar w:fldCharType="begin"/>
        </w:r>
        <w:r>
          <w:rPr>
            <w:webHidden/>
          </w:rPr>
          <w:instrText xml:space="preserve"> PAGEREF _Toc361906081 \h </w:instrText>
        </w:r>
        <w:r>
          <w:rPr>
            <w:webHidden/>
          </w:rPr>
        </w:r>
        <w:r>
          <w:rPr>
            <w:webHidden/>
          </w:rPr>
          <w:fldChar w:fldCharType="separate"/>
        </w:r>
        <w:r>
          <w:rPr>
            <w:webHidden/>
          </w:rPr>
          <w:t>57</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82" w:history="1">
        <w:r w:rsidRPr="00D46875">
          <w:rPr>
            <w:rStyle w:val="a6"/>
          </w:rPr>
          <w:t>Рынок радиаторов центрального отопления</w:t>
        </w:r>
        <w:r>
          <w:rPr>
            <w:webHidden/>
          </w:rPr>
          <w:tab/>
        </w:r>
        <w:r>
          <w:rPr>
            <w:webHidden/>
          </w:rPr>
          <w:fldChar w:fldCharType="begin"/>
        </w:r>
        <w:r>
          <w:rPr>
            <w:webHidden/>
          </w:rPr>
          <w:instrText xml:space="preserve"> PAGEREF _Toc361906082 \h </w:instrText>
        </w:r>
        <w:r>
          <w:rPr>
            <w:webHidden/>
          </w:rPr>
        </w:r>
        <w:r>
          <w:rPr>
            <w:webHidden/>
          </w:rPr>
          <w:fldChar w:fldCharType="separate"/>
        </w:r>
        <w:r>
          <w:rPr>
            <w:webHidden/>
          </w:rPr>
          <w:t>57</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83" w:history="1">
        <w:r w:rsidRPr="00D46875">
          <w:rPr>
            <w:rStyle w:val="a6"/>
          </w:rPr>
          <w:t>Чугунные радиаторы</w:t>
        </w:r>
        <w:r>
          <w:rPr>
            <w:webHidden/>
          </w:rPr>
          <w:tab/>
        </w:r>
        <w:r>
          <w:rPr>
            <w:webHidden/>
          </w:rPr>
          <w:fldChar w:fldCharType="begin"/>
        </w:r>
        <w:r>
          <w:rPr>
            <w:webHidden/>
          </w:rPr>
          <w:instrText xml:space="preserve"> PAGEREF _Toc361906083 \h </w:instrText>
        </w:r>
        <w:r>
          <w:rPr>
            <w:webHidden/>
          </w:rPr>
        </w:r>
        <w:r>
          <w:rPr>
            <w:webHidden/>
          </w:rPr>
          <w:fldChar w:fldCharType="separate"/>
        </w:r>
        <w:r>
          <w:rPr>
            <w:webHidden/>
          </w:rPr>
          <w:t>57</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84" w:history="1">
        <w:r w:rsidRPr="00D46875">
          <w:rPr>
            <w:rStyle w:val="a6"/>
          </w:rPr>
          <w:t>Алюминиевые радиаторы</w:t>
        </w:r>
        <w:r>
          <w:rPr>
            <w:webHidden/>
          </w:rPr>
          <w:tab/>
        </w:r>
        <w:r>
          <w:rPr>
            <w:webHidden/>
          </w:rPr>
          <w:fldChar w:fldCharType="begin"/>
        </w:r>
        <w:r>
          <w:rPr>
            <w:webHidden/>
          </w:rPr>
          <w:instrText xml:space="preserve"> PAGEREF _Toc361906084 \h </w:instrText>
        </w:r>
        <w:r>
          <w:rPr>
            <w:webHidden/>
          </w:rPr>
        </w:r>
        <w:r>
          <w:rPr>
            <w:webHidden/>
          </w:rPr>
          <w:fldChar w:fldCharType="separate"/>
        </w:r>
        <w:r>
          <w:rPr>
            <w:webHidden/>
          </w:rPr>
          <w:t>57</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85" w:history="1">
        <w:r w:rsidRPr="00D46875">
          <w:rPr>
            <w:rStyle w:val="a6"/>
          </w:rPr>
          <w:t>Стальные радиаторы</w:t>
        </w:r>
        <w:r>
          <w:rPr>
            <w:webHidden/>
          </w:rPr>
          <w:tab/>
        </w:r>
        <w:r>
          <w:rPr>
            <w:webHidden/>
          </w:rPr>
          <w:fldChar w:fldCharType="begin"/>
        </w:r>
        <w:r>
          <w:rPr>
            <w:webHidden/>
          </w:rPr>
          <w:instrText xml:space="preserve"> PAGEREF _Toc361906085 \h </w:instrText>
        </w:r>
        <w:r>
          <w:rPr>
            <w:webHidden/>
          </w:rPr>
        </w:r>
        <w:r>
          <w:rPr>
            <w:webHidden/>
          </w:rPr>
          <w:fldChar w:fldCharType="separate"/>
        </w:r>
        <w:r>
          <w:rPr>
            <w:webHidden/>
          </w:rPr>
          <w:t>58</w:t>
        </w:r>
        <w:r>
          <w:rPr>
            <w:webHidden/>
          </w:rPr>
          <w:fldChar w:fldCharType="end"/>
        </w:r>
      </w:hyperlink>
    </w:p>
    <w:p w:rsidR="001D6E9B" w:rsidRDefault="001D6E9B">
      <w:pPr>
        <w:pStyle w:val="30"/>
        <w:rPr>
          <w:rFonts w:asciiTheme="minorHAnsi" w:eastAsiaTheme="minorEastAsia" w:hAnsiTheme="minorHAnsi" w:cstheme="minorBidi"/>
          <w:i w:val="0"/>
          <w:iCs w:val="0"/>
          <w:color w:val="auto"/>
          <w:sz w:val="22"/>
          <w:szCs w:val="22"/>
        </w:rPr>
      </w:pPr>
      <w:hyperlink w:anchor="_Toc361906086" w:history="1">
        <w:r w:rsidRPr="00D46875">
          <w:rPr>
            <w:rStyle w:val="a6"/>
          </w:rPr>
          <w:t>Биметаллические радиаторы</w:t>
        </w:r>
        <w:r>
          <w:rPr>
            <w:webHidden/>
          </w:rPr>
          <w:tab/>
        </w:r>
        <w:r>
          <w:rPr>
            <w:webHidden/>
          </w:rPr>
          <w:fldChar w:fldCharType="begin"/>
        </w:r>
        <w:r>
          <w:rPr>
            <w:webHidden/>
          </w:rPr>
          <w:instrText xml:space="preserve"> PAGEREF _Toc361906086 \h </w:instrText>
        </w:r>
        <w:r>
          <w:rPr>
            <w:webHidden/>
          </w:rPr>
        </w:r>
        <w:r>
          <w:rPr>
            <w:webHidden/>
          </w:rPr>
          <w:fldChar w:fldCharType="separate"/>
        </w:r>
        <w:r>
          <w:rPr>
            <w:webHidden/>
          </w:rPr>
          <w:t>59</w:t>
        </w:r>
        <w:r>
          <w:rPr>
            <w:webHidden/>
          </w:rPr>
          <w:fldChar w:fldCharType="end"/>
        </w:r>
      </w:hyperlink>
    </w:p>
    <w:p w:rsidR="001D6E9B" w:rsidRDefault="001D6E9B">
      <w:pPr>
        <w:pStyle w:val="20"/>
        <w:rPr>
          <w:rFonts w:asciiTheme="minorHAnsi" w:eastAsiaTheme="minorEastAsia" w:hAnsiTheme="minorHAnsi" w:cstheme="minorBidi"/>
          <w:smallCaps w:val="0"/>
          <w:color w:val="auto"/>
          <w:sz w:val="22"/>
          <w:szCs w:val="22"/>
        </w:rPr>
      </w:pPr>
      <w:hyperlink w:anchor="_Toc361906087" w:history="1">
        <w:r w:rsidRPr="00D46875">
          <w:rPr>
            <w:rStyle w:val="a6"/>
          </w:rPr>
          <w:t>Рынок кондиционеров</w:t>
        </w:r>
        <w:r>
          <w:rPr>
            <w:webHidden/>
          </w:rPr>
          <w:tab/>
        </w:r>
        <w:r>
          <w:rPr>
            <w:webHidden/>
          </w:rPr>
          <w:fldChar w:fldCharType="begin"/>
        </w:r>
        <w:r>
          <w:rPr>
            <w:webHidden/>
          </w:rPr>
          <w:instrText xml:space="preserve"> PAGEREF _Toc361906087 \h </w:instrText>
        </w:r>
        <w:r>
          <w:rPr>
            <w:webHidden/>
          </w:rPr>
        </w:r>
        <w:r>
          <w:rPr>
            <w:webHidden/>
          </w:rPr>
          <w:fldChar w:fldCharType="separate"/>
        </w:r>
        <w:r>
          <w:rPr>
            <w:webHidden/>
          </w:rPr>
          <w:t>61</w:t>
        </w:r>
        <w:r>
          <w:rPr>
            <w:webHidden/>
          </w:rPr>
          <w:fldChar w:fldCharType="end"/>
        </w:r>
      </w:hyperlink>
    </w:p>
    <w:p w:rsidR="001D3CD2" w:rsidRDefault="001D3CD2" w:rsidP="001D3CD2">
      <w:r w:rsidRPr="00A3291E">
        <w:fldChar w:fldCharType="end"/>
      </w:r>
    </w:p>
    <w:p w:rsidR="001D3CD2" w:rsidRDefault="001D3CD2" w:rsidP="00105431"/>
    <w:p w:rsidR="00BC2E45" w:rsidRDefault="00BC2E45" w:rsidP="006D4B8B">
      <w:pPr>
        <w:pStyle w:val="1"/>
        <w:pageBreakBefore w:val="0"/>
        <w:numPr>
          <w:ilvl w:val="0"/>
          <w:numId w:val="0"/>
        </w:numPr>
        <w:spacing w:before="240" w:after="60" w:line="360" w:lineRule="auto"/>
        <w:rPr>
          <w:rFonts w:ascii="Arial" w:hAnsi="Arial"/>
          <w:caps w:val="0"/>
          <w:sz w:val="32"/>
          <w:szCs w:val="32"/>
        </w:rPr>
      </w:pPr>
      <w:bookmarkStart w:id="3" w:name="_Toc251508449"/>
      <w:bookmarkStart w:id="4" w:name="_Toc256092137"/>
      <w:bookmarkStart w:id="5" w:name="_Toc361906041"/>
      <w:r w:rsidRPr="001D3CD2">
        <w:rPr>
          <w:rFonts w:ascii="Arial" w:hAnsi="Arial"/>
          <w:caps w:val="0"/>
          <w:sz w:val="32"/>
          <w:szCs w:val="32"/>
        </w:rPr>
        <w:t>Список таблиц и диаграмм</w:t>
      </w:r>
      <w:bookmarkEnd w:id="3"/>
      <w:bookmarkEnd w:id="4"/>
      <w:bookmarkEnd w:id="5"/>
    </w:p>
    <w:p w:rsidR="001D3CD2" w:rsidRPr="00783E33" w:rsidRDefault="001D3CD2" w:rsidP="001D3CD2">
      <w:pPr>
        <w:spacing w:line="360" w:lineRule="auto"/>
        <w:jc w:val="both"/>
      </w:pPr>
      <w:r w:rsidRPr="00783E33">
        <w:t>В</w:t>
      </w:r>
      <w:r>
        <w:t xml:space="preserve"> </w:t>
      </w:r>
      <w:r w:rsidRPr="00783E33">
        <w:t>от</w:t>
      </w:r>
      <w:r w:rsidR="00A070AC">
        <w:t>чете содержатся 17</w:t>
      </w:r>
      <w:r w:rsidR="00351EA0">
        <w:t xml:space="preserve"> </w:t>
      </w:r>
      <w:r>
        <w:t xml:space="preserve">таблиц и </w:t>
      </w:r>
      <w:r w:rsidR="007B73A0">
        <w:t>16 диаграмм</w:t>
      </w:r>
      <w:r>
        <w:t>.</w:t>
      </w:r>
    </w:p>
    <w:p w:rsidR="001D3CD2" w:rsidRDefault="001D3CD2" w:rsidP="001D3CD2">
      <w:pPr>
        <w:spacing w:line="360" w:lineRule="auto"/>
        <w:jc w:val="both"/>
        <w:rPr>
          <w:b/>
        </w:rPr>
      </w:pPr>
      <w:r w:rsidRPr="00002C8C">
        <w:rPr>
          <w:b/>
        </w:rPr>
        <w:t>Таблицы:</w:t>
      </w:r>
    </w:p>
    <w:p w:rsidR="001D6E9B" w:rsidRDefault="00965C65">
      <w:pPr>
        <w:pStyle w:val="af7"/>
        <w:tabs>
          <w:tab w:val="right" w:leader="dot" w:pos="9346"/>
        </w:tabs>
        <w:rPr>
          <w:rFonts w:asciiTheme="minorHAnsi" w:eastAsiaTheme="minorEastAsia" w:hAnsiTheme="minorHAnsi" w:cstheme="minorBidi"/>
          <w:b w:val="0"/>
          <w:i w:val="0"/>
          <w:noProof/>
          <w:sz w:val="22"/>
          <w:szCs w:val="22"/>
        </w:rPr>
      </w:pPr>
      <w:r w:rsidRPr="00965C65">
        <w:rPr>
          <w:rFonts w:ascii="Times New Roman" w:hAnsi="Times New Roman"/>
          <w:b w:val="0"/>
          <w:i w:val="0"/>
          <w:sz w:val="24"/>
          <w:szCs w:val="24"/>
        </w:rPr>
        <w:fldChar w:fldCharType="begin"/>
      </w:r>
      <w:r w:rsidRPr="00965C65">
        <w:rPr>
          <w:rFonts w:ascii="Times New Roman" w:hAnsi="Times New Roman"/>
          <w:b w:val="0"/>
          <w:i w:val="0"/>
          <w:sz w:val="24"/>
          <w:szCs w:val="24"/>
        </w:rPr>
        <w:instrText xml:space="preserve"> TOC \c "Таблица" </w:instrText>
      </w:r>
      <w:r w:rsidRPr="00965C65">
        <w:rPr>
          <w:rFonts w:ascii="Times New Roman" w:hAnsi="Times New Roman"/>
          <w:b w:val="0"/>
          <w:i w:val="0"/>
          <w:sz w:val="24"/>
          <w:szCs w:val="24"/>
        </w:rPr>
        <w:fldChar w:fldCharType="separate"/>
      </w:r>
      <w:r w:rsidR="001D6E9B">
        <w:rPr>
          <w:noProof/>
        </w:rPr>
        <w:t>Таблица 1. Основные характеристики, преимущества и недостатки обогревателей различного типа</w:t>
      </w:r>
      <w:r w:rsidR="001D6E9B">
        <w:rPr>
          <w:noProof/>
        </w:rPr>
        <w:tab/>
      </w:r>
      <w:r w:rsidR="001D6E9B">
        <w:rPr>
          <w:noProof/>
        </w:rPr>
        <w:fldChar w:fldCharType="begin"/>
      </w:r>
      <w:r w:rsidR="001D6E9B">
        <w:rPr>
          <w:noProof/>
        </w:rPr>
        <w:instrText xml:space="preserve"> PAGEREF _Toc361906088 \h </w:instrText>
      </w:r>
      <w:r w:rsidR="001D6E9B">
        <w:rPr>
          <w:noProof/>
        </w:rPr>
      </w:r>
      <w:r w:rsidR="001D6E9B">
        <w:rPr>
          <w:noProof/>
        </w:rPr>
        <w:fldChar w:fldCharType="separate"/>
      </w:r>
      <w:r w:rsidR="001D6E9B">
        <w:rPr>
          <w:noProof/>
        </w:rPr>
        <w:t>21</w:t>
      </w:r>
      <w:r w:rsidR="001D6E9B">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2. Объем производства обогревателей в России в 2010-2012 гг., в разбивке по регионам, шт</w:t>
      </w:r>
      <w:r>
        <w:rPr>
          <w:noProof/>
        </w:rPr>
        <w:tab/>
      </w:r>
      <w:r>
        <w:rPr>
          <w:noProof/>
        </w:rPr>
        <w:fldChar w:fldCharType="begin"/>
      </w:r>
      <w:r>
        <w:rPr>
          <w:noProof/>
        </w:rPr>
        <w:instrText xml:space="preserve"> PAGEREF _Toc361906089 \h </w:instrText>
      </w:r>
      <w:r>
        <w:rPr>
          <w:noProof/>
        </w:rPr>
      </w:r>
      <w:r>
        <w:rPr>
          <w:noProof/>
        </w:rPr>
        <w:fldChar w:fldCharType="separate"/>
      </w:r>
      <w:r>
        <w:rPr>
          <w:noProof/>
        </w:rPr>
        <w:t>25</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3. Основные отечественные производители обогревателей, в разбивке по регионам</w:t>
      </w:r>
      <w:r>
        <w:rPr>
          <w:noProof/>
        </w:rPr>
        <w:tab/>
      </w:r>
      <w:r>
        <w:rPr>
          <w:noProof/>
        </w:rPr>
        <w:fldChar w:fldCharType="begin"/>
      </w:r>
      <w:r>
        <w:rPr>
          <w:noProof/>
        </w:rPr>
        <w:instrText xml:space="preserve"> PAGEREF _Toc361906090 \h </w:instrText>
      </w:r>
      <w:r>
        <w:rPr>
          <w:noProof/>
        </w:rPr>
      </w:r>
      <w:r>
        <w:rPr>
          <w:noProof/>
        </w:rPr>
        <w:fldChar w:fldCharType="separate"/>
      </w:r>
      <w:r>
        <w:rPr>
          <w:noProof/>
        </w:rPr>
        <w:t>26</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4.Объем производства обогревателей в России в 2010-2012 гг., в разбивке по федеральным округам, шт</w:t>
      </w:r>
      <w:r>
        <w:rPr>
          <w:noProof/>
        </w:rPr>
        <w:tab/>
      </w:r>
      <w:r>
        <w:rPr>
          <w:noProof/>
        </w:rPr>
        <w:fldChar w:fldCharType="begin"/>
      </w:r>
      <w:r>
        <w:rPr>
          <w:noProof/>
        </w:rPr>
        <w:instrText xml:space="preserve"> PAGEREF _Toc361906091 \h </w:instrText>
      </w:r>
      <w:r>
        <w:rPr>
          <w:noProof/>
        </w:rPr>
      </w:r>
      <w:r>
        <w:rPr>
          <w:noProof/>
        </w:rPr>
        <w:fldChar w:fldCharType="separate"/>
      </w:r>
      <w:r>
        <w:rPr>
          <w:noProof/>
        </w:rPr>
        <w:t>27</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5. Структура отечественного производства обогревателей в 2009-2012 гг., в разбивке по типу выпускаемой продукции, шт</w:t>
      </w:r>
      <w:r>
        <w:rPr>
          <w:noProof/>
        </w:rPr>
        <w:tab/>
      </w:r>
      <w:r>
        <w:rPr>
          <w:noProof/>
        </w:rPr>
        <w:fldChar w:fldCharType="begin"/>
      </w:r>
      <w:r>
        <w:rPr>
          <w:noProof/>
        </w:rPr>
        <w:instrText xml:space="preserve"> PAGEREF _Toc361906092 \h </w:instrText>
      </w:r>
      <w:r>
        <w:rPr>
          <w:noProof/>
        </w:rPr>
      </w:r>
      <w:r>
        <w:rPr>
          <w:noProof/>
        </w:rPr>
        <w:fldChar w:fldCharType="separate"/>
      </w:r>
      <w:r>
        <w:rPr>
          <w:noProof/>
        </w:rPr>
        <w:t>27</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6. Импорт обогревателей в Россию в 2009-2012 гг. в натуральном и стоимостном выражении, тыс.шт. и тыс.долл.</w:t>
      </w:r>
      <w:r>
        <w:rPr>
          <w:noProof/>
        </w:rPr>
        <w:tab/>
      </w:r>
      <w:r>
        <w:rPr>
          <w:noProof/>
        </w:rPr>
        <w:fldChar w:fldCharType="begin"/>
      </w:r>
      <w:r>
        <w:rPr>
          <w:noProof/>
        </w:rPr>
        <w:instrText xml:space="preserve"> PAGEREF _Toc361906093 \h </w:instrText>
      </w:r>
      <w:r>
        <w:rPr>
          <w:noProof/>
        </w:rPr>
      </w:r>
      <w:r>
        <w:rPr>
          <w:noProof/>
        </w:rPr>
        <w:fldChar w:fldCharType="separate"/>
      </w:r>
      <w:r>
        <w:rPr>
          <w:noProof/>
        </w:rPr>
        <w:t>32</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7. Основные компании-производители обогревателей и их бренды</w:t>
      </w:r>
      <w:r>
        <w:rPr>
          <w:noProof/>
        </w:rPr>
        <w:tab/>
      </w:r>
      <w:r>
        <w:rPr>
          <w:noProof/>
        </w:rPr>
        <w:fldChar w:fldCharType="begin"/>
      </w:r>
      <w:r>
        <w:rPr>
          <w:noProof/>
        </w:rPr>
        <w:instrText xml:space="preserve"> PAGEREF _Toc361906094 \h </w:instrText>
      </w:r>
      <w:r>
        <w:rPr>
          <w:noProof/>
        </w:rPr>
      </w:r>
      <w:r>
        <w:rPr>
          <w:noProof/>
        </w:rPr>
        <w:fldChar w:fldCharType="separate"/>
      </w:r>
      <w:r>
        <w:rPr>
          <w:noProof/>
        </w:rPr>
        <w:t>34</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8. Динамика импорта тепловентиляторов в Россию в 2009-2012 гг., в разбивке по основным брендам, в тыс.шт. и тыс.долл.</w:t>
      </w:r>
      <w:r>
        <w:rPr>
          <w:noProof/>
        </w:rPr>
        <w:tab/>
      </w:r>
      <w:r>
        <w:rPr>
          <w:noProof/>
        </w:rPr>
        <w:fldChar w:fldCharType="begin"/>
      </w:r>
      <w:r>
        <w:rPr>
          <w:noProof/>
        </w:rPr>
        <w:instrText xml:space="preserve"> PAGEREF _Toc361906095 \h </w:instrText>
      </w:r>
      <w:r>
        <w:rPr>
          <w:noProof/>
        </w:rPr>
      </w:r>
      <w:r>
        <w:rPr>
          <w:noProof/>
        </w:rPr>
        <w:fldChar w:fldCharType="separate"/>
      </w:r>
      <w:r>
        <w:rPr>
          <w:noProof/>
        </w:rPr>
        <w:t>35</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9. Динамика импорта конвекционных обогревателей в Россию в 2009-2012 гг., в разбивке по основным брендам, в тыс.шт. и тыс.долл.</w:t>
      </w:r>
      <w:r>
        <w:rPr>
          <w:noProof/>
        </w:rPr>
        <w:tab/>
      </w:r>
      <w:r>
        <w:rPr>
          <w:noProof/>
        </w:rPr>
        <w:fldChar w:fldCharType="begin"/>
      </w:r>
      <w:r>
        <w:rPr>
          <w:noProof/>
        </w:rPr>
        <w:instrText xml:space="preserve"> PAGEREF _Toc361906096 \h </w:instrText>
      </w:r>
      <w:r>
        <w:rPr>
          <w:noProof/>
        </w:rPr>
      </w:r>
      <w:r>
        <w:rPr>
          <w:noProof/>
        </w:rPr>
        <w:fldChar w:fldCharType="separate"/>
      </w:r>
      <w:r>
        <w:rPr>
          <w:noProof/>
        </w:rPr>
        <w:t>36</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10. Динамика импорта масляных обогревателей в Россию в 2009-2012 гг., в разбивке по основным брендам, в тыс.шт. и тыс.долл.</w:t>
      </w:r>
      <w:r>
        <w:rPr>
          <w:noProof/>
        </w:rPr>
        <w:tab/>
      </w:r>
      <w:r>
        <w:rPr>
          <w:noProof/>
        </w:rPr>
        <w:fldChar w:fldCharType="begin"/>
      </w:r>
      <w:r>
        <w:rPr>
          <w:noProof/>
        </w:rPr>
        <w:instrText xml:space="preserve"> PAGEREF _Toc361906097 \h </w:instrText>
      </w:r>
      <w:r>
        <w:rPr>
          <w:noProof/>
        </w:rPr>
      </w:r>
      <w:r>
        <w:rPr>
          <w:noProof/>
        </w:rPr>
        <w:fldChar w:fldCharType="separate"/>
      </w:r>
      <w:r>
        <w:rPr>
          <w:noProof/>
        </w:rPr>
        <w:t>38</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11. Структура импорта инфракрасных обогревателей в Россию в 2009-2012 гг., в разбивке по основным брендам, в тыс.шт. и тыс.долл.</w:t>
      </w:r>
      <w:r>
        <w:rPr>
          <w:noProof/>
        </w:rPr>
        <w:tab/>
      </w:r>
      <w:r>
        <w:rPr>
          <w:noProof/>
        </w:rPr>
        <w:fldChar w:fldCharType="begin"/>
      </w:r>
      <w:r>
        <w:rPr>
          <w:noProof/>
        </w:rPr>
        <w:instrText xml:space="preserve"> PAGEREF _Toc361906098 \h </w:instrText>
      </w:r>
      <w:r>
        <w:rPr>
          <w:noProof/>
        </w:rPr>
      </w:r>
      <w:r>
        <w:rPr>
          <w:noProof/>
        </w:rPr>
        <w:fldChar w:fldCharType="separate"/>
      </w:r>
      <w:r>
        <w:rPr>
          <w:noProof/>
        </w:rPr>
        <w:t>40</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12. Импорт обогревателей в Россию в 2009-2012 гг. в натуральном и стоимостном выражении, в разбивке по странам, тыс.шт. и тыс.долл.</w:t>
      </w:r>
      <w:r>
        <w:rPr>
          <w:noProof/>
        </w:rPr>
        <w:tab/>
      </w:r>
      <w:r>
        <w:rPr>
          <w:noProof/>
        </w:rPr>
        <w:fldChar w:fldCharType="begin"/>
      </w:r>
      <w:r>
        <w:rPr>
          <w:noProof/>
        </w:rPr>
        <w:instrText xml:space="preserve"> PAGEREF _Toc361906099 \h </w:instrText>
      </w:r>
      <w:r>
        <w:rPr>
          <w:noProof/>
        </w:rPr>
      </w:r>
      <w:r>
        <w:rPr>
          <w:noProof/>
        </w:rPr>
        <w:fldChar w:fldCharType="separate"/>
      </w:r>
      <w:r>
        <w:rPr>
          <w:noProof/>
        </w:rPr>
        <w:t>41</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13. Основные бренды и страны их производства</w:t>
      </w:r>
      <w:r>
        <w:rPr>
          <w:noProof/>
        </w:rPr>
        <w:tab/>
      </w:r>
      <w:r>
        <w:rPr>
          <w:noProof/>
        </w:rPr>
        <w:fldChar w:fldCharType="begin"/>
      </w:r>
      <w:r>
        <w:rPr>
          <w:noProof/>
        </w:rPr>
        <w:instrText xml:space="preserve"> PAGEREF _Toc361906100 \h </w:instrText>
      </w:r>
      <w:r>
        <w:rPr>
          <w:noProof/>
        </w:rPr>
      </w:r>
      <w:r>
        <w:rPr>
          <w:noProof/>
        </w:rPr>
        <w:fldChar w:fldCharType="separate"/>
      </w:r>
      <w:r>
        <w:rPr>
          <w:noProof/>
        </w:rPr>
        <w:t>42</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14. Основные компании-импортеры обогревателей в Россию в 2009-2012 гг, в тыс.шт. и тыс.долл.</w:t>
      </w:r>
      <w:r>
        <w:rPr>
          <w:noProof/>
        </w:rPr>
        <w:tab/>
      </w:r>
      <w:r>
        <w:rPr>
          <w:noProof/>
        </w:rPr>
        <w:fldChar w:fldCharType="begin"/>
      </w:r>
      <w:r>
        <w:rPr>
          <w:noProof/>
        </w:rPr>
        <w:instrText xml:space="preserve"> PAGEREF _Toc361906101 \h </w:instrText>
      </w:r>
      <w:r>
        <w:rPr>
          <w:noProof/>
        </w:rPr>
      </w:r>
      <w:r>
        <w:rPr>
          <w:noProof/>
        </w:rPr>
        <w:fldChar w:fldCharType="separate"/>
      </w:r>
      <w:r>
        <w:rPr>
          <w:noProof/>
        </w:rPr>
        <w:t>43</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15. Основные бренды обогревателей, закупаемые крупнейшими компаниями-импортерами в России в 2009-2012 гг</w:t>
      </w:r>
      <w:r>
        <w:rPr>
          <w:noProof/>
        </w:rPr>
        <w:tab/>
      </w:r>
      <w:r>
        <w:rPr>
          <w:noProof/>
        </w:rPr>
        <w:fldChar w:fldCharType="begin"/>
      </w:r>
      <w:r>
        <w:rPr>
          <w:noProof/>
        </w:rPr>
        <w:instrText xml:space="preserve"> PAGEREF _Toc361906102 \h </w:instrText>
      </w:r>
      <w:r>
        <w:rPr>
          <w:noProof/>
        </w:rPr>
      </w:r>
      <w:r>
        <w:rPr>
          <w:noProof/>
        </w:rPr>
        <w:fldChar w:fldCharType="separate"/>
      </w:r>
      <w:r>
        <w:rPr>
          <w:noProof/>
        </w:rPr>
        <w:t>44</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16. Экспорт обогревателей из России в 2009-2012 гг. в натуральном и стоимостном выражении, в разбивке по типам, шт. и тыс.долл.</w:t>
      </w:r>
      <w:r>
        <w:rPr>
          <w:noProof/>
        </w:rPr>
        <w:tab/>
      </w:r>
      <w:r>
        <w:rPr>
          <w:noProof/>
        </w:rPr>
        <w:fldChar w:fldCharType="begin"/>
      </w:r>
      <w:r>
        <w:rPr>
          <w:noProof/>
        </w:rPr>
        <w:instrText xml:space="preserve"> PAGEREF _Toc361906103 \h </w:instrText>
      </w:r>
      <w:r>
        <w:rPr>
          <w:noProof/>
        </w:rPr>
      </w:r>
      <w:r>
        <w:rPr>
          <w:noProof/>
        </w:rPr>
        <w:fldChar w:fldCharType="separate"/>
      </w:r>
      <w:r>
        <w:rPr>
          <w:noProof/>
        </w:rPr>
        <w:t>45</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Таблица 17. Экспорт обогревателей из России в 2009-2012 гг. в натуральном и стоимостном выражении, в разбивке по странам-получателям, шт. и тыс.долл.</w:t>
      </w:r>
      <w:r>
        <w:rPr>
          <w:noProof/>
        </w:rPr>
        <w:tab/>
      </w:r>
      <w:r>
        <w:rPr>
          <w:noProof/>
        </w:rPr>
        <w:fldChar w:fldCharType="begin"/>
      </w:r>
      <w:r>
        <w:rPr>
          <w:noProof/>
        </w:rPr>
        <w:instrText xml:space="preserve"> PAGEREF _Toc361906104 \h </w:instrText>
      </w:r>
      <w:r>
        <w:rPr>
          <w:noProof/>
        </w:rPr>
      </w:r>
      <w:r>
        <w:rPr>
          <w:noProof/>
        </w:rPr>
        <w:fldChar w:fldCharType="separate"/>
      </w:r>
      <w:r>
        <w:rPr>
          <w:noProof/>
        </w:rPr>
        <w:t>46</w:t>
      </w:r>
      <w:r>
        <w:rPr>
          <w:noProof/>
        </w:rPr>
        <w:fldChar w:fldCharType="end"/>
      </w:r>
    </w:p>
    <w:p w:rsidR="00A721E3" w:rsidRDefault="00965C65" w:rsidP="001D3CD2">
      <w:pPr>
        <w:spacing w:line="360" w:lineRule="auto"/>
        <w:jc w:val="both"/>
      </w:pPr>
      <w:r w:rsidRPr="00965C65">
        <w:fldChar w:fldCharType="end"/>
      </w:r>
    </w:p>
    <w:p w:rsidR="00A721E3" w:rsidRDefault="00A721E3" w:rsidP="001D3CD2">
      <w:pPr>
        <w:spacing w:line="360" w:lineRule="auto"/>
        <w:jc w:val="both"/>
      </w:pPr>
    </w:p>
    <w:p w:rsidR="001D3CD2" w:rsidRDefault="00A721E3" w:rsidP="001D3CD2">
      <w:pPr>
        <w:spacing w:line="360" w:lineRule="auto"/>
        <w:jc w:val="both"/>
        <w:rPr>
          <w:b/>
        </w:rPr>
      </w:pPr>
      <w:r>
        <w:br w:type="page"/>
      </w:r>
      <w:r w:rsidR="001D3CD2">
        <w:rPr>
          <w:b/>
        </w:rPr>
        <w:lastRenderedPageBreak/>
        <w:t xml:space="preserve">Диаграммы: </w:t>
      </w:r>
    </w:p>
    <w:p w:rsidR="001D6E9B" w:rsidRDefault="00965C65">
      <w:pPr>
        <w:pStyle w:val="af7"/>
        <w:tabs>
          <w:tab w:val="right" w:leader="dot" w:pos="9346"/>
        </w:tabs>
        <w:rPr>
          <w:rFonts w:asciiTheme="minorHAnsi" w:eastAsiaTheme="minorEastAsia" w:hAnsiTheme="minorHAnsi" w:cstheme="minorBidi"/>
          <w:b w:val="0"/>
          <w:i w:val="0"/>
          <w:noProof/>
          <w:sz w:val="22"/>
          <w:szCs w:val="22"/>
        </w:rPr>
      </w:pPr>
      <w:r w:rsidRPr="00155AD6">
        <w:rPr>
          <w:rFonts w:ascii="Times New Roman" w:hAnsi="Times New Roman"/>
          <w:b w:val="0"/>
          <w:i w:val="0"/>
          <w:sz w:val="24"/>
          <w:szCs w:val="24"/>
        </w:rPr>
        <w:fldChar w:fldCharType="begin"/>
      </w:r>
      <w:r w:rsidRPr="00965C65">
        <w:rPr>
          <w:rFonts w:ascii="Times New Roman" w:hAnsi="Times New Roman"/>
          <w:b w:val="0"/>
          <w:i w:val="0"/>
          <w:sz w:val="24"/>
          <w:szCs w:val="24"/>
        </w:rPr>
        <w:instrText xml:space="preserve"> TOC \c "Диаграмма" </w:instrText>
      </w:r>
      <w:r w:rsidRPr="00155AD6">
        <w:rPr>
          <w:rFonts w:ascii="Times New Roman" w:hAnsi="Times New Roman"/>
          <w:b w:val="0"/>
          <w:i w:val="0"/>
          <w:sz w:val="24"/>
          <w:szCs w:val="24"/>
        </w:rPr>
        <w:fldChar w:fldCharType="separate"/>
      </w:r>
      <w:r w:rsidR="001D6E9B">
        <w:rPr>
          <w:noProof/>
        </w:rPr>
        <w:t>Диаграмма 1. Динамика объема и темпов роста рынка электрических и воздушных обогревателей в России в 2010-2013 гг., млн. штук и %</w:t>
      </w:r>
      <w:r w:rsidR="001D6E9B">
        <w:rPr>
          <w:noProof/>
        </w:rPr>
        <w:tab/>
      </w:r>
      <w:r w:rsidR="001D6E9B">
        <w:rPr>
          <w:noProof/>
        </w:rPr>
        <w:fldChar w:fldCharType="begin"/>
      </w:r>
      <w:r w:rsidR="001D6E9B">
        <w:rPr>
          <w:noProof/>
        </w:rPr>
        <w:instrText xml:space="preserve"> PAGEREF _Toc361906105 \h </w:instrText>
      </w:r>
      <w:r w:rsidR="001D6E9B">
        <w:rPr>
          <w:noProof/>
        </w:rPr>
      </w:r>
      <w:r w:rsidR="001D6E9B">
        <w:rPr>
          <w:noProof/>
        </w:rPr>
        <w:fldChar w:fldCharType="separate"/>
      </w:r>
      <w:r w:rsidR="001D6E9B">
        <w:rPr>
          <w:noProof/>
        </w:rPr>
        <w:t>23</w:t>
      </w:r>
      <w:r w:rsidR="001D6E9B">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2. Статистика запросов в «Яндекс» слова «обогреватель» с июня 2011 г. по июль 2013 г.</w:t>
      </w:r>
      <w:r>
        <w:rPr>
          <w:noProof/>
        </w:rPr>
        <w:tab/>
      </w:r>
      <w:r>
        <w:rPr>
          <w:noProof/>
        </w:rPr>
        <w:fldChar w:fldCharType="begin"/>
      </w:r>
      <w:r>
        <w:rPr>
          <w:noProof/>
        </w:rPr>
        <w:instrText xml:space="preserve"> PAGEREF _Toc361906106 \h </w:instrText>
      </w:r>
      <w:r>
        <w:rPr>
          <w:noProof/>
        </w:rPr>
      </w:r>
      <w:r>
        <w:rPr>
          <w:noProof/>
        </w:rPr>
        <w:fldChar w:fldCharType="separate"/>
      </w:r>
      <w:r>
        <w:rPr>
          <w:noProof/>
        </w:rPr>
        <w:t>24</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3. Структура выпуска обогревателей в России в 2010-2012 гг., в разбивке по регионам, в % от натурального выражения выпуска</w:t>
      </w:r>
      <w:r>
        <w:rPr>
          <w:noProof/>
        </w:rPr>
        <w:tab/>
      </w:r>
      <w:r>
        <w:rPr>
          <w:noProof/>
        </w:rPr>
        <w:fldChar w:fldCharType="begin"/>
      </w:r>
      <w:r>
        <w:rPr>
          <w:noProof/>
        </w:rPr>
        <w:instrText xml:space="preserve"> PAGEREF _Toc361906107 \h </w:instrText>
      </w:r>
      <w:r>
        <w:rPr>
          <w:noProof/>
        </w:rPr>
      </w:r>
      <w:r>
        <w:rPr>
          <w:noProof/>
        </w:rPr>
        <w:fldChar w:fldCharType="separate"/>
      </w:r>
      <w:r>
        <w:rPr>
          <w:noProof/>
        </w:rPr>
        <w:t>26</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4.Структура выпуска обогревателей в России в 2010-2012 гг., в разбивке по регионам, в % от натурального выражения выпуска</w:t>
      </w:r>
      <w:r>
        <w:rPr>
          <w:noProof/>
        </w:rPr>
        <w:tab/>
      </w:r>
      <w:r>
        <w:rPr>
          <w:noProof/>
        </w:rPr>
        <w:fldChar w:fldCharType="begin"/>
      </w:r>
      <w:r>
        <w:rPr>
          <w:noProof/>
        </w:rPr>
        <w:instrText xml:space="preserve"> PAGEREF _Toc361906108 \h </w:instrText>
      </w:r>
      <w:r>
        <w:rPr>
          <w:noProof/>
        </w:rPr>
      </w:r>
      <w:r>
        <w:rPr>
          <w:noProof/>
        </w:rPr>
        <w:fldChar w:fldCharType="separate"/>
      </w:r>
      <w:r>
        <w:rPr>
          <w:noProof/>
        </w:rPr>
        <w:t>27</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5.Структура импорта обогревателей в Россию, в разбивке по типам обогревателя, в % от натурального выражения</w:t>
      </w:r>
      <w:r>
        <w:rPr>
          <w:noProof/>
        </w:rPr>
        <w:tab/>
      </w:r>
      <w:r>
        <w:rPr>
          <w:noProof/>
        </w:rPr>
        <w:fldChar w:fldCharType="begin"/>
      </w:r>
      <w:r>
        <w:rPr>
          <w:noProof/>
        </w:rPr>
        <w:instrText xml:space="preserve"> PAGEREF _Toc361906109 \h </w:instrText>
      </w:r>
      <w:r>
        <w:rPr>
          <w:noProof/>
        </w:rPr>
      </w:r>
      <w:r>
        <w:rPr>
          <w:noProof/>
        </w:rPr>
        <w:fldChar w:fldCharType="separate"/>
      </w:r>
      <w:r>
        <w:rPr>
          <w:noProof/>
        </w:rPr>
        <w:t>33</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6.Структура импорта обогревателей в Россию, в разбивке по типам обогревателя, в % от натурального выражения</w:t>
      </w:r>
      <w:r>
        <w:rPr>
          <w:noProof/>
        </w:rPr>
        <w:tab/>
      </w:r>
      <w:r>
        <w:rPr>
          <w:noProof/>
        </w:rPr>
        <w:fldChar w:fldCharType="begin"/>
      </w:r>
      <w:r>
        <w:rPr>
          <w:noProof/>
        </w:rPr>
        <w:instrText xml:space="preserve"> PAGEREF _Toc361906110 \h </w:instrText>
      </w:r>
      <w:r>
        <w:rPr>
          <w:noProof/>
        </w:rPr>
      </w:r>
      <w:r>
        <w:rPr>
          <w:noProof/>
        </w:rPr>
        <w:fldChar w:fldCharType="separate"/>
      </w:r>
      <w:r>
        <w:rPr>
          <w:noProof/>
        </w:rPr>
        <w:t>33</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7. Структура импорта тепловентиляторов в Россию в 2012 г., в разбивке по основным брендам, в % от количественного выражения</w:t>
      </w:r>
      <w:r>
        <w:rPr>
          <w:noProof/>
        </w:rPr>
        <w:tab/>
      </w:r>
      <w:r>
        <w:rPr>
          <w:noProof/>
        </w:rPr>
        <w:fldChar w:fldCharType="begin"/>
      </w:r>
      <w:r>
        <w:rPr>
          <w:noProof/>
        </w:rPr>
        <w:instrText xml:space="preserve"> PAGEREF _Toc361906111 \h </w:instrText>
      </w:r>
      <w:r>
        <w:rPr>
          <w:noProof/>
        </w:rPr>
      </w:r>
      <w:r>
        <w:rPr>
          <w:noProof/>
        </w:rPr>
        <w:fldChar w:fldCharType="separate"/>
      </w:r>
      <w:r>
        <w:rPr>
          <w:noProof/>
        </w:rPr>
        <w:t>36</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8. Структура импорта конвекционных обогревателей в Россию в 2012 г., в разбивке по основным брендам, в % от количественного выражения</w:t>
      </w:r>
      <w:r>
        <w:rPr>
          <w:noProof/>
        </w:rPr>
        <w:tab/>
      </w:r>
      <w:r>
        <w:rPr>
          <w:noProof/>
        </w:rPr>
        <w:fldChar w:fldCharType="begin"/>
      </w:r>
      <w:r>
        <w:rPr>
          <w:noProof/>
        </w:rPr>
        <w:instrText xml:space="preserve"> PAGEREF _Toc361906112 \h </w:instrText>
      </w:r>
      <w:r>
        <w:rPr>
          <w:noProof/>
        </w:rPr>
      </w:r>
      <w:r>
        <w:rPr>
          <w:noProof/>
        </w:rPr>
        <w:fldChar w:fldCharType="separate"/>
      </w:r>
      <w:r>
        <w:rPr>
          <w:noProof/>
        </w:rPr>
        <w:t>37</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9. Структура импорта конвекционных обогревателей в Россию в 2012 г., в разбивке по основным брендам, в % от стоимостного выражения</w:t>
      </w:r>
      <w:r>
        <w:rPr>
          <w:noProof/>
        </w:rPr>
        <w:tab/>
      </w:r>
      <w:r>
        <w:rPr>
          <w:noProof/>
        </w:rPr>
        <w:fldChar w:fldCharType="begin"/>
      </w:r>
      <w:r>
        <w:rPr>
          <w:noProof/>
        </w:rPr>
        <w:instrText xml:space="preserve"> PAGEREF _Toc361906113 \h </w:instrText>
      </w:r>
      <w:r>
        <w:rPr>
          <w:noProof/>
        </w:rPr>
      </w:r>
      <w:r>
        <w:rPr>
          <w:noProof/>
        </w:rPr>
        <w:fldChar w:fldCharType="separate"/>
      </w:r>
      <w:r>
        <w:rPr>
          <w:noProof/>
        </w:rPr>
        <w:t>37</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10.Структура импорта масляных обогревателей в Россию в 2012 г., в разбивке по основным брендам, в % от количественного выражения</w:t>
      </w:r>
      <w:r>
        <w:rPr>
          <w:noProof/>
        </w:rPr>
        <w:tab/>
      </w:r>
      <w:r>
        <w:rPr>
          <w:noProof/>
        </w:rPr>
        <w:fldChar w:fldCharType="begin"/>
      </w:r>
      <w:r>
        <w:rPr>
          <w:noProof/>
        </w:rPr>
        <w:instrText xml:space="preserve"> PAGEREF _Toc361906114 \h </w:instrText>
      </w:r>
      <w:r>
        <w:rPr>
          <w:noProof/>
        </w:rPr>
      </w:r>
      <w:r>
        <w:rPr>
          <w:noProof/>
        </w:rPr>
        <w:fldChar w:fldCharType="separate"/>
      </w:r>
      <w:r>
        <w:rPr>
          <w:noProof/>
        </w:rPr>
        <w:t>39</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11.Структура импорта масляных обогревателей в Россию в 2012 г., в разбивке по основным брендам, в % от стоимостного выражения</w:t>
      </w:r>
      <w:r>
        <w:rPr>
          <w:noProof/>
        </w:rPr>
        <w:tab/>
      </w:r>
      <w:r>
        <w:rPr>
          <w:noProof/>
        </w:rPr>
        <w:fldChar w:fldCharType="begin"/>
      </w:r>
      <w:r>
        <w:rPr>
          <w:noProof/>
        </w:rPr>
        <w:instrText xml:space="preserve"> PAGEREF _Toc361906115 \h </w:instrText>
      </w:r>
      <w:r>
        <w:rPr>
          <w:noProof/>
        </w:rPr>
      </w:r>
      <w:r>
        <w:rPr>
          <w:noProof/>
        </w:rPr>
        <w:fldChar w:fldCharType="separate"/>
      </w:r>
      <w:r>
        <w:rPr>
          <w:noProof/>
        </w:rPr>
        <w:t>39</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12. Структура импорта обогревателей в Россию, в разбивке по странам, в % от стоимостного выражения</w:t>
      </w:r>
      <w:r>
        <w:rPr>
          <w:noProof/>
        </w:rPr>
        <w:tab/>
      </w:r>
      <w:r>
        <w:rPr>
          <w:noProof/>
        </w:rPr>
        <w:fldChar w:fldCharType="begin"/>
      </w:r>
      <w:r>
        <w:rPr>
          <w:noProof/>
        </w:rPr>
        <w:instrText xml:space="preserve"> PAGEREF _Toc361906116 \h </w:instrText>
      </w:r>
      <w:r>
        <w:rPr>
          <w:noProof/>
        </w:rPr>
      </w:r>
      <w:r>
        <w:rPr>
          <w:noProof/>
        </w:rPr>
        <w:fldChar w:fldCharType="separate"/>
      </w:r>
      <w:r>
        <w:rPr>
          <w:noProof/>
        </w:rPr>
        <w:t>42</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13. Структура импорта обогревателей в Россию, в разбивке по странам, в % от натурального выражения</w:t>
      </w:r>
      <w:r>
        <w:rPr>
          <w:noProof/>
        </w:rPr>
        <w:tab/>
      </w:r>
      <w:r>
        <w:rPr>
          <w:noProof/>
        </w:rPr>
        <w:fldChar w:fldCharType="begin"/>
      </w:r>
      <w:r>
        <w:rPr>
          <w:noProof/>
        </w:rPr>
        <w:instrText xml:space="preserve"> PAGEREF _Toc361906117 \h </w:instrText>
      </w:r>
      <w:r>
        <w:rPr>
          <w:noProof/>
        </w:rPr>
      </w:r>
      <w:r>
        <w:rPr>
          <w:noProof/>
        </w:rPr>
        <w:fldChar w:fldCharType="separate"/>
      </w:r>
      <w:r>
        <w:rPr>
          <w:noProof/>
        </w:rPr>
        <w:t>44</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sidRPr="00B60C5E">
        <w:rPr>
          <w:noProof/>
        </w:rPr>
        <w:t>Диаграмма 14. Доли лидирующих стран назначения по объему экспорта из России в 2010-2012 гг., в % от натурального выражения.</w:t>
      </w:r>
      <w:r>
        <w:rPr>
          <w:noProof/>
        </w:rPr>
        <w:tab/>
      </w:r>
      <w:r>
        <w:rPr>
          <w:noProof/>
        </w:rPr>
        <w:fldChar w:fldCharType="begin"/>
      </w:r>
      <w:r>
        <w:rPr>
          <w:noProof/>
        </w:rPr>
        <w:instrText xml:space="preserve"> PAGEREF _Toc361906118 \h </w:instrText>
      </w:r>
      <w:r>
        <w:rPr>
          <w:noProof/>
        </w:rPr>
      </w:r>
      <w:r>
        <w:rPr>
          <w:noProof/>
        </w:rPr>
        <w:fldChar w:fldCharType="separate"/>
      </w:r>
      <w:r>
        <w:rPr>
          <w:noProof/>
        </w:rPr>
        <w:t>46</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15. Структура импорта радиаторов центрального отопления по видам металлов в натуральном выражении в 2011 г., %</w:t>
      </w:r>
      <w:r>
        <w:rPr>
          <w:noProof/>
        </w:rPr>
        <w:tab/>
      </w:r>
      <w:r>
        <w:rPr>
          <w:noProof/>
        </w:rPr>
        <w:fldChar w:fldCharType="begin"/>
      </w:r>
      <w:r>
        <w:rPr>
          <w:noProof/>
        </w:rPr>
        <w:instrText xml:space="preserve"> PAGEREF _Toc361906119 \h </w:instrText>
      </w:r>
      <w:r>
        <w:rPr>
          <w:noProof/>
        </w:rPr>
      </w:r>
      <w:r>
        <w:rPr>
          <w:noProof/>
        </w:rPr>
        <w:fldChar w:fldCharType="separate"/>
      </w:r>
      <w:r>
        <w:rPr>
          <w:noProof/>
        </w:rPr>
        <w:t>59</w:t>
      </w:r>
      <w:r>
        <w:rPr>
          <w:noProof/>
        </w:rPr>
        <w:fldChar w:fldCharType="end"/>
      </w:r>
    </w:p>
    <w:p w:rsidR="001D6E9B" w:rsidRDefault="001D6E9B">
      <w:pPr>
        <w:pStyle w:val="af7"/>
        <w:tabs>
          <w:tab w:val="right" w:leader="dot" w:pos="9346"/>
        </w:tabs>
        <w:rPr>
          <w:rFonts w:asciiTheme="minorHAnsi" w:eastAsiaTheme="minorEastAsia" w:hAnsiTheme="minorHAnsi" w:cstheme="minorBidi"/>
          <w:b w:val="0"/>
          <w:i w:val="0"/>
          <w:noProof/>
          <w:sz w:val="22"/>
          <w:szCs w:val="22"/>
        </w:rPr>
      </w:pPr>
      <w:r>
        <w:rPr>
          <w:noProof/>
        </w:rPr>
        <w:t>Диаграмма 16. Структура рынка радиаторов центрального отопления в России в 2011 году, %</w:t>
      </w:r>
      <w:r>
        <w:rPr>
          <w:noProof/>
        </w:rPr>
        <w:tab/>
      </w:r>
      <w:r>
        <w:rPr>
          <w:noProof/>
        </w:rPr>
        <w:fldChar w:fldCharType="begin"/>
      </w:r>
      <w:r>
        <w:rPr>
          <w:noProof/>
        </w:rPr>
        <w:instrText xml:space="preserve"> PAGEREF _Toc361906120 \h </w:instrText>
      </w:r>
      <w:r>
        <w:rPr>
          <w:noProof/>
        </w:rPr>
      </w:r>
      <w:r>
        <w:rPr>
          <w:noProof/>
        </w:rPr>
        <w:fldChar w:fldCharType="separate"/>
      </w:r>
      <w:r>
        <w:rPr>
          <w:noProof/>
        </w:rPr>
        <w:t>60</w:t>
      </w:r>
      <w:r>
        <w:rPr>
          <w:noProof/>
        </w:rPr>
        <w:fldChar w:fldCharType="end"/>
      </w:r>
    </w:p>
    <w:p w:rsidR="00965C65" w:rsidRDefault="00965C65" w:rsidP="00155AD6">
      <w:pPr>
        <w:pStyle w:val="af7"/>
        <w:tabs>
          <w:tab w:val="right" w:leader="dot" w:pos="9345"/>
        </w:tabs>
        <w:rPr>
          <w:b w:val="0"/>
        </w:rPr>
      </w:pPr>
      <w:r w:rsidRPr="00155AD6">
        <w:rPr>
          <w:rFonts w:ascii="Times New Roman" w:hAnsi="Times New Roman"/>
          <w:b w:val="0"/>
          <w:i w:val="0"/>
          <w:sz w:val="24"/>
          <w:szCs w:val="24"/>
        </w:rPr>
        <w:fldChar w:fldCharType="end"/>
      </w:r>
    </w:p>
    <w:p w:rsidR="004C4DA5" w:rsidRDefault="004C4DA5" w:rsidP="004C4DA5">
      <w:pPr>
        <w:pStyle w:val="af7"/>
        <w:tabs>
          <w:tab w:val="right" w:leader="dot" w:pos="9345"/>
        </w:tabs>
        <w:spacing w:before="0" w:after="0"/>
        <w:rPr>
          <w:b w:val="0"/>
        </w:rPr>
      </w:pPr>
    </w:p>
    <w:p w:rsidR="001D3CD2" w:rsidRDefault="001D3CD2" w:rsidP="001D3CD2">
      <w:pPr>
        <w:spacing w:line="360" w:lineRule="auto"/>
        <w:jc w:val="both"/>
        <w:rPr>
          <w:b/>
        </w:rPr>
      </w:pPr>
    </w:p>
    <w:p w:rsidR="001D3CD2" w:rsidRPr="001D3CD2" w:rsidRDefault="001D3CD2" w:rsidP="001D3CD2">
      <w:pPr>
        <w:spacing w:line="360" w:lineRule="auto"/>
      </w:pPr>
    </w:p>
    <w:p w:rsidR="001D3CD2" w:rsidRDefault="001D3CD2" w:rsidP="00BC2E45">
      <w:pPr>
        <w:rPr>
          <w:b/>
        </w:rPr>
      </w:pPr>
    </w:p>
    <w:p w:rsidR="00BC2E45" w:rsidRPr="00BC2E45" w:rsidRDefault="00BC2E45" w:rsidP="00BC2E45"/>
    <w:p w:rsidR="00A01C6A" w:rsidRDefault="00783DB8" w:rsidP="006D4B8B">
      <w:pPr>
        <w:pStyle w:val="1"/>
        <w:numPr>
          <w:ilvl w:val="0"/>
          <w:numId w:val="0"/>
        </w:numPr>
        <w:jc w:val="both"/>
      </w:pPr>
      <w:bookmarkStart w:id="6" w:name="_Toc251508450"/>
      <w:bookmarkStart w:id="7" w:name="_Toc256092138"/>
      <w:bookmarkStart w:id="8" w:name="_Toc361906042"/>
      <w:r>
        <w:lastRenderedPageBreak/>
        <w:t>РЕЗЮМЕ</w:t>
      </w:r>
      <w:bookmarkEnd w:id="6"/>
      <w:bookmarkEnd w:id="7"/>
      <w:bookmarkEnd w:id="8"/>
    </w:p>
    <w:p w:rsidR="00A01C6A" w:rsidRPr="00A01C6A" w:rsidRDefault="00A01C6A" w:rsidP="00A01C6A"/>
    <w:p w:rsidR="00105431" w:rsidRPr="001D753A" w:rsidRDefault="00105431" w:rsidP="006D4B8B">
      <w:pPr>
        <w:pStyle w:val="1"/>
      </w:pPr>
      <w:bookmarkStart w:id="9" w:name="_Toc251508451"/>
      <w:bookmarkStart w:id="10" w:name="_Toc256092139"/>
      <w:bookmarkStart w:id="11" w:name="_Toc361906043"/>
      <w:r w:rsidRPr="00351EA0">
        <w:lastRenderedPageBreak/>
        <w:t>Технологические характеристики исследования</w:t>
      </w:r>
      <w:bookmarkEnd w:id="9"/>
      <w:bookmarkEnd w:id="10"/>
      <w:bookmarkEnd w:id="11"/>
    </w:p>
    <w:p w:rsidR="00105431" w:rsidRPr="00105431" w:rsidRDefault="00596BC7" w:rsidP="000F0F05">
      <w:pPr>
        <w:pStyle w:val="2"/>
        <w:spacing w:after="120"/>
        <w:jc w:val="both"/>
      </w:pPr>
      <w:bookmarkStart w:id="12" w:name="_Toc251508452"/>
      <w:bookmarkStart w:id="13" w:name="_Toc256092140"/>
      <w:bookmarkStart w:id="14" w:name="_Toc361906044"/>
      <w:r>
        <w:t>Цель и</w:t>
      </w:r>
      <w:r w:rsidRPr="00105431">
        <w:t>сследования</w:t>
      </w:r>
      <w:bookmarkEnd w:id="12"/>
      <w:bookmarkEnd w:id="13"/>
      <w:bookmarkEnd w:id="14"/>
    </w:p>
    <w:p w:rsidR="00105431" w:rsidRPr="00596BC7" w:rsidRDefault="00105431" w:rsidP="000F0F05">
      <w:pPr>
        <w:spacing w:line="360" w:lineRule="auto"/>
        <w:ind w:firstLine="567"/>
        <w:jc w:val="both"/>
      </w:pPr>
      <w:r w:rsidRPr="00596BC7">
        <w:t xml:space="preserve">Описать текущее состояние, основные тенденции и перспективы развития российского рынка </w:t>
      </w:r>
      <w:r w:rsidR="00501F7F">
        <w:t>электрических обо</w:t>
      </w:r>
      <w:r w:rsidR="002D2583">
        <w:t>гревателей.</w:t>
      </w:r>
    </w:p>
    <w:p w:rsidR="00596BC7" w:rsidRPr="00351EA0" w:rsidRDefault="00596BC7" w:rsidP="000F0F05">
      <w:pPr>
        <w:pStyle w:val="2"/>
        <w:spacing w:after="120"/>
        <w:jc w:val="both"/>
      </w:pPr>
      <w:bookmarkStart w:id="15" w:name="_Toc251508453"/>
      <w:bookmarkStart w:id="16" w:name="_Toc256092141"/>
      <w:bookmarkStart w:id="17" w:name="_Toc361906045"/>
      <w:r w:rsidRPr="00351EA0">
        <w:t>Задачи исследования</w:t>
      </w:r>
      <w:bookmarkEnd w:id="15"/>
      <w:bookmarkEnd w:id="16"/>
      <w:bookmarkEnd w:id="17"/>
    </w:p>
    <w:p w:rsidR="00351EA0" w:rsidRPr="00351EA0" w:rsidRDefault="00351EA0" w:rsidP="00351EA0">
      <w:pPr>
        <w:numPr>
          <w:ilvl w:val="0"/>
          <w:numId w:val="1"/>
        </w:numPr>
        <w:spacing w:line="360" w:lineRule="auto"/>
        <w:jc w:val="both"/>
      </w:pPr>
      <w:r w:rsidRPr="00351EA0">
        <w:t xml:space="preserve">Описать основные показатели российского рынка </w:t>
      </w:r>
      <w:r w:rsidR="00501F7F">
        <w:t>электрических обогревателей</w:t>
      </w:r>
      <w:r w:rsidRPr="00351EA0">
        <w:t>:</w:t>
      </w:r>
    </w:p>
    <w:p w:rsidR="00351EA0" w:rsidRPr="00351EA0" w:rsidRDefault="00351EA0" w:rsidP="00A65D58">
      <w:pPr>
        <w:numPr>
          <w:ilvl w:val="0"/>
          <w:numId w:val="5"/>
        </w:numPr>
        <w:spacing w:line="360" w:lineRule="auto"/>
        <w:jc w:val="both"/>
      </w:pPr>
      <w:r w:rsidRPr="00351EA0">
        <w:t>Объем, темпы роста и прогноз рынка</w:t>
      </w:r>
    </w:p>
    <w:p w:rsidR="00351EA0" w:rsidRPr="00351EA0" w:rsidRDefault="00351EA0" w:rsidP="00A65D58">
      <w:pPr>
        <w:numPr>
          <w:ilvl w:val="0"/>
          <w:numId w:val="5"/>
        </w:numPr>
        <w:spacing w:line="360" w:lineRule="auto"/>
        <w:jc w:val="both"/>
      </w:pPr>
      <w:r w:rsidRPr="00351EA0">
        <w:t>Сегменты рынка</w:t>
      </w:r>
    </w:p>
    <w:p w:rsidR="00351EA0" w:rsidRPr="00351EA0" w:rsidRDefault="00351EA0" w:rsidP="00A65D58">
      <w:pPr>
        <w:numPr>
          <w:ilvl w:val="0"/>
          <w:numId w:val="5"/>
        </w:numPr>
        <w:spacing w:line="360" w:lineRule="auto"/>
        <w:jc w:val="both"/>
      </w:pPr>
      <w:r w:rsidRPr="00351EA0">
        <w:t>Объемы производства</w:t>
      </w:r>
    </w:p>
    <w:p w:rsidR="00351EA0" w:rsidRPr="00351EA0" w:rsidRDefault="00351EA0" w:rsidP="00A65D58">
      <w:pPr>
        <w:numPr>
          <w:ilvl w:val="0"/>
          <w:numId w:val="5"/>
        </w:numPr>
        <w:spacing w:line="360" w:lineRule="auto"/>
        <w:jc w:val="both"/>
      </w:pPr>
      <w:r w:rsidRPr="00351EA0">
        <w:t>Характеристика крупнейших производителей</w:t>
      </w:r>
    </w:p>
    <w:p w:rsidR="00351EA0" w:rsidRDefault="00351EA0" w:rsidP="00501F7F">
      <w:pPr>
        <w:numPr>
          <w:ilvl w:val="0"/>
          <w:numId w:val="1"/>
        </w:numPr>
        <w:spacing w:line="360" w:lineRule="auto"/>
        <w:jc w:val="both"/>
      </w:pPr>
      <w:r w:rsidRPr="00351EA0">
        <w:t xml:space="preserve">Рассмотреть внешнеторговую ситуацию на рынке </w:t>
      </w:r>
      <w:r w:rsidR="00501F7F">
        <w:t>электрических обогревателей</w:t>
      </w:r>
      <w:r w:rsidR="00D86FAE">
        <w:t xml:space="preserve"> (объемы импорта/экспорта в разбивке по товарной группе, стране производства, бренду, компаниям-покупателям)</w:t>
      </w:r>
    </w:p>
    <w:p w:rsidR="001F3543" w:rsidRDefault="001F3543" w:rsidP="001F3543">
      <w:pPr>
        <w:numPr>
          <w:ilvl w:val="0"/>
          <w:numId w:val="1"/>
        </w:numPr>
        <w:spacing w:line="360" w:lineRule="auto"/>
        <w:jc w:val="both"/>
      </w:pPr>
      <w:r>
        <w:t>Дать краткую характеристику смежных рынков: рынок радиаторов центрального отопления и рынок инверторных кондиционеров</w:t>
      </w:r>
    </w:p>
    <w:p w:rsidR="0090785A" w:rsidRPr="0090785A" w:rsidRDefault="0090785A" w:rsidP="000F0F05">
      <w:pPr>
        <w:pStyle w:val="2"/>
        <w:spacing w:after="120"/>
        <w:jc w:val="both"/>
      </w:pPr>
      <w:bookmarkStart w:id="18" w:name="_Toc251508454"/>
      <w:bookmarkStart w:id="19" w:name="_Toc256092142"/>
      <w:bookmarkStart w:id="20" w:name="_Toc361906046"/>
      <w:r>
        <w:t>Объект и</w:t>
      </w:r>
      <w:r w:rsidRPr="0090785A">
        <w:t>сследования</w:t>
      </w:r>
      <w:bookmarkEnd w:id="18"/>
      <w:bookmarkEnd w:id="19"/>
      <w:bookmarkEnd w:id="20"/>
      <w:r w:rsidRPr="0090785A">
        <w:t xml:space="preserve"> </w:t>
      </w:r>
    </w:p>
    <w:p w:rsidR="00105431" w:rsidRPr="00596BC7" w:rsidRDefault="00105431" w:rsidP="000F0F05">
      <w:pPr>
        <w:spacing w:line="360" w:lineRule="auto"/>
        <w:ind w:firstLine="567"/>
        <w:jc w:val="both"/>
      </w:pPr>
      <w:r w:rsidRPr="00596BC7">
        <w:t>Р</w:t>
      </w:r>
      <w:r w:rsidR="00B81314">
        <w:t>оссийский р</w:t>
      </w:r>
      <w:r w:rsidRPr="00596BC7">
        <w:t xml:space="preserve">ынок </w:t>
      </w:r>
      <w:r w:rsidR="00501F7F">
        <w:t>электрических обогревателей</w:t>
      </w:r>
      <w:r w:rsidR="002D2583" w:rsidRPr="00596BC7">
        <w:t xml:space="preserve"> </w:t>
      </w:r>
    </w:p>
    <w:p w:rsidR="0090785A" w:rsidRPr="0090785A" w:rsidRDefault="0090785A" w:rsidP="000F0F05">
      <w:pPr>
        <w:pStyle w:val="2"/>
        <w:spacing w:after="120"/>
        <w:jc w:val="both"/>
      </w:pPr>
      <w:bookmarkStart w:id="21" w:name="_Toc251508455"/>
      <w:bookmarkStart w:id="22" w:name="_Toc256092143"/>
      <w:bookmarkStart w:id="23" w:name="_Toc361906047"/>
      <w:r>
        <w:t>Метод сбора д</w:t>
      </w:r>
      <w:r w:rsidRPr="0090785A">
        <w:t>анных</w:t>
      </w:r>
      <w:bookmarkEnd w:id="21"/>
      <w:bookmarkEnd w:id="22"/>
      <w:bookmarkEnd w:id="23"/>
    </w:p>
    <w:p w:rsidR="00105431" w:rsidRPr="00596BC7" w:rsidRDefault="00105431" w:rsidP="000F0F05">
      <w:pPr>
        <w:spacing w:line="360" w:lineRule="auto"/>
        <w:ind w:firstLine="567"/>
        <w:jc w:val="both"/>
      </w:pPr>
      <w:r w:rsidRPr="00596BC7">
        <w:t xml:space="preserve">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w:t>
      </w:r>
      <w:proofErr w:type="spellStart"/>
      <w:r w:rsidRPr="00596BC7">
        <w:t>Research</w:t>
      </w:r>
      <w:proofErr w:type="spellEnd"/>
      <w:r w:rsidRPr="00596BC7">
        <w:t xml:space="preserve"> </w:t>
      </w:r>
      <w:proofErr w:type="spellStart"/>
      <w:r w:rsidRPr="00596BC7">
        <w:t>Group</w:t>
      </w:r>
      <w:proofErr w:type="spellEnd"/>
      <w:r w:rsidRPr="00596BC7">
        <w:t>.</w:t>
      </w:r>
    </w:p>
    <w:p w:rsidR="0090785A" w:rsidRPr="0090785A" w:rsidRDefault="0090785A" w:rsidP="000F0F05">
      <w:pPr>
        <w:pStyle w:val="2"/>
        <w:spacing w:after="120"/>
        <w:jc w:val="both"/>
      </w:pPr>
      <w:bookmarkStart w:id="24" w:name="_Toc251508456"/>
      <w:bookmarkStart w:id="25" w:name="_Toc256092144"/>
      <w:bookmarkStart w:id="26" w:name="_Toc361906048"/>
      <w:r>
        <w:t>Метод анализа д</w:t>
      </w:r>
      <w:r w:rsidRPr="0090785A">
        <w:t>анных</w:t>
      </w:r>
      <w:bookmarkEnd w:id="24"/>
      <w:bookmarkEnd w:id="25"/>
      <w:bookmarkEnd w:id="26"/>
    </w:p>
    <w:p w:rsidR="00105431" w:rsidRPr="00596BC7" w:rsidRDefault="00105431" w:rsidP="000F0F05">
      <w:pPr>
        <w:spacing w:line="360" w:lineRule="auto"/>
        <w:ind w:firstLine="567"/>
        <w:jc w:val="both"/>
      </w:pPr>
      <w:r w:rsidRPr="00596BC7">
        <w:t>Традиционный контент-анализ документов.</w:t>
      </w:r>
    </w:p>
    <w:p w:rsidR="0090785A" w:rsidRPr="009534C7" w:rsidRDefault="0090785A" w:rsidP="000F0F05">
      <w:pPr>
        <w:pStyle w:val="2"/>
        <w:spacing w:after="120"/>
        <w:jc w:val="both"/>
      </w:pPr>
      <w:bookmarkStart w:id="27" w:name="_Toc251508457"/>
      <w:bookmarkStart w:id="28" w:name="_Toc256092145"/>
      <w:bookmarkStart w:id="29" w:name="_Toc361906049"/>
      <w:r>
        <w:t>И</w:t>
      </w:r>
      <w:r w:rsidRPr="0090785A">
        <w:t>нформационная база исследования</w:t>
      </w:r>
      <w:bookmarkEnd w:id="27"/>
      <w:bookmarkEnd w:id="28"/>
      <w:bookmarkEnd w:id="29"/>
    </w:p>
    <w:p w:rsidR="001D3CD2" w:rsidRPr="00A735F7" w:rsidRDefault="001D3CD2" w:rsidP="00A65D58">
      <w:pPr>
        <w:numPr>
          <w:ilvl w:val="0"/>
          <w:numId w:val="2"/>
        </w:numPr>
        <w:tabs>
          <w:tab w:val="num" w:pos="720"/>
        </w:tabs>
        <w:spacing w:line="360" w:lineRule="auto"/>
        <w:jc w:val="both"/>
      </w:pPr>
      <w:r w:rsidRPr="00A735F7">
        <w:t>Печатные</w:t>
      </w:r>
      <w:r>
        <w:t xml:space="preserve"> </w:t>
      </w:r>
      <w:r w:rsidRPr="00A735F7">
        <w:t>и</w:t>
      </w:r>
      <w:r>
        <w:t xml:space="preserve"> </w:t>
      </w:r>
      <w:r w:rsidRPr="00A735F7">
        <w:t>электронные,</w:t>
      </w:r>
      <w:r>
        <w:t xml:space="preserve"> </w:t>
      </w:r>
      <w:r w:rsidRPr="00A735F7">
        <w:t>деловые</w:t>
      </w:r>
      <w:r>
        <w:t xml:space="preserve"> </w:t>
      </w:r>
      <w:r w:rsidRPr="00A735F7">
        <w:t>и</w:t>
      </w:r>
      <w:r>
        <w:t xml:space="preserve"> </w:t>
      </w:r>
      <w:r w:rsidRPr="00A735F7">
        <w:t>специализированные</w:t>
      </w:r>
      <w:r>
        <w:t xml:space="preserve"> </w:t>
      </w:r>
      <w:r w:rsidRPr="00A735F7">
        <w:t>издания.</w:t>
      </w:r>
    </w:p>
    <w:p w:rsidR="001D3CD2" w:rsidRPr="00F001FC" w:rsidRDefault="001D3CD2" w:rsidP="00A65D58">
      <w:pPr>
        <w:numPr>
          <w:ilvl w:val="0"/>
          <w:numId w:val="2"/>
        </w:numPr>
        <w:tabs>
          <w:tab w:val="num" w:pos="720"/>
        </w:tabs>
        <w:spacing w:line="360" w:lineRule="auto"/>
        <w:jc w:val="both"/>
      </w:pPr>
      <w:r>
        <w:t>Базы данных ФТС РФ (импорта и экспорта), ФСГС РФ (производства).</w:t>
      </w:r>
    </w:p>
    <w:p w:rsidR="001D3CD2" w:rsidRPr="00A735F7" w:rsidRDefault="001D3CD2" w:rsidP="00A65D58">
      <w:pPr>
        <w:numPr>
          <w:ilvl w:val="0"/>
          <w:numId w:val="2"/>
        </w:numPr>
        <w:tabs>
          <w:tab w:val="num" w:pos="720"/>
        </w:tabs>
        <w:spacing w:line="360" w:lineRule="auto"/>
        <w:jc w:val="both"/>
      </w:pPr>
      <w:r w:rsidRPr="00A735F7">
        <w:t>Ресурсы</w:t>
      </w:r>
      <w:r>
        <w:t xml:space="preserve"> </w:t>
      </w:r>
      <w:r w:rsidRPr="00A735F7">
        <w:t>сети</w:t>
      </w:r>
      <w:r>
        <w:t xml:space="preserve"> </w:t>
      </w:r>
      <w:r w:rsidRPr="00A735F7">
        <w:t>Интернет.</w:t>
      </w:r>
    </w:p>
    <w:p w:rsidR="001D3CD2" w:rsidRPr="00A735F7" w:rsidRDefault="001D3CD2" w:rsidP="00A65D58">
      <w:pPr>
        <w:numPr>
          <w:ilvl w:val="0"/>
          <w:numId w:val="2"/>
        </w:numPr>
        <w:tabs>
          <w:tab w:val="num" w:pos="720"/>
        </w:tabs>
        <w:spacing w:line="360" w:lineRule="auto"/>
        <w:jc w:val="both"/>
      </w:pPr>
      <w:r w:rsidRPr="00A735F7">
        <w:t>Материалы</w:t>
      </w:r>
      <w:r>
        <w:t xml:space="preserve"> </w:t>
      </w:r>
      <w:r w:rsidRPr="00A735F7">
        <w:t>компаний.</w:t>
      </w:r>
    </w:p>
    <w:p w:rsidR="001D3CD2" w:rsidRPr="00A735F7" w:rsidRDefault="001D3CD2" w:rsidP="00A65D58">
      <w:pPr>
        <w:numPr>
          <w:ilvl w:val="0"/>
          <w:numId w:val="2"/>
        </w:numPr>
        <w:tabs>
          <w:tab w:val="num" w:pos="720"/>
        </w:tabs>
        <w:spacing w:line="360" w:lineRule="auto"/>
        <w:jc w:val="both"/>
      </w:pPr>
      <w:r w:rsidRPr="00A735F7">
        <w:t>Аналитические</w:t>
      </w:r>
      <w:r>
        <w:t xml:space="preserve"> </w:t>
      </w:r>
      <w:r w:rsidRPr="00A735F7">
        <w:t>обзорные</w:t>
      </w:r>
      <w:r>
        <w:t xml:space="preserve"> </w:t>
      </w:r>
      <w:r w:rsidRPr="00A735F7">
        <w:t>статьи</w:t>
      </w:r>
      <w:r>
        <w:t xml:space="preserve"> </w:t>
      </w:r>
      <w:r w:rsidRPr="00A735F7">
        <w:t>в</w:t>
      </w:r>
      <w:r>
        <w:t xml:space="preserve"> </w:t>
      </w:r>
      <w:r w:rsidRPr="00A735F7">
        <w:t>прессе.</w:t>
      </w:r>
    </w:p>
    <w:p w:rsidR="001D3CD2" w:rsidRPr="00A735F7" w:rsidRDefault="001D3CD2" w:rsidP="00A65D58">
      <w:pPr>
        <w:numPr>
          <w:ilvl w:val="0"/>
          <w:numId w:val="2"/>
        </w:numPr>
        <w:tabs>
          <w:tab w:val="num" w:pos="720"/>
        </w:tabs>
        <w:spacing w:line="360" w:lineRule="auto"/>
        <w:jc w:val="both"/>
      </w:pPr>
      <w:r w:rsidRPr="00A735F7">
        <w:t>Результаты</w:t>
      </w:r>
      <w:r>
        <w:t xml:space="preserve"> </w:t>
      </w:r>
      <w:r w:rsidRPr="00A735F7">
        <w:t>исследований</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агентств.</w:t>
      </w:r>
    </w:p>
    <w:p w:rsidR="001D3CD2" w:rsidRPr="00A735F7" w:rsidRDefault="001D3CD2" w:rsidP="00A65D58">
      <w:pPr>
        <w:numPr>
          <w:ilvl w:val="0"/>
          <w:numId w:val="2"/>
        </w:numPr>
        <w:tabs>
          <w:tab w:val="num" w:pos="720"/>
        </w:tabs>
        <w:spacing w:line="360" w:lineRule="auto"/>
      </w:pPr>
      <w:r w:rsidRPr="00A735F7">
        <w:lastRenderedPageBreak/>
        <w:t>Экспертные</w:t>
      </w:r>
      <w:r>
        <w:t xml:space="preserve"> </w:t>
      </w:r>
      <w:r w:rsidRPr="00A735F7">
        <w:t>оценки.</w:t>
      </w:r>
    </w:p>
    <w:p w:rsidR="001D3CD2" w:rsidRPr="00A735F7" w:rsidRDefault="001D3CD2" w:rsidP="00A65D58">
      <w:pPr>
        <w:numPr>
          <w:ilvl w:val="0"/>
          <w:numId w:val="2"/>
        </w:numPr>
        <w:tabs>
          <w:tab w:val="num" w:pos="720"/>
        </w:tabs>
        <w:spacing w:line="360" w:lineRule="auto"/>
      </w:pPr>
      <w:r w:rsidRPr="00A735F7">
        <w:t>Интервью</w:t>
      </w:r>
      <w:r>
        <w:t xml:space="preserve"> </w:t>
      </w:r>
      <w:r w:rsidRPr="00A735F7">
        <w:t>с</w:t>
      </w:r>
      <w:r>
        <w:t xml:space="preserve"> </w:t>
      </w:r>
      <w:r w:rsidRPr="00A735F7">
        <w:t>производителями</w:t>
      </w:r>
      <w:r>
        <w:t xml:space="preserve"> </w:t>
      </w:r>
      <w:r w:rsidRPr="00A735F7">
        <w:t>и</w:t>
      </w:r>
      <w:r>
        <w:t xml:space="preserve"> </w:t>
      </w:r>
      <w:r w:rsidRPr="00A735F7">
        <w:t>другими</w:t>
      </w:r>
      <w:r>
        <w:t xml:space="preserve"> </w:t>
      </w:r>
      <w:r w:rsidRPr="00A735F7">
        <w:t>участниками</w:t>
      </w:r>
      <w:r>
        <w:t xml:space="preserve"> </w:t>
      </w:r>
      <w:r w:rsidRPr="00A735F7">
        <w:t>рынка.</w:t>
      </w:r>
    </w:p>
    <w:p w:rsidR="001D3CD2" w:rsidRPr="00A735F7" w:rsidRDefault="001D3CD2" w:rsidP="00A65D58">
      <w:pPr>
        <w:numPr>
          <w:ilvl w:val="0"/>
          <w:numId w:val="2"/>
        </w:numPr>
        <w:tabs>
          <w:tab w:val="num" w:pos="720"/>
        </w:tabs>
        <w:spacing w:line="360" w:lineRule="auto"/>
      </w:pPr>
      <w:r w:rsidRPr="00A735F7">
        <w:t>Материалы</w:t>
      </w:r>
      <w:r>
        <w:t xml:space="preserve"> </w:t>
      </w:r>
      <w:r w:rsidRPr="00A735F7">
        <w:t>отраслевых</w:t>
      </w:r>
      <w:r>
        <w:t xml:space="preserve"> </w:t>
      </w:r>
      <w:r w:rsidRPr="00A735F7">
        <w:t>учреждений</w:t>
      </w:r>
      <w:r>
        <w:t xml:space="preserve"> </w:t>
      </w:r>
      <w:r w:rsidRPr="00A735F7">
        <w:t>и</w:t>
      </w:r>
      <w:r>
        <w:t xml:space="preserve"> </w:t>
      </w:r>
      <w:r w:rsidRPr="00A735F7">
        <w:t>базы</w:t>
      </w:r>
      <w:r>
        <w:t xml:space="preserve"> </w:t>
      </w:r>
      <w:r w:rsidRPr="00A735F7">
        <w:t>данных.</w:t>
      </w:r>
    </w:p>
    <w:p w:rsidR="001D3CD2" w:rsidRPr="00A735F7" w:rsidRDefault="001D3CD2" w:rsidP="00A65D58">
      <w:pPr>
        <w:numPr>
          <w:ilvl w:val="0"/>
          <w:numId w:val="2"/>
        </w:numPr>
        <w:tabs>
          <w:tab w:val="num" w:pos="720"/>
        </w:tabs>
        <w:spacing w:line="360" w:lineRule="auto"/>
        <w:rPr>
          <w:lang w:val="en-US"/>
        </w:rPr>
      </w:pPr>
      <w:r w:rsidRPr="00A735F7">
        <w:t>Базы</w:t>
      </w:r>
      <w:r>
        <w:rPr>
          <w:lang w:val="en-US"/>
        </w:rPr>
        <w:t xml:space="preserve"> </w:t>
      </w:r>
      <w:r w:rsidRPr="00A735F7">
        <w:t>данных</w:t>
      </w:r>
      <w:r>
        <w:rPr>
          <w:lang w:val="en-US"/>
        </w:rPr>
        <w:t xml:space="preserve"> </w:t>
      </w:r>
      <w:r w:rsidRPr="00A735F7">
        <w:rPr>
          <w:lang w:val="en-US"/>
        </w:rPr>
        <w:t>Di</w:t>
      </w:r>
      <w:smartTag w:uri="urn:schemas-microsoft-com:office:smarttags" w:element="PersonName">
        <w:r w:rsidRPr="00A735F7">
          <w:rPr>
            <w:lang w:val="en-US"/>
          </w:rPr>
          <w:t>s</w:t>
        </w:r>
      </w:smartTag>
      <w:r w:rsidRPr="00A735F7">
        <w:rPr>
          <w:lang w:val="en-US"/>
        </w:rPr>
        <w:t>covery</w:t>
      </w:r>
      <w:r>
        <w:rPr>
          <w:lang w:val="en-US"/>
        </w:rPr>
        <w:t xml:space="preserve"> </w:t>
      </w:r>
      <w:r w:rsidRPr="00A735F7">
        <w:rPr>
          <w:lang w:val="en-US"/>
        </w:rPr>
        <w:t>Re</w:t>
      </w:r>
      <w:smartTag w:uri="urn:schemas-microsoft-com:office:smarttags" w:element="PersonName">
        <w:r w:rsidRPr="00A735F7">
          <w:rPr>
            <w:lang w:val="en-US"/>
          </w:rPr>
          <w:t>s</w:t>
        </w:r>
      </w:smartTag>
      <w:r w:rsidRPr="00A735F7">
        <w:rPr>
          <w:lang w:val="en-US"/>
        </w:rPr>
        <w:t>earch</w:t>
      </w:r>
      <w:r>
        <w:rPr>
          <w:lang w:val="en-US"/>
        </w:rPr>
        <w:t xml:space="preserve"> </w:t>
      </w:r>
      <w:r w:rsidRPr="00A735F7">
        <w:rPr>
          <w:lang w:val="en-US"/>
        </w:rPr>
        <w:t>Group.</w:t>
      </w:r>
    </w:p>
    <w:p w:rsidR="00105431" w:rsidRPr="001D3CD2" w:rsidRDefault="00105431" w:rsidP="000F0F05">
      <w:pPr>
        <w:spacing w:line="360" w:lineRule="auto"/>
        <w:ind w:left="720"/>
        <w:jc w:val="both"/>
        <w:rPr>
          <w:lang w:val="en-US"/>
        </w:rPr>
      </w:pPr>
      <w:r w:rsidRPr="001D3CD2">
        <w:rPr>
          <w:lang w:val="en-US"/>
        </w:rPr>
        <w:br/>
      </w:r>
    </w:p>
    <w:p w:rsidR="00ED6E75" w:rsidRDefault="00012910" w:rsidP="005E5C8E">
      <w:pPr>
        <w:pStyle w:val="1"/>
        <w:jc w:val="both"/>
      </w:pPr>
      <w:bookmarkStart w:id="30" w:name="_Toc361906050"/>
      <w:r>
        <w:lastRenderedPageBreak/>
        <w:t>Основные характеристики</w:t>
      </w:r>
      <w:r w:rsidR="00ED6E75">
        <w:t xml:space="preserve"> электрических обогревателей</w:t>
      </w:r>
      <w:bookmarkEnd w:id="30"/>
      <w:r>
        <w:t xml:space="preserve"> </w:t>
      </w:r>
    </w:p>
    <w:p w:rsidR="00D47227" w:rsidRDefault="008374DD" w:rsidP="00583975">
      <w:pPr>
        <w:spacing w:line="360" w:lineRule="auto"/>
        <w:ind w:firstLine="851"/>
        <w:jc w:val="both"/>
      </w:pPr>
      <w:r>
        <w:t>Электрический о</w:t>
      </w:r>
      <w:r w:rsidR="0003360C" w:rsidRPr="0003360C">
        <w:t xml:space="preserve">богреватель- это прибор, превращающий </w:t>
      </w:r>
      <w:r>
        <w:t xml:space="preserve">электрическую энергию в тепловую </w:t>
      </w:r>
      <w:r w:rsidR="0003360C" w:rsidRPr="0003360C">
        <w:t xml:space="preserve">с минимальными потерями. </w:t>
      </w:r>
      <w:r w:rsidR="00734597">
        <w:t>Необходим для поддержания требуемой температуры</w:t>
      </w:r>
      <w:r w:rsidR="0003360C" w:rsidRPr="0003360C">
        <w:t xml:space="preserve"> воздуха в помещении. Применяется</w:t>
      </w:r>
      <w:r>
        <w:t xml:space="preserve"> для обогрева бытовых, служебных и промышленных помещений</w:t>
      </w:r>
      <w:r w:rsidR="0003360C" w:rsidRPr="0003360C">
        <w:t>.</w:t>
      </w:r>
      <w:r w:rsidR="00D47227">
        <w:t xml:space="preserve"> </w:t>
      </w:r>
      <w:r w:rsidR="00D47227" w:rsidRPr="00583975">
        <w:t>В России спрос на обогреватели является устойчивым: сказывается как холодный климат, так и недостаточное отопление квартир в межсезонье</w:t>
      </w:r>
      <w:r w:rsidR="00583975">
        <w:t xml:space="preserve"> и в сезон вследствие очень низкой </w:t>
      </w:r>
      <w:proofErr w:type="spellStart"/>
      <w:r w:rsidR="00583975">
        <w:t>энергоэффективности</w:t>
      </w:r>
      <w:proofErr w:type="spellEnd"/>
      <w:r w:rsidR="008C289C">
        <w:t xml:space="preserve"> российских домов</w:t>
      </w:r>
      <w:r w:rsidR="00583975">
        <w:t xml:space="preserve">. </w:t>
      </w:r>
    </w:p>
    <w:p w:rsidR="00EC0B8C" w:rsidRDefault="00EC0B8C" w:rsidP="00DC0734">
      <w:pPr>
        <w:spacing w:line="360" w:lineRule="auto"/>
        <w:ind w:firstLine="851"/>
        <w:jc w:val="both"/>
      </w:pPr>
      <w:r w:rsidRPr="001F3543">
        <w:t xml:space="preserve">В данном отчете рассматриваются </w:t>
      </w:r>
      <w:r w:rsidR="00D47227" w:rsidRPr="001F3543">
        <w:t xml:space="preserve">электрические </w:t>
      </w:r>
      <w:r w:rsidRPr="001F3543">
        <w:t>обогревате</w:t>
      </w:r>
      <w:r w:rsidR="00D47227" w:rsidRPr="001F3543">
        <w:t>ли, используемые для отопления</w:t>
      </w:r>
      <w:r w:rsidRPr="001F3543">
        <w:t xml:space="preserve"> </w:t>
      </w:r>
      <w:r w:rsidR="00DC0734" w:rsidRPr="001F3543">
        <w:t xml:space="preserve">помещений (как бытовых, так и промышленных). Обогреватели, используемые для поддержания температуры </w:t>
      </w:r>
      <w:r w:rsidR="00DC0734">
        <w:t xml:space="preserve">промышленных приборов, </w:t>
      </w:r>
      <w:r w:rsidR="00734597">
        <w:t xml:space="preserve">обогреватели для автомобилей, </w:t>
      </w:r>
      <w:r w:rsidR="00DC0734">
        <w:t>а также канальные обогреватели</w:t>
      </w:r>
      <w:r w:rsidR="00E83849">
        <w:t xml:space="preserve"> и приточно-вытяжные установки, используемые</w:t>
      </w:r>
      <w:r w:rsidR="00DC0734">
        <w:t xml:space="preserve"> в с</w:t>
      </w:r>
      <w:r w:rsidR="00E83849">
        <w:t>истемах</w:t>
      </w:r>
      <w:r w:rsidR="00DC0734">
        <w:t xml:space="preserve"> вентиляции, из рассмотрения исключены.  </w:t>
      </w:r>
    </w:p>
    <w:p w:rsidR="00FD4FDE" w:rsidRDefault="00FD4FDE" w:rsidP="00FD4FDE">
      <w:pPr>
        <w:pStyle w:val="2"/>
        <w:spacing w:line="360" w:lineRule="auto"/>
        <w:jc w:val="both"/>
      </w:pPr>
      <w:bookmarkStart w:id="31" w:name="_Toc361906051"/>
      <w:r w:rsidRPr="004801D0">
        <w:t xml:space="preserve">§1. </w:t>
      </w:r>
      <w:r>
        <w:t>Классификация обогревателей</w:t>
      </w:r>
      <w:bookmarkEnd w:id="31"/>
    </w:p>
    <w:p w:rsidR="00C42E40" w:rsidRDefault="00C42E40" w:rsidP="00583975">
      <w:pPr>
        <w:spacing w:line="360" w:lineRule="auto"/>
        <w:ind w:firstLine="851"/>
        <w:jc w:val="both"/>
      </w:pPr>
      <w:r>
        <w:t xml:space="preserve">Классифицировать обогреватели можно по нескольким основаниям: по его устройству (масляный, конвекционный и др.), по сфере применения – бытовой либо промышленный (в категорию промышленных входят также обогреватели, используемые в общественных местах). </w:t>
      </w:r>
    </w:p>
    <w:p w:rsidR="00C42E40" w:rsidRDefault="00C42E40" w:rsidP="00957FE0">
      <w:pPr>
        <w:pStyle w:val="3"/>
      </w:pPr>
      <w:bookmarkStart w:id="32" w:name="_Toc361906052"/>
      <w:r>
        <w:t>По устройству:</w:t>
      </w:r>
      <w:bookmarkEnd w:id="32"/>
    </w:p>
    <w:p w:rsidR="00FD4FDE" w:rsidRDefault="00C42E40" w:rsidP="00236A89">
      <w:pPr>
        <w:spacing w:line="360" w:lineRule="auto"/>
        <w:ind w:firstLine="851"/>
      </w:pPr>
      <w:r>
        <w:t>По устройству обогревателя</w:t>
      </w:r>
      <w:r w:rsidR="00236A89">
        <w:t xml:space="preserve"> выделяют:</w:t>
      </w:r>
    </w:p>
    <w:p w:rsidR="00236A89" w:rsidRDefault="00236A89" w:rsidP="00236A89">
      <w:pPr>
        <w:numPr>
          <w:ilvl w:val="0"/>
          <w:numId w:val="32"/>
        </w:numPr>
        <w:spacing w:line="360" w:lineRule="auto"/>
      </w:pPr>
      <w:r>
        <w:t>Масляные радиаторы</w:t>
      </w:r>
    </w:p>
    <w:p w:rsidR="00236A89" w:rsidRDefault="00236A89" w:rsidP="00236A89">
      <w:pPr>
        <w:numPr>
          <w:ilvl w:val="0"/>
          <w:numId w:val="32"/>
        </w:numPr>
        <w:spacing w:line="360" w:lineRule="auto"/>
      </w:pPr>
      <w:r>
        <w:t>Тепловентиляторы</w:t>
      </w:r>
      <w:r w:rsidR="00734597">
        <w:t xml:space="preserve"> (их разновидностью являются тепловые пушки, способные отапливать большую площадь)</w:t>
      </w:r>
    </w:p>
    <w:p w:rsidR="00236A89" w:rsidRDefault="00236A89" w:rsidP="00236A89">
      <w:pPr>
        <w:numPr>
          <w:ilvl w:val="0"/>
          <w:numId w:val="32"/>
        </w:numPr>
        <w:spacing w:line="360" w:lineRule="auto"/>
      </w:pPr>
      <w:r>
        <w:t>Электрические конвекторы</w:t>
      </w:r>
    </w:p>
    <w:p w:rsidR="00EC0B8C" w:rsidRDefault="00236A89" w:rsidP="007A3240">
      <w:pPr>
        <w:numPr>
          <w:ilvl w:val="0"/>
          <w:numId w:val="32"/>
        </w:numPr>
        <w:spacing w:line="360" w:lineRule="auto"/>
      </w:pPr>
      <w:r>
        <w:t>Инфракрасные обогреватели</w:t>
      </w:r>
      <w:r w:rsidR="007A3240">
        <w:t xml:space="preserve"> (в зависимости от типа трубки, подразделяются на к</w:t>
      </w:r>
      <w:r>
        <w:t xml:space="preserve">варцевые </w:t>
      </w:r>
      <w:r w:rsidR="007A3240">
        <w:t>и карбоновые</w:t>
      </w:r>
      <w:r w:rsidR="005C6767">
        <w:t>, также выделяют электрокамины</w:t>
      </w:r>
      <w:r w:rsidR="007A3240">
        <w:t>)</w:t>
      </w:r>
    </w:p>
    <w:p w:rsidR="00012910" w:rsidRDefault="00012910" w:rsidP="007A3240">
      <w:pPr>
        <w:numPr>
          <w:ilvl w:val="0"/>
          <w:numId w:val="32"/>
        </w:numPr>
        <w:spacing w:line="360" w:lineRule="auto"/>
      </w:pPr>
      <w:r>
        <w:t>Тепловые завесы</w:t>
      </w:r>
    </w:p>
    <w:p w:rsidR="00012910" w:rsidRDefault="000664ED" w:rsidP="008E0087">
      <w:pPr>
        <w:spacing w:line="360" w:lineRule="auto"/>
        <w:ind w:firstLine="851"/>
        <w:jc w:val="both"/>
      </w:pPr>
      <w:r>
        <w:t>Т</w:t>
      </w:r>
      <w:r w:rsidR="007960C9" w:rsidRPr="007960C9">
        <w:t>радиционные обогревательные приборы (батареи, тепловентиляторы, конвект</w:t>
      </w:r>
      <w:r>
        <w:t>оры) представляют собой системы</w:t>
      </w:r>
      <w:r w:rsidR="007960C9" w:rsidRPr="007960C9">
        <w:t xml:space="preserve"> конвекционного обогрева, то есть они нагревают воздух в помещении, от которого уже затем получают тепло люди и предметы, находящиеся в комнате.</w:t>
      </w:r>
      <w:r>
        <w:t xml:space="preserve"> Инфракрасные же обогреватели, напротив, нагревают предметы, оставляя воздух прохладным. </w:t>
      </w:r>
    </w:p>
    <w:p w:rsidR="00012910" w:rsidRDefault="00012910" w:rsidP="00012910">
      <w:pPr>
        <w:spacing w:line="360" w:lineRule="auto"/>
        <w:ind w:firstLine="708"/>
        <w:jc w:val="both"/>
      </w:pPr>
      <w:r>
        <w:lastRenderedPageBreak/>
        <w:t xml:space="preserve">Наибольшее распространение в квартирах и офисах в настоящее время получили </w:t>
      </w:r>
      <w:r w:rsidRPr="00142378">
        <w:rPr>
          <w:b/>
        </w:rPr>
        <w:t>масляные (или маслонаполненные)</w:t>
      </w:r>
      <w:r>
        <w:t xml:space="preserve"> радиаторы. Их преимущество - в невысокой температуре нагрева корпуса (около 60 градусов). Все масляные радиаторы снабжены термостатом, позволяющим автоматически поддерживать заданную температуру. Их мощность составляет 1,5 -2,5 кВт</w:t>
      </w:r>
      <w:r w:rsidR="00BB21EE">
        <w:t>)</w:t>
      </w:r>
      <w:r>
        <w:t xml:space="preserve">. </w:t>
      </w:r>
      <w:r w:rsidR="00BB21EE">
        <w:t xml:space="preserve">Данный обогреватель может иметь 5, 7, 9, 12 секций (чем их больше, тем большую площадь он может обогреть). </w:t>
      </w:r>
      <w:r>
        <w:t xml:space="preserve">На российском рынке наиболее известны масляные радиаторы торговых марок: </w:t>
      </w:r>
      <w:proofErr w:type="spellStart"/>
      <w:r>
        <w:t>DeLonghi</w:t>
      </w:r>
      <w:proofErr w:type="spellEnd"/>
      <w:r>
        <w:t xml:space="preserve">, </w:t>
      </w:r>
      <w:proofErr w:type="spellStart"/>
      <w:r>
        <w:t>Tesy</w:t>
      </w:r>
      <w:proofErr w:type="spellEnd"/>
      <w:r>
        <w:t xml:space="preserve">, </w:t>
      </w:r>
      <w:proofErr w:type="spellStart"/>
      <w:r>
        <w:t>Alpina</w:t>
      </w:r>
      <w:proofErr w:type="spellEnd"/>
      <w:r>
        <w:t xml:space="preserve">, </w:t>
      </w:r>
      <w:proofErr w:type="spellStart"/>
      <w:r>
        <w:t>Omas</w:t>
      </w:r>
      <w:proofErr w:type="spellEnd"/>
      <w:r>
        <w:t xml:space="preserve">, </w:t>
      </w:r>
      <w:proofErr w:type="spellStart"/>
      <w:r>
        <w:t>General</w:t>
      </w:r>
      <w:proofErr w:type="spellEnd"/>
      <w:r>
        <w:t xml:space="preserve">, </w:t>
      </w:r>
      <w:proofErr w:type="spellStart"/>
      <w:r>
        <w:t>Ufesa</w:t>
      </w:r>
      <w:proofErr w:type="spellEnd"/>
      <w:r>
        <w:t xml:space="preserve"> и других. </w:t>
      </w:r>
    </w:p>
    <w:p w:rsidR="00012910" w:rsidRDefault="00012910" w:rsidP="00142378">
      <w:pPr>
        <w:spacing w:line="360" w:lineRule="auto"/>
        <w:ind w:firstLine="708"/>
        <w:jc w:val="both"/>
      </w:pPr>
      <w:r w:rsidRPr="00142378">
        <w:rPr>
          <w:b/>
        </w:rPr>
        <w:t>Конвекторы</w:t>
      </w:r>
      <w:r>
        <w:t xml:space="preserve"> представляют альтернативу масляным радиаторам. Их можно использовать в качестве основной, а также в качестве дополнительной системы обогрева помещения. Температура нагревательного элемента не превышает 130 градусов, при этом температура поверхности конвектора не превышает 90 градусов, что позволяет использовать их в детских комнатах. </w:t>
      </w:r>
      <w:r w:rsidR="00142378">
        <w:t xml:space="preserve">Прохладный воздух проходит через нагревательный элемент устройства и поднимается вверх. Металлический или керамический нагревательный элемент обычных обогревателей обладает нагревательной эффективностью на расстоянии до 1 метра. Альтернативой спиральным обогревателям выступают карбоновые обогреватели, обладающие нагревательной эффективностью на расстоянии до 3-4 метров. По эффективности нагрева карбоновый обогреватель в 900 Вт эквивалентен обычному масляному электрическому обогревателю в 1800 Вт. </w:t>
      </w:r>
      <w:r w:rsidR="0030602F">
        <w:t xml:space="preserve">Также они потребляют на 20% меньше электроэнергии, чем масляные. </w:t>
      </w:r>
      <w:r>
        <w:t xml:space="preserve">Основное отличие конвекторов от масляных радиаторов - возможность установки на стене. </w:t>
      </w:r>
    </w:p>
    <w:p w:rsidR="00DC690A" w:rsidRDefault="00DC690A" w:rsidP="00142378">
      <w:pPr>
        <w:spacing w:line="360" w:lineRule="auto"/>
        <w:ind w:firstLine="708"/>
        <w:jc w:val="both"/>
      </w:pPr>
      <w:r>
        <w:t xml:space="preserve">Разновидностью </w:t>
      </w:r>
      <w:proofErr w:type="spellStart"/>
      <w:r>
        <w:t>конвекторного</w:t>
      </w:r>
      <w:proofErr w:type="spellEnd"/>
      <w:r>
        <w:t xml:space="preserve"> обогревателя являются электрокамины. Они могут быть установлены в помещении любого типа (офис, квартира, дача). Различают настенные и напольные камины. </w:t>
      </w:r>
    </w:p>
    <w:p w:rsidR="00523674" w:rsidRDefault="005E5BDC" w:rsidP="00523674">
      <w:pPr>
        <w:spacing w:line="360" w:lineRule="auto"/>
        <w:ind w:firstLine="708"/>
        <w:jc w:val="both"/>
      </w:pPr>
      <w:r>
        <w:rPr>
          <w:b/>
        </w:rPr>
        <w:t xml:space="preserve">Тепловентиляторы, </w:t>
      </w:r>
      <w:r w:rsidR="00012910" w:rsidRPr="00523674">
        <w:rPr>
          <w:b/>
        </w:rPr>
        <w:t>тепловые пушки</w:t>
      </w:r>
      <w:r w:rsidR="00012910">
        <w:t xml:space="preserve"> используются для ускоренного обогрева больших помещений. Тепловентилятором называют бытовой обогреватель небольшой мощности, а тепловой пушкой - обогреватель полупромышленного примен</w:t>
      </w:r>
      <w:r w:rsidR="00102D82">
        <w:t>ения мощностью от 2 кВт и выше. Пушки используются в производственных, сельскохозяйственных, складских помещениях как обогревательные устройства, в строительстве - для сушки бетонных, оштукатуренных и других поверхностей</w:t>
      </w:r>
      <w:r w:rsidR="00B669E4" w:rsidRPr="00B669E4">
        <w:t xml:space="preserve"> (</w:t>
      </w:r>
      <w:r w:rsidR="00B669E4">
        <w:t>чаще всего, это - устройства с массой от 10 килограмм и мощностью от 3 до 30 кВт, которые обычно применяются поздней осенью, зимой и ранней весной в помещениях, где отсутствуют источники обогрева</w:t>
      </w:r>
      <w:r w:rsidR="00B669E4" w:rsidRPr="00B669E4">
        <w:t>)</w:t>
      </w:r>
      <w:r w:rsidR="00102D82">
        <w:t xml:space="preserve">. Применение в строительстве дизельных пушек в значительной </w:t>
      </w:r>
      <w:r w:rsidR="00102D82">
        <w:lastRenderedPageBreak/>
        <w:t>степени сокращает время, затрачиваемое на ведение работ в прохладное и сырое время года.</w:t>
      </w:r>
      <w:r w:rsidR="0008076B">
        <w:t xml:space="preserve"> Могут быть как переносными (мобильными), так и стационарными.</w:t>
      </w:r>
    </w:p>
    <w:p w:rsidR="00102D82" w:rsidRDefault="00523674" w:rsidP="00523674">
      <w:pPr>
        <w:spacing w:line="360" w:lineRule="auto"/>
        <w:ind w:firstLine="708"/>
        <w:jc w:val="both"/>
      </w:pPr>
      <w:r w:rsidRPr="00142378">
        <w:rPr>
          <w:b/>
        </w:rPr>
        <w:t>Тепловые завесы</w:t>
      </w:r>
      <w:r>
        <w:t xml:space="preserve"> призваны защищать от воздуха, который попадает внутрь отапливаемого помещения через двери и окна. Их используют в ресторанах, банках, супермаркетах, в медицинских учреждениях, а также в других помещениях, где большой поток посетителей не позволяет дверям быть всегда закрытыми. </w:t>
      </w:r>
      <w:r w:rsidR="005A58B9">
        <w:t xml:space="preserve">Их эксплуатация позволяет снизить </w:t>
      </w:r>
      <w:proofErr w:type="spellStart"/>
      <w:r w:rsidR="005A58B9">
        <w:t>теплопотери</w:t>
      </w:r>
      <w:proofErr w:type="spellEnd"/>
      <w:r w:rsidR="005A58B9">
        <w:t xml:space="preserve"> зданий до 70%. </w:t>
      </w:r>
      <w:r w:rsidR="005158F7">
        <w:t xml:space="preserve">Воздушные завесы бывают трех видов: </w:t>
      </w:r>
    </w:p>
    <w:p w:rsidR="00102D82" w:rsidRDefault="005158F7" w:rsidP="00102D82">
      <w:pPr>
        <w:numPr>
          <w:ilvl w:val="0"/>
          <w:numId w:val="34"/>
        </w:numPr>
        <w:spacing w:line="360" w:lineRule="auto"/>
        <w:jc w:val="both"/>
      </w:pPr>
      <w:r>
        <w:t xml:space="preserve">с электрообогревателем (если двери закрыты, то такая завеса работает на обогрев помещения), </w:t>
      </w:r>
    </w:p>
    <w:p w:rsidR="00102D82" w:rsidRDefault="005158F7" w:rsidP="00102D82">
      <w:pPr>
        <w:numPr>
          <w:ilvl w:val="0"/>
          <w:numId w:val="34"/>
        </w:numPr>
        <w:spacing w:line="360" w:lineRule="auto"/>
        <w:jc w:val="both"/>
      </w:pPr>
      <w:r>
        <w:t>без обогревателя (используются в жаркую погоду в кондиционируемых помещениях,</w:t>
      </w:r>
      <w:r w:rsidR="00102D82">
        <w:t xml:space="preserve"> сохраняя воздух охлажденным) </w:t>
      </w:r>
    </w:p>
    <w:p w:rsidR="00102D82" w:rsidRDefault="005158F7" w:rsidP="00102D82">
      <w:pPr>
        <w:numPr>
          <w:ilvl w:val="0"/>
          <w:numId w:val="34"/>
        </w:numPr>
        <w:spacing w:line="360" w:lineRule="auto"/>
        <w:jc w:val="both"/>
      </w:pPr>
      <w:r>
        <w:t xml:space="preserve">с теплообменниками на горячей воде. </w:t>
      </w:r>
    </w:p>
    <w:p w:rsidR="00523674" w:rsidRDefault="005158F7" w:rsidP="00102D82">
      <w:pPr>
        <w:spacing w:line="360" w:lineRule="auto"/>
        <w:jc w:val="both"/>
      </w:pPr>
      <w:r>
        <w:t>В воздушных завесах могут быть также встроены нагревательные элементы двух типов: ТЭН или спираль. Более дорогой и предпочтительный вариант – ТЭН, так как спираль имеет высокую температуру н</w:t>
      </w:r>
      <w:r w:rsidR="00102D82">
        <w:t>агрева и короткий срок службы.</w:t>
      </w:r>
      <w:r w:rsidR="00102D82">
        <w:br/>
        <w:t>Т</w:t>
      </w:r>
      <w:r>
        <w:t xml:space="preserve">епловые завесы </w:t>
      </w:r>
      <w:r w:rsidR="00102D82">
        <w:t xml:space="preserve">также </w:t>
      </w:r>
      <w:r>
        <w:t>различаются по типу установки на более популярные горизонтальные (устанавливаются практически незаметно над проемом) и менее популярные вертикальные (устанавливаются сбоку от проема).</w:t>
      </w:r>
    </w:p>
    <w:p w:rsidR="00073670" w:rsidRDefault="00073670" w:rsidP="00012910">
      <w:pPr>
        <w:spacing w:line="360" w:lineRule="auto"/>
        <w:ind w:firstLine="708"/>
        <w:jc w:val="both"/>
      </w:pPr>
      <w:r w:rsidRPr="00523674">
        <w:rPr>
          <w:b/>
        </w:rPr>
        <w:t>Инфракрасные обогреватели</w:t>
      </w:r>
      <w:r w:rsidRPr="00073670">
        <w:t xml:space="preserve"> излучают направленный или рассеянный (зависит от модели) поток тепловых лучей инфракрасного спектра. В отличие от обычных нагревательных приборов инфракрасный обогреватель в помещении нагревает в первую очередь предметы интерьера, а также пол и стены, а от них уже поднимается температура внутреннего воздуха.</w:t>
      </w:r>
      <w:r w:rsidR="00142378">
        <w:t xml:space="preserve"> Чаще всего, они монтируются на потолке (могут органично вписаться в дизайн осветительных приборов и практически незаметны), однако существуют и небольшие устройства для локального обогрева.</w:t>
      </w:r>
      <w:r w:rsidR="00142111">
        <w:t xml:space="preserve"> Разновидностью инфр</w:t>
      </w:r>
      <w:r w:rsidR="00B90C42">
        <w:t xml:space="preserve">акрасных обогревателей являются стеклянные настенные обогреватели в виде ковров, предназначенные для обогрева небольших помещений (например, квартир). </w:t>
      </w:r>
    </w:p>
    <w:p w:rsidR="00523674" w:rsidRDefault="00523674" w:rsidP="00012910">
      <w:pPr>
        <w:spacing w:line="360" w:lineRule="auto"/>
        <w:ind w:firstLine="708"/>
        <w:jc w:val="both"/>
      </w:pPr>
      <w:r>
        <w:t xml:space="preserve">Система «теплый пол» подразделяется на водяной (с использованием </w:t>
      </w:r>
      <w:proofErr w:type="spellStart"/>
      <w:r>
        <w:t>теплонасоса</w:t>
      </w:r>
      <w:proofErr w:type="spellEnd"/>
      <w:r>
        <w:t xml:space="preserve">) и электрический. Основной принцип работы – расположение под основным слоем пола вспомогательного, на котором змейкой выкладывается либо греющий кабель, либо трубы с горячей водой. Далее </w:t>
      </w:r>
      <w:r w:rsidR="0013785D">
        <w:t xml:space="preserve">они закрываются слоем плитки либо дерева. Данные системы могут использоваться </w:t>
      </w:r>
      <w:r>
        <w:t xml:space="preserve"> </w:t>
      </w:r>
      <w:r w:rsidR="0013785D">
        <w:t xml:space="preserve">в системах «умный дом». </w:t>
      </w:r>
    </w:p>
    <w:p w:rsidR="00EC0B8C" w:rsidRDefault="000664ED" w:rsidP="008E0087">
      <w:pPr>
        <w:spacing w:line="360" w:lineRule="auto"/>
        <w:ind w:firstLine="851"/>
        <w:jc w:val="both"/>
      </w:pPr>
      <w:r>
        <w:t xml:space="preserve">В Таблице ниже представлены основные преимущества и недостатки обогревателей различного типа. </w:t>
      </w:r>
    </w:p>
    <w:p w:rsidR="00EC0B8C" w:rsidRDefault="00E136D4" w:rsidP="00E136D4">
      <w:pPr>
        <w:pStyle w:val="ae"/>
      </w:pPr>
      <w:bookmarkStart w:id="33" w:name="_Toc361906088"/>
      <w:r>
        <w:lastRenderedPageBreak/>
        <w:t xml:space="preserve">Таблица </w:t>
      </w:r>
      <w:fldSimple w:instr=" SEQ Таблица \* ARABIC ">
        <w:r w:rsidR="00001838">
          <w:rPr>
            <w:noProof/>
          </w:rPr>
          <w:t>1</w:t>
        </w:r>
      </w:fldSimple>
      <w:r>
        <w:t xml:space="preserve">. </w:t>
      </w:r>
      <w:r w:rsidR="00EC0B8C">
        <w:t>Основные характеристики, преимущества и недостатки обогревателей различного типа</w:t>
      </w:r>
      <w:bookmarkEnd w:id="33"/>
    </w:p>
    <w:p w:rsidR="00CD5EDF" w:rsidRDefault="00CD5EDF" w:rsidP="00273BD1">
      <w:pPr>
        <w:spacing w:line="360" w:lineRule="auto"/>
        <w:jc w:val="right"/>
        <w:rPr>
          <w:b/>
          <w:sz w:val="20"/>
        </w:rPr>
      </w:pPr>
    </w:p>
    <w:p w:rsidR="00CD5EDF" w:rsidRDefault="00CD5EDF" w:rsidP="00273BD1">
      <w:pPr>
        <w:spacing w:line="360" w:lineRule="auto"/>
        <w:jc w:val="right"/>
        <w:rPr>
          <w:b/>
          <w:sz w:val="20"/>
        </w:rPr>
      </w:pPr>
    </w:p>
    <w:p w:rsidR="00236A89" w:rsidRDefault="00273BD1" w:rsidP="00273BD1">
      <w:pPr>
        <w:spacing w:line="360" w:lineRule="auto"/>
        <w:jc w:val="right"/>
        <w:rPr>
          <w:b/>
          <w:sz w:val="20"/>
        </w:rPr>
      </w:pPr>
      <w:r w:rsidRPr="00273BD1">
        <w:rPr>
          <w:b/>
          <w:sz w:val="20"/>
        </w:rPr>
        <w:t xml:space="preserve">Источник: </w:t>
      </w:r>
      <w:r w:rsidRPr="00273BD1">
        <w:rPr>
          <w:b/>
          <w:sz w:val="20"/>
          <w:lang w:val="en-US"/>
        </w:rPr>
        <w:t>DISCOVERY</w:t>
      </w:r>
      <w:r w:rsidRPr="00273BD1">
        <w:rPr>
          <w:b/>
          <w:sz w:val="20"/>
        </w:rPr>
        <w:t xml:space="preserve"> </w:t>
      </w:r>
      <w:r w:rsidRPr="00273BD1">
        <w:rPr>
          <w:b/>
          <w:sz w:val="20"/>
          <w:lang w:val="en-US"/>
        </w:rPr>
        <w:t>Research</w:t>
      </w:r>
      <w:r w:rsidRPr="00273BD1">
        <w:rPr>
          <w:b/>
          <w:sz w:val="20"/>
        </w:rPr>
        <w:t xml:space="preserve"> </w:t>
      </w:r>
      <w:r w:rsidRPr="00273BD1">
        <w:rPr>
          <w:b/>
          <w:sz w:val="20"/>
          <w:lang w:val="en-US"/>
        </w:rPr>
        <w:t>Group</w:t>
      </w:r>
      <w:r w:rsidRPr="00273BD1">
        <w:rPr>
          <w:b/>
          <w:sz w:val="20"/>
        </w:rPr>
        <w:t xml:space="preserve"> по данным открытых источников</w:t>
      </w:r>
    </w:p>
    <w:p w:rsidR="00BA49C6" w:rsidRDefault="00BA49C6" w:rsidP="005C6767">
      <w:pPr>
        <w:spacing w:line="360" w:lineRule="auto"/>
        <w:ind w:firstLine="851"/>
        <w:jc w:val="both"/>
      </w:pPr>
      <w:r w:rsidRPr="005C6767">
        <w:t>Практически каждый вид обогревателей</w:t>
      </w:r>
      <w:r w:rsidR="005C6767" w:rsidRPr="005C6767">
        <w:t xml:space="preserve"> оснащен системой регулировки температуры, системами переключения режимов и защиты от перегревов. </w:t>
      </w:r>
    </w:p>
    <w:p w:rsidR="00957FE0" w:rsidRDefault="00957FE0" w:rsidP="00957FE0">
      <w:pPr>
        <w:pStyle w:val="3"/>
      </w:pPr>
      <w:bookmarkStart w:id="34" w:name="_Toc361906053"/>
      <w:r>
        <w:t>По сфере применения:</w:t>
      </w:r>
      <w:bookmarkEnd w:id="34"/>
    </w:p>
    <w:p w:rsidR="00531A19" w:rsidRDefault="00957FE0" w:rsidP="00531A19">
      <w:pPr>
        <w:spacing w:line="360" w:lineRule="auto"/>
        <w:ind w:firstLine="851"/>
        <w:jc w:val="both"/>
      </w:pPr>
      <w:r>
        <w:t xml:space="preserve">Данная классификация создается в зависимости от размера площади помещения, которое необходимо обогревать, а также от целей – локальный (входное пространство, </w:t>
      </w:r>
      <w:r w:rsidR="00531A19">
        <w:t>рабочее место</w:t>
      </w:r>
      <w:r>
        <w:t xml:space="preserve">) </w:t>
      </w:r>
      <w:r w:rsidR="00531A19">
        <w:t xml:space="preserve">или полный обогрев. </w:t>
      </w:r>
      <w:r w:rsidR="008F627E">
        <w:t>Цель обогрева также зависит от наличия/отсутствия системы центрального отопления в помещении.</w:t>
      </w:r>
    </w:p>
    <w:p w:rsidR="00957FE0" w:rsidRDefault="00531A19" w:rsidP="00531A19">
      <w:pPr>
        <w:spacing w:line="360" w:lineRule="auto"/>
        <w:ind w:firstLine="851"/>
        <w:jc w:val="both"/>
      </w:pPr>
      <w:r>
        <w:t xml:space="preserve">Для обогрева помещения небольшой площади (до 25-30 </w:t>
      </w:r>
      <w:proofErr w:type="spellStart"/>
      <w:r>
        <w:t>кв.м</w:t>
      </w:r>
      <w:proofErr w:type="spellEnd"/>
      <w:r>
        <w:t xml:space="preserve">.) могут использоваться любые типы обогревателей – выбор обуславливается, в первую очередь, ценой устройства. Для обогрева больших площадей (склад, заводской цех и т.п.) </w:t>
      </w:r>
      <w:r w:rsidR="008F627E">
        <w:t>применяются, преимущественно, тепловые пушки и инфракрасные обогреватели, а также тепловые завесы.</w:t>
      </w:r>
    </w:p>
    <w:p w:rsidR="00F5448C" w:rsidRPr="00692E87" w:rsidRDefault="00F5448C" w:rsidP="00531A19">
      <w:pPr>
        <w:spacing w:line="360" w:lineRule="auto"/>
        <w:ind w:firstLine="851"/>
        <w:jc w:val="both"/>
      </w:pPr>
      <w:r>
        <w:t>Одиночные устройства могут объединяться в сеть, создающую систему отопления помещений. Подобные системы являются хорошей альтернативой электрических котлов</w:t>
      </w:r>
      <w:r w:rsidR="00692E87">
        <w:t xml:space="preserve">, т.к. не требуют профессионального монтажа и обслуживания, дополнительных затрат на водяные радиаторы и трубопроводную обвязку. Примером подобной системы является </w:t>
      </w:r>
      <w:proofErr w:type="spellStart"/>
      <w:r w:rsidR="00692E87">
        <w:t>Spot</w:t>
      </w:r>
      <w:proofErr w:type="spellEnd"/>
      <w:r w:rsidR="00692E87">
        <w:t xml:space="preserve"> E-PRO с кассетой-программатором от компании </w:t>
      </w:r>
      <w:proofErr w:type="spellStart"/>
      <w:r w:rsidR="00692E87">
        <w:rPr>
          <w:lang w:val="en-US"/>
        </w:rPr>
        <w:t>Noirot</w:t>
      </w:r>
      <w:proofErr w:type="spellEnd"/>
      <w:r w:rsidR="00692E87" w:rsidRPr="00692E87">
        <w:t xml:space="preserve">. </w:t>
      </w:r>
    </w:p>
    <w:p w:rsidR="005E5C8E" w:rsidRDefault="005E5C8E" w:rsidP="005E5C8E">
      <w:pPr>
        <w:pStyle w:val="1"/>
        <w:jc w:val="both"/>
      </w:pPr>
      <w:bookmarkStart w:id="35" w:name="_Toc361906054"/>
      <w:r>
        <w:lastRenderedPageBreak/>
        <w:t xml:space="preserve">основные показатели российского рынка </w:t>
      </w:r>
      <w:r w:rsidR="00501F7F">
        <w:t xml:space="preserve">электрических </w:t>
      </w:r>
      <w:r w:rsidR="002D2583">
        <w:t>обогревателей</w:t>
      </w:r>
      <w:bookmarkEnd w:id="35"/>
    </w:p>
    <w:p w:rsidR="005E5C8E" w:rsidRDefault="005E5C8E" w:rsidP="006A0855">
      <w:pPr>
        <w:pStyle w:val="2"/>
        <w:spacing w:line="360" w:lineRule="auto"/>
        <w:jc w:val="both"/>
      </w:pPr>
      <w:bookmarkStart w:id="36" w:name="_Toc361906055"/>
      <w:r w:rsidRPr="004801D0">
        <w:t xml:space="preserve">§1. </w:t>
      </w:r>
      <w:r w:rsidR="006A0855" w:rsidRPr="004801D0">
        <w:t>Количественные показатели</w:t>
      </w:r>
      <w:r w:rsidRPr="004801D0">
        <w:t xml:space="preserve"> рынка </w:t>
      </w:r>
      <w:r w:rsidR="00501F7F" w:rsidRPr="004801D0">
        <w:t xml:space="preserve">электрических </w:t>
      </w:r>
      <w:r w:rsidR="002D2583" w:rsidRPr="004801D0">
        <w:t>обогревателей</w:t>
      </w:r>
      <w:bookmarkEnd w:id="36"/>
    </w:p>
    <w:p w:rsidR="00190C91" w:rsidRDefault="008F627E" w:rsidP="00190C91">
      <w:pPr>
        <w:spacing w:line="360" w:lineRule="auto"/>
        <w:ind w:firstLine="851"/>
        <w:jc w:val="both"/>
      </w:pPr>
      <w:r>
        <w:t xml:space="preserve">Ввиду того, что объемы импорта обогревателей </w:t>
      </w:r>
      <w:r w:rsidR="00190C91">
        <w:t xml:space="preserve">в Россию </w:t>
      </w:r>
      <w:r>
        <w:t>испытывают сильные колебания</w:t>
      </w:r>
      <w:r w:rsidR="00190C91">
        <w:t xml:space="preserve"> год от года, формулу видимого потребления</w:t>
      </w:r>
      <w:r w:rsidR="00190C91">
        <w:rPr>
          <w:rStyle w:val="af"/>
        </w:rPr>
        <w:footnoteReference w:id="1"/>
      </w:r>
      <w:r w:rsidR="00190C91">
        <w:t xml:space="preserve"> для расчета объемов рынка применять нельзя. В 2012 г. потребительский спрос на обогреватели не упал, однако он удовлетворялся за счет складских запасов, а не новых закупок. </w:t>
      </w:r>
    </w:p>
    <w:p w:rsidR="004801D0" w:rsidRDefault="004801D0" w:rsidP="00190C91">
      <w:pPr>
        <w:spacing w:line="360" w:lineRule="auto"/>
        <w:ind w:firstLine="851"/>
        <w:jc w:val="both"/>
      </w:pPr>
      <w:r>
        <w:t xml:space="preserve">По оценкам специалистов </w:t>
      </w:r>
      <w:r>
        <w:rPr>
          <w:lang w:val="en-US"/>
        </w:rPr>
        <w:t>DISCOVERY</w:t>
      </w:r>
      <w:r w:rsidRPr="004801D0">
        <w:t xml:space="preserve"> </w:t>
      </w:r>
      <w:r>
        <w:rPr>
          <w:lang w:val="en-US"/>
        </w:rPr>
        <w:t>Research</w:t>
      </w:r>
      <w:r w:rsidRPr="004801D0">
        <w:t xml:space="preserve"> </w:t>
      </w:r>
      <w:r>
        <w:rPr>
          <w:lang w:val="en-US"/>
        </w:rPr>
        <w:t>Group</w:t>
      </w:r>
      <w:r w:rsidR="008F627E">
        <w:t>, в 2010 г.</w:t>
      </w:r>
      <w:r>
        <w:t xml:space="preserve"> объем рынка электрических и воздушных обогревателей составил порядка 6,9 млн. штук обогревателей. </w:t>
      </w:r>
      <w:r w:rsidR="00D237CC">
        <w:t>При этом</w:t>
      </w:r>
      <w:r>
        <w:t xml:space="preserve"> благодаря выходу России из экономического кризиса и росту доходов населения можно спрогнозировать постепенный рост исследуемого рынка. </w:t>
      </w:r>
      <w:r w:rsidR="0037192A">
        <w:t>Это привело к росту рынка:</w:t>
      </w:r>
      <w:r>
        <w:t xml:space="preserve"> </w:t>
      </w:r>
      <w:r w:rsidR="008F627E">
        <w:t>по итогам 2013 г.</w:t>
      </w:r>
      <w:r w:rsidR="0037192A">
        <w:t xml:space="preserve"> его объем </w:t>
      </w:r>
      <w:r w:rsidR="008F627E">
        <w:t>составит</w:t>
      </w:r>
      <w:r>
        <w:t xml:space="preserve"> порядка 9,5 млн. штук обогревателей.</w:t>
      </w:r>
    </w:p>
    <w:p w:rsidR="004801D0" w:rsidRDefault="004801D0" w:rsidP="004801D0">
      <w:pPr>
        <w:pStyle w:val="ae"/>
      </w:pPr>
      <w:bookmarkStart w:id="37" w:name="_Toc361906105"/>
      <w:r>
        <w:t xml:space="preserve">Диаграмма </w:t>
      </w:r>
      <w:fldSimple w:instr=" SEQ Диаграмма \* ARABIC ">
        <w:r w:rsidR="005D22C5">
          <w:rPr>
            <w:noProof/>
          </w:rPr>
          <w:t>1</w:t>
        </w:r>
      </w:fldSimple>
      <w:r>
        <w:t>. Динамика объема и темпов роста рынка электрических и воздушных обогревателей в России в 20</w:t>
      </w:r>
      <w:r w:rsidR="00155AD6">
        <w:t>10</w:t>
      </w:r>
      <w:r>
        <w:t>-2013 гг., млн. штук и %</w:t>
      </w:r>
      <w:bookmarkEnd w:id="37"/>
      <w:r w:rsidR="004A5D50">
        <w:rPr>
          <w:noProof/>
        </w:rPr>
        <w:drawing>
          <wp:inline distT="0" distB="0" distL="0" distR="0">
            <wp:extent cx="584835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5AD6" w:rsidRDefault="00155AD6" w:rsidP="00155AD6">
      <w:pPr>
        <w:spacing w:line="360" w:lineRule="auto"/>
        <w:jc w:val="right"/>
        <w:rPr>
          <w:b/>
          <w:sz w:val="20"/>
          <w:szCs w:val="20"/>
        </w:rPr>
      </w:pPr>
      <w:r w:rsidRPr="001914BA">
        <w:rPr>
          <w:b/>
          <w:sz w:val="20"/>
          <w:szCs w:val="20"/>
        </w:rPr>
        <w:t>Источник</w:t>
      </w:r>
      <w:r w:rsidRPr="00155AD6">
        <w:rPr>
          <w:b/>
          <w:sz w:val="20"/>
          <w:szCs w:val="20"/>
        </w:rPr>
        <w:t xml:space="preserve">: </w:t>
      </w:r>
      <w:r>
        <w:rPr>
          <w:b/>
          <w:sz w:val="20"/>
          <w:szCs w:val="20"/>
        </w:rPr>
        <w:t>расчеты</w:t>
      </w:r>
      <w:r w:rsidRPr="00155AD6">
        <w:rPr>
          <w:b/>
          <w:sz w:val="20"/>
          <w:szCs w:val="20"/>
        </w:rPr>
        <w:t xml:space="preserve"> </w:t>
      </w:r>
      <w:r>
        <w:rPr>
          <w:b/>
          <w:sz w:val="20"/>
          <w:szCs w:val="20"/>
          <w:lang w:val="en-US"/>
        </w:rPr>
        <w:t>DISCOVERY</w:t>
      </w:r>
      <w:r w:rsidRPr="00155AD6">
        <w:rPr>
          <w:b/>
          <w:sz w:val="20"/>
          <w:szCs w:val="20"/>
        </w:rPr>
        <w:t xml:space="preserve"> </w:t>
      </w:r>
      <w:r>
        <w:rPr>
          <w:b/>
          <w:sz w:val="20"/>
          <w:szCs w:val="20"/>
          <w:lang w:val="en-US"/>
        </w:rPr>
        <w:t>Research</w:t>
      </w:r>
      <w:r w:rsidRPr="00155AD6">
        <w:rPr>
          <w:b/>
          <w:sz w:val="20"/>
          <w:szCs w:val="20"/>
        </w:rPr>
        <w:t xml:space="preserve"> </w:t>
      </w:r>
      <w:r>
        <w:rPr>
          <w:b/>
          <w:sz w:val="20"/>
          <w:szCs w:val="20"/>
          <w:lang w:val="en-US"/>
        </w:rPr>
        <w:t>Group</w:t>
      </w:r>
    </w:p>
    <w:p w:rsidR="00673A20" w:rsidRDefault="00673A20" w:rsidP="00673A20">
      <w:pPr>
        <w:spacing w:line="360" w:lineRule="auto"/>
        <w:ind w:firstLine="708"/>
      </w:pPr>
      <w:r w:rsidRPr="00673A20">
        <w:t xml:space="preserve">Методика расчета приведенных выше показателей основана на </w:t>
      </w:r>
      <w:r>
        <w:t>прогнозе ФСГС о численности населения России до 2030 года и следующих условиях:</w:t>
      </w:r>
    </w:p>
    <w:p w:rsidR="00673A20" w:rsidRDefault="00673A20" w:rsidP="00673A20">
      <w:pPr>
        <w:numPr>
          <w:ilvl w:val="0"/>
          <w:numId w:val="29"/>
        </w:numPr>
        <w:spacing w:line="360" w:lineRule="auto"/>
      </w:pPr>
      <w:r>
        <w:t>Электрические обогреватели приобретает, как правило, городское население</w:t>
      </w:r>
      <w:r w:rsidR="00D34693">
        <w:t>. Оно составляет 74% от общей численности населения</w:t>
      </w:r>
    </w:p>
    <w:p w:rsidR="00CD5EDF" w:rsidRDefault="00CD5EDF" w:rsidP="00673A20">
      <w:pPr>
        <w:numPr>
          <w:ilvl w:val="0"/>
          <w:numId w:val="29"/>
        </w:numPr>
        <w:spacing w:line="360" w:lineRule="auto"/>
      </w:pPr>
    </w:p>
    <w:p w:rsidR="00CD5EDF" w:rsidRDefault="00CD5EDF" w:rsidP="00CD5EDF">
      <w:pPr>
        <w:spacing w:line="360" w:lineRule="auto"/>
      </w:pPr>
    </w:p>
    <w:p w:rsidR="00CD5EDF" w:rsidRDefault="00CD5EDF" w:rsidP="00CD5EDF">
      <w:pPr>
        <w:spacing w:line="360" w:lineRule="auto"/>
      </w:pPr>
    </w:p>
    <w:p w:rsidR="00D705C6" w:rsidRDefault="00D705C6" w:rsidP="00DB2FFF">
      <w:pPr>
        <w:spacing w:line="360" w:lineRule="auto"/>
        <w:ind w:firstLine="708"/>
        <w:jc w:val="both"/>
      </w:pPr>
    </w:p>
    <w:p w:rsidR="00417FCB" w:rsidRPr="005D6717" w:rsidRDefault="00417FCB" w:rsidP="00DB2FFF">
      <w:pPr>
        <w:spacing w:line="360" w:lineRule="auto"/>
        <w:ind w:firstLine="708"/>
        <w:jc w:val="both"/>
      </w:pPr>
      <w:r w:rsidRPr="005D6717">
        <w:t>Рынок обогревателей является сезонным. Пик продаж приходится на осень и зиму, летом – незначительное количество.</w:t>
      </w:r>
      <w:r w:rsidR="00DB2FFF" w:rsidRPr="005D6717">
        <w:t xml:space="preserve"> Объем покупок растет, начиная с августа-сентября. </w:t>
      </w:r>
      <w:r w:rsidR="00FB716C" w:rsidRPr="005D6717">
        <w:t>Это подтверждается статистикой запросов в поисковой системе Яндекс.</w:t>
      </w:r>
    </w:p>
    <w:p w:rsidR="00FB716C" w:rsidRDefault="00DB2FFF" w:rsidP="00DB2FFF">
      <w:pPr>
        <w:pStyle w:val="ae"/>
      </w:pPr>
      <w:bookmarkStart w:id="38" w:name="_Toc361906106"/>
      <w:r>
        <w:t xml:space="preserve">Диаграмма </w:t>
      </w:r>
      <w:fldSimple w:instr=" SEQ Диаграмма \* ARABIC ">
        <w:r w:rsidR="005D22C5">
          <w:rPr>
            <w:noProof/>
          </w:rPr>
          <w:t>2</w:t>
        </w:r>
      </w:fldSimple>
      <w:r>
        <w:t xml:space="preserve">. </w:t>
      </w:r>
      <w:r w:rsidR="00FB716C" w:rsidRPr="005F6E4C">
        <w:t xml:space="preserve">Статистика запросов в «Яндекс» </w:t>
      </w:r>
      <w:r w:rsidR="00FB716C">
        <w:t>слова «обогреватель</w:t>
      </w:r>
      <w:r w:rsidR="00FB716C" w:rsidRPr="005F6E4C">
        <w:t>»</w:t>
      </w:r>
      <w:r w:rsidR="00FB716C">
        <w:t xml:space="preserve"> с июня</w:t>
      </w:r>
      <w:r w:rsidR="00FB716C" w:rsidRPr="005F6E4C">
        <w:t xml:space="preserve"> 2011 г.</w:t>
      </w:r>
      <w:r w:rsidR="00FB716C">
        <w:t xml:space="preserve"> по июль 2013 г.</w:t>
      </w:r>
      <w:bookmarkEnd w:id="38"/>
    </w:p>
    <w:p w:rsidR="00FB716C" w:rsidRDefault="00AF600C" w:rsidP="00AF600C">
      <w:pPr>
        <w:spacing w:line="360" w:lineRule="auto"/>
      </w:pPr>
      <w:r>
        <w:rPr>
          <w:noProof/>
        </w:rPr>
        <w:drawing>
          <wp:inline distT="0" distB="0" distL="0" distR="0" wp14:anchorId="1005B6FC" wp14:editId="46499E77">
            <wp:extent cx="5867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600C" w:rsidRPr="00AF600C" w:rsidRDefault="00AF600C" w:rsidP="00AF600C">
      <w:pPr>
        <w:spacing w:line="360" w:lineRule="auto"/>
        <w:jc w:val="right"/>
        <w:rPr>
          <w:b/>
          <w:sz w:val="20"/>
        </w:rPr>
      </w:pPr>
      <w:r w:rsidRPr="00AF600C">
        <w:rPr>
          <w:b/>
          <w:sz w:val="20"/>
        </w:rPr>
        <w:t>Источник: поисковая система Яндекс</w:t>
      </w:r>
    </w:p>
    <w:p w:rsidR="00A070AC" w:rsidRDefault="00BC43B8" w:rsidP="005248C5">
      <w:pPr>
        <w:spacing w:line="360" w:lineRule="auto"/>
        <w:ind w:firstLine="708"/>
        <w:jc w:val="both"/>
      </w:pPr>
      <w:r>
        <w:t xml:space="preserve">Спрос на обогреватели сильно зависит от погодных условий. Так, в условиях аномально холодной зимы 2010/2011 гг., представители торговых сетей отмечали </w:t>
      </w:r>
      <w:proofErr w:type="spellStart"/>
      <w:r>
        <w:t>двухкратный</w:t>
      </w:r>
      <w:proofErr w:type="spellEnd"/>
      <w:r>
        <w:t xml:space="preserve"> рост спроса на подобную технику. </w:t>
      </w:r>
      <w:r w:rsidR="009E133C">
        <w:t xml:space="preserve">При этом наблюдался </w:t>
      </w:r>
    </w:p>
    <w:p w:rsidR="00CD5EDF" w:rsidRDefault="00CD5EDF" w:rsidP="005248C5">
      <w:pPr>
        <w:spacing w:line="360" w:lineRule="auto"/>
        <w:ind w:firstLine="708"/>
        <w:jc w:val="both"/>
      </w:pPr>
    </w:p>
    <w:p w:rsidR="00CD5EDF" w:rsidRDefault="00CD5EDF" w:rsidP="005248C5">
      <w:pPr>
        <w:spacing w:line="360" w:lineRule="auto"/>
        <w:ind w:firstLine="708"/>
        <w:jc w:val="both"/>
      </w:pPr>
    </w:p>
    <w:p w:rsidR="00092478" w:rsidRDefault="005E5C8E" w:rsidP="002C7185">
      <w:pPr>
        <w:pStyle w:val="2"/>
        <w:spacing w:line="360" w:lineRule="auto"/>
      </w:pPr>
      <w:bookmarkStart w:id="39" w:name="_Toc361906056"/>
      <w:r w:rsidRPr="00212085">
        <w:t>§</w:t>
      </w:r>
      <w:r>
        <w:t xml:space="preserve">2. </w:t>
      </w:r>
      <w:r w:rsidR="00092478">
        <w:t>Производство</w:t>
      </w:r>
      <w:bookmarkEnd w:id="39"/>
    </w:p>
    <w:p w:rsidR="00092478" w:rsidRDefault="00092478" w:rsidP="0073455E"/>
    <w:p w:rsidR="00293547" w:rsidRPr="00293547" w:rsidRDefault="00293547" w:rsidP="00457B19">
      <w:pPr>
        <w:spacing w:line="360" w:lineRule="auto"/>
        <w:ind w:firstLine="851"/>
        <w:jc w:val="both"/>
      </w:pPr>
      <w:r>
        <w:t xml:space="preserve">Российские предприятия производят преимущественно </w:t>
      </w:r>
      <w:proofErr w:type="spellStart"/>
      <w:r>
        <w:t>небрендированную</w:t>
      </w:r>
      <w:proofErr w:type="spellEnd"/>
      <w:r>
        <w:t xml:space="preserve"> продукцию. Исключение составляют производственные площадки иностранных промышленных групп </w:t>
      </w:r>
      <w:proofErr w:type="spellStart"/>
      <w:r>
        <w:rPr>
          <w:lang w:val="en-US"/>
        </w:rPr>
        <w:t>DeLonghi</w:t>
      </w:r>
      <w:proofErr w:type="spellEnd"/>
      <w:r w:rsidRPr="00293547">
        <w:t xml:space="preserve"> </w:t>
      </w:r>
      <w:r>
        <w:t xml:space="preserve">и </w:t>
      </w:r>
      <w:proofErr w:type="spellStart"/>
      <w:r>
        <w:rPr>
          <w:lang w:val="en-US"/>
        </w:rPr>
        <w:t>Ballu</w:t>
      </w:r>
      <w:proofErr w:type="spellEnd"/>
      <w:r>
        <w:t>.</w:t>
      </w:r>
    </w:p>
    <w:p w:rsidR="00CD5EDF" w:rsidRDefault="00CD5EDF" w:rsidP="00331480">
      <w:pPr>
        <w:pStyle w:val="ae"/>
      </w:pPr>
      <w:bookmarkStart w:id="40" w:name="_Toc361906089"/>
    </w:p>
    <w:p w:rsidR="00092478" w:rsidRDefault="00331480" w:rsidP="00331480">
      <w:pPr>
        <w:pStyle w:val="ae"/>
      </w:pPr>
      <w:r>
        <w:t xml:space="preserve">Таблица </w:t>
      </w:r>
      <w:fldSimple w:instr=" SEQ Таблица \* ARABIC ">
        <w:r w:rsidR="00001838">
          <w:rPr>
            <w:noProof/>
          </w:rPr>
          <w:t>2</w:t>
        </w:r>
      </w:fldSimple>
      <w:r>
        <w:t xml:space="preserve">. </w:t>
      </w:r>
      <w:r w:rsidR="00092478">
        <w:t xml:space="preserve">Объем производства обогревателей в России в 2010-2012 гг., в разбивке по регионам, </w:t>
      </w:r>
      <w:proofErr w:type="spellStart"/>
      <w:r w:rsidR="00092478">
        <w:t>шт</w:t>
      </w:r>
      <w:bookmarkEnd w:id="40"/>
      <w:proofErr w:type="spellEnd"/>
    </w:p>
    <w:tbl>
      <w:tblPr>
        <w:tblW w:w="4989" w:type="pct"/>
        <w:tblLook w:val="04A0" w:firstRow="1" w:lastRow="0" w:firstColumn="1" w:lastColumn="0" w:noHBand="0" w:noVBand="1"/>
      </w:tblPr>
      <w:tblGrid>
        <w:gridCol w:w="4107"/>
        <w:gridCol w:w="1136"/>
        <w:gridCol w:w="992"/>
        <w:gridCol w:w="992"/>
        <w:gridCol w:w="1026"/>
        <w:gridCol w:w="1072"/>
      </w:tblGrid>
      <w:tr w:rsidR="00331480" w:rsidTr="00293547">
        <w:trPr>
          <w:trHeight w:val="255"/>
        </w:trPr>
        <w:tc>
          <w:tcPr>
            <w:tcW w:w="2202" w:type="pct"/>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rsidR="00331480" w:rsidRPr="00293547" w:rsidRDefault="00331480">
            <w:pPr>
              <w:jc w:val="center"/>
              <w:rPr>
                <w:b/>
                <w:bCs/>
                <w:color w:val="FFFFFF" w:themeColor="background1"/>
                <w:sz w:val="20"/>
                <w:szCs w:val="20"/>
              </w:rPr>
            </w:pPr>
            <w:r w:rsidRPr="00293547">
              <w:rPr>
                <w:b/>
                <w:bCs/>
                <w:color w:val="FFFFFF" w:themeColor="background1"/>
                <w:sz w:val="20"/>
                <w:szCs w:val="20"/>
              </w:rPr>
              <w:t>Регион</w:t>
            </w:r>
          </w:p>
        </w:tc>
        <w:tc>
          <w:tcPr>
            <w:tcW w:w="2223" w:type="pct"/>
            <w:gridSpan w:val="4"/>
            <w:tcBorders>
              <w:top w:val="single" w:sz="4" w:space="0" w:color="auto"/>
              <w:left w:val="nil"/>
              <w:bottom w:val="single" w:sz="4" w:space="0" w:color="auto"/>
              <w:right w:val="single" w:sz="4" w:space="0" w:color="000000"/>
            </w:tcBorders>
            <w:shd w:val="clear" w:color="auto" w:fill="0070C0"/>
            <w:noWrap/>
            <w:vAlign w:val="center"/>
            <w:hideMark/>
          </w:tcPr>
          <w:p w:rsidR="00331480" w:rsidRPr="00293547" w:rsidRDefault="00457B19">
            <w:pPr>
              <w:jc w:val="center"/>
              <w:rPr>
                <w:b/>
                <w:bCs/>
                <w:color w:val="FFFFFF" w:themeColor="background1"/>
                <w:sz w:val="20"/>
                <w:szCs w:val="20"/>
              </w:rPr>
            </w:pPr>
            <w:r w:rsidRPr="00293547">
              <w:rPr>
                <w:b/>
                <w:bCs/>
                <w:color w:val="FFFFFF" w:themeColor="background1"/>
                <w:sz w:val="20"/>
                <w:szCs w:val="20"/>
              </w:rPr>
              <w:t>О</w:t>
            </w:r>
            <w:r w:rsidR="00331480" w:rsidRPr="00293547">
              <w:rPr>
                <w:b/>
                <w:bCs/>
                <w:color w:val="FFFFFF" w:themeColor="background1"/>
                <w:sz w:val="20"/>
                <w:szCs w:val="20"/>
              </w:rPr>
              <w:t xml:space="preserve">бъем производства, в </w:t>
            </w:r>
            <w:proofErr w:type="spellStart"/>
            <w:r w:rsidR="00331480" w:rsidRPr="00293547">
              <w:rPr>
                <w:b/>
                <w:bCs/>
                <w:color w:val="FFFFFF" w:themeColor="background1"/>
                <w:sz w:val="20"/>
                <w:szCs w:val="20"/>
              </w:rPr>
              <w:t>шт</w:t>
            </w:r>
            <w:proofErr w:type="spellEnd"/>
          </w:p>
        </w:tc>
        <w:tc>
          <w:tcPr>
            <w:tcW w:w="575" w:type="pct"/>
            <w:tcBorders>
              <w:top w:val="single" w:sz="4" w:space="0" w:color="auto"/>
              <w:left w:val="nil"/>
              <w:bottom w:val="single" w:sz="4" w:space="0" w:color="auto"/>
              <w:right w:val="single" w:sz="4" w:space="0" w:color="auto"/>
            </w:tcBorders>
            <w:shd w:val="clear" w:color="auto" w:fill="0070C0"/>
            <w:noWrap/>
            <w:vAlign w:val="center"/>
            <w:hideMark/>
          </w:tcPr>
          <w:p w:rsidR="00331480" w:rsidRPr="00293547" w:rsidRDefault="00331480">
            <w:pPr>
              <w:jc w:val="center"/>
              <w:rPr>
                <w:b/>
                <w:bCs/>
                <w:color w:val="FFFFFF" w:themeColor="background1"/>
                <w:sz w:val="20"/>
                <w:szCs w:val="20"/>
              </w:rPr>
            </w:pPr>
            <w:r w:rsidRPr="00293547">
              <w:rPr>
                <w:b/>
                <w:bCs/>
                <w:color w:val="FFFFFF" w:themeColor="background1"/>
                <w:sz w:val="20"/>
                <w:szCs w:val="20"/>
              </w:rPr>
              <w:t>в %</w:t>
            </w:r>
          </w:p>
        </w:tc>
      </w:tr>
      <w:tr w:rsidR="00331480" w:rsidTr="00293547">
        <w:trPr>
          <w:trHeight w:val="255"/>
        </w:trPr>
        <w:tc>
          <w:tcPr>
            <w:tcW w:w="2202" w:type="pct"/>
            <w:vMerge/>
            <w:tcBorders>
              <w:top w:val="single" w:sz="4" w:space="0" w:color="auto"/>
              <w:left w:val="single" w:sz="4" w:space="0" w:color="auto"/>
              <w:bottom w:val="single" w:sz="4" w:space="0" w:color="000000"/>
              <w:right w:val="single" w:sz="4" w:space="0" w:color="auto"/>
            </w:tcBorders>
            <w:shd w:val="clear" w:color="auto" w:fill="0070C0"/>
            <w:vAlign w:val="center"/>
            <w:hideMark/>
          </w:tcPr>
          <w:p w:rsidR="00331480" w:rsidRPr="00293547" w:rsidRDefault="00331480">
            <w:pPr>
              <w:rPr>
                <w:b/>
                <w:bCs/>
                <w:color w:val="FFFFFF" w:themeColor="background1"/>
                <w:sz w:val="20"/>
                <w:szCs w:val="20"/>
              </w:rPr>
            </w:pPr>
          </w:p>
        </w:tc>
        <w:tc>
          <w:tcPr>
            <w:tcW w:w="609" w:type="pct"/>
            <w:tcBorders>
              <w:top w:val="nil"/>
              <w:left w:val="nil"/>
              <w:bottom w:val="single" w:sz="4" w:space="0" w:color="auto"/>
              <w:right w:val="single" w:sz="4" w:space="0" w:color="auto"/>
            </w:tcBorders>
            <w:shd w:val="clear" w:color="auto" w:fill="0070C0"/>
            <w:noWrap/>
            <w:vAlign w:val="center"/>
            <w:hideMark/>
          </w:tcPr>
          <w:p w:rsidR="00331480" w:rsidRPr="00293547" w:rsidRDefault="00331480">
            <w:pPr>
              <w:jc w:val="center"/>
              <w:rPr>
                <w:b/>
                <w:bCs/>
                <w:color w:val="FFFFFF" w:themeColor="background1"/>
                <w:sz w:val="20"/>
                <w:szCs w:val="20"/>
              </w:rPr>
            </w:pPr>
            <w:r w:rsidRPr="00293547">
              <w:rPr>
                <w:b/>
                <w:bCs/>
                <w:color w:val="FFFFFF" w:themeColor="background1"/>
                <w:sz w:val="20"/>
                <w:szCs w:val="20"/>
              </w:rPr>
              <w:t>2009</w:t>
            </w:r>
          </w:p>
        </w:tc>
        <w:tc>
          <w:tcPr>
            <w:tcW w:w="532" w:type="pct"/>
            <w:tcBorders>
              <w:top w:val="nil"/>
              <w:left w:val="nil"/>
              <w:bottom w:val="single" w:sz="4" w:space="0" w:color="auto"/>
              <w:right w:val="single" w:sz="4" w:space="0" w:color="auto"/>
            </w:tcBorders>
            <w:shd w:val="clear" w:color="auto" w:fill="0070C0"/>
            <w:noWrap/>
            <w:vAlign w:val="center"/>
            <w:hideMark/>
          </w:tcPr>
          <w:p w:rsidR="00331480" w:rsidRPr="00293547" w:rsidRDefault="00331480">
            <w:pPr>
              <w:jc w:val="center"/>
              <w:rPr>
                <w:b/>
                <w:bCs/>
                <w:color w:val="FFFFFF" w:themeColor="background1"/>
                <w:sz w:val="20"/>
                <w:szCs w:val="20"/>
              </w:rPr>
            </w:pPr>
            <w:r w:rsidRPr="00293547">
              <w:rPr>
                <w:b/>
                <w:bCs/>
                <w:color w:val="FFFFFF" w:themeColor="background1"/>
                <w:sz w:val="20"/>
                <w:szCs w:val="20"/>
              </w:rPr>
              <w:t>2010</w:t>
            </w:r>
          </w:p>
        </w:tc>
        <w:tc>
          <w:tcPr>
            <w:tcW w:w="532" w:type="pct"/>
            <w:tcBorders>
              <w:top w:val="nil"/>
              <w:left w:val="nil"/>
              <w:bottom w:val="single" w:sz="4" w:space="0" w:color="auto"/>
              <w:right w:val="single" w:sz="4" w:space="0" w:color="auto"/>
            </w:tcBorders>
            <w:shd w:val="clear" w:color="auto" w:fill="0070C0"/>
            <w:noWrap/>
            <w:vAlign w:val="center"/>
            <w:hideMark/>
          </w:tcPr>
          <w:p w:rsidR="00331480" w:rsidRPr="00293547" w:rsidRDefault="00331480">
            <w:pPr>
              <w:jc w:val="center"/>
              <w:rPr>
                <w:b/>
                <w:bCs/>
                <w:color w:val="FFFFFF" w:themeColor="background1"/>
                <w:sz w:val="20"/>
                <w:szCs w:val="20"/>
              </w:rPr>
            </w:pPr>
            <w:r w:rsidRPr="00293547">
              <w:rPr>
                <w:b/>
                <w:bCs/>
                <w:color w:val="FFFFFF" w:themeColor="background1"/>
                <w:sz w:val="20"/>
                <w:szCs w:val="20"/>
              </w:rPr>
              <w:t>2011</w:t>
            </w:r>
          </w:p>
        </w:tc>
        <w:tc>
          <w:tcPr>
            <w:tcW w:w="550" w:type="pct"/>
            <w:tcBorders>
              <w:top w:val="nil"/>
              <w:left w:val="nil"/>
              <w:bottom w:val="single" w:sz="4" w:space="0" w:color="auto"/>
              <w:right w:val="single" w:sz="4" w:space="0" w:color="auto"/>
            </w:tcBorders>
            <w:shd w:val="clear" w:color="auto" w:fill="0070C0"/>
            <w:noWrap/>
            <w:vAlign w:val="center"/>
            <w:hideMark/>
          </w:tcPr>
          <w:p w:rsidR="00331480" w:rsidRPr="00293547" w:rsidRDefault="00331480">
            <w:pPr>
              <w:jc w:val="center"/>
              <w:rPr>
                <w:b/>
                <w:bCs/>
                <w:color w:val="FFFFFF" w:themeColor="background1"/>
                <w:sz w:val="20"/>
                <w:szCs w:val="20"/>
              </w:rPr>
            </w:pPr>
            <w:r w:rsidRPr="00293547">
              <w:rPr>
                <w:b/>
                <w:bCs/>
                <w:color w:val="FFFFFF" w:themeColor="background1"/>
                <w:sz w:val="20"/>
                <w:szCs w:val="20"/>
              </w:rPr>
              <w:t>2012</w:t>
            </w:r>
          </w:p>
        </w:tc>
        <w:tc>
          <w:tcPr>
            <w:tcW w:w="575" w:type="pct"/>
            <w:tcBorders>
              <w:top w:val="nil"/>
              <w:left w:val="nil"/>
              <w:bottom w:val="single" w:sz="4" w:space="0" w:color="auto"/>
              <w:right w:val="single" w:sz="4" w:space="0" w:color="auto"/>
            </w:tcBorders>
            <w:shd w:val="clear" w:color="auto" w:fill="0070C0"/>
            <w:noWrap/>
            <w:vAlign w:val="center"/>
            <w:hideMark/>
          </w:tcPr>
          <w:p w:rsidR="00331480" w:rsidRPr="00293547" w:rsidRDefault="00331480">
            <w:pPr>
              <w:jc w:val="center"/>
              <w:rPr>
                <w:b/>
                <w:bCs/>
                <w:color w:val="FFFFFF" w:themeColor="background1"/>
                <w:sz w:val="20"/>
                <w:szCs w:val="20"/>
              </w:rPr>
            </w:pPr>
            <w:r w:rsidRPr="00293547">
              <w:rPr>
                <w:b/>
                <w:bCs/>
                <w:color w:val="FFFFFF" w:themeColor="background1"/>
                <w:sz w:val="20"/>
                <w:szCs w:val="20"/>
              </w:rPr>
              <w:t>2012/2011</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xml:space="preserve">Удмуртская Республика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11661</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29680</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92%</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C419B3" w:rsidP="00C419B3">
            <w:pPr>
              <w:jc w:val="center"/>
              <w:rPr>
                <w:sz w:val="20"/>
                <w:szCs w:val="20"/>
              </w:rPr>
            </w:pPr>
            <w:r>
              <w:rPr>
                <w:sz w:val="20"/>
                <w:szCs w:val="20"/>
              </w:rPr>
              <w:t>Республика Татарстан</w:t>
            </w:r>
            <w:r w:rsidR="00062379">
              <w:rPr>
                <w:sz w:val="20"/>
                <w:szCs w:val="20"/>
              </w:rPr>
              <w:t xml:space="preserve"> </w:t>
            </w:r>
            <w:r w:rsidR="00331480">
              <w:rPr>
                <w:sz w:val="20"/>
                <w:szCs w:val="20"/>
              </w:rPr>
              <w:t xml:space="preserve">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187857</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285031</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10%</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xml:space="preserve">Ленинградская область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0</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0</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xml:space="preserve">Северная Осетия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0</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0</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xml:space="preserve">Красноярский край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29673</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27167</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17%</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xml:space="preserve">Омская область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0</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5738</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-8%</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xml:space="preserve">Псковская область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0</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35307</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-29%</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 xml:space="preserve">Прочие </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13955</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24191</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sz w:val="20"/>
                <w:szCs w:val="20"/>
              </w:rPr>
            </w:pPr>
            <w:r>
              <w:rPr>
                <w:sz w:val="20"/>
                <w:szCs w:val="20"/>
              </w:rPr>
              <w:t>-79%</w:t>
            </w:r>
          </w:p>
        </w:tc>
      </w:tr>
      <w:tr w:rsidR="00331480" w:rsidTr="00CD5EDF">
        <w:trPr>
          <w:trHeight w:val="255"/>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331480" w:rsidRDefault="00331480">
            <w:pPr>
              <w:jc w:val="center"/>
              <w:rPr>
                <w:b/>
                <w:bCs/>
                <w:sz w:val="20"/>
                <w:szCs w:val="20"/>
              </w:rPr>
            </w:pPr>
            <w:r>
              <w:rPr>
                <w:b/>
                <w:bCs/>
                <w:sz w:val="20"/>
                <w:szCs w:val="20"/>
              </w:rPr>
              <w:t>Итого</w:t>
            </w:r>
          </w:p>
        </w:tc>
        <w:tc>
          <w:tcPr>
            <w:tcW w:w="609"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b/>
                <w:bCs/>
                <w:sz w:val="20"/>
                <w:szCs w:val="20"/>
              </w:rPr>
            </w:pPr>
            <w:r>
              <w:rPr>
                <w:b/>
                <w:bCs/>
                <w:sz w:val="20"/>
                <w:szCs w:val="20"/>
              </w:rPr>
              <w:t>243146</w:t>
            </w:r>
          </w:p>
        </w:tc>
        <w:tc>
          <w:tcPr>
            <w:tcW w:w="532"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b/>
                <w:bCs/>
                <w:sz w:val="20"/>
                <w:szCs w:val="20"/>
              </w:rPr>
            </w:pPr>
            <w:r>
              <w:rPr>
                <w:b/>
                <w:bCs/>
                <w:sz w:val="20"/>
                <w:szCs w:val="20"/>
              </w:rPr>
              <w:t>407114</w:t>
            </w:r>
          </w:p>
        </w:tc>
        <w:tc>
          <w:tcPr>
            <w:tcW w:w="532" w:type="pct"/>
            <w:tcBorders>
              <w:top w:val="nil"/>
              <w:left w:val="nil"/>
              <w:bottom w:val="single" w:sz="4" w:space="0" w:color="auto"/>
              <w:right w:val="single" w:sz="4" w:space="0" w:color="auto"/>
            </w:tcBorders>
            <w:shd w:val="clear" w:color="auto" w:fill="auto"/>
            <w:noWrap/>
            <w:vAlign w:val="center"/>
          </w:tcPr>
          <w:p w:rsidR="00331480" w:rsidRDefault="00331480">
            <w:pPr>
              <w:jc w:val="center"/>
              <w:rPr>
                <w:b/>
                <w:bCs/>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331480" w:rsidRDefault="00331480">
            <w:pPr>
              <w:jc w:val="center"/>
              <w:rPr>
                <w:b/>
                <w:bCs/>
                <w:sz w:val="20"/>
                <w:szCs w:val="20"/>
              </w:rPr>
            </w:pPr>
          </w:p>
        </w:tc>
        <w:tc>
          <w:tcPr>
            <w:tcW w:w="575" w:type="pct"/>
            <w:tcBorders>
              <w:top w:val="nil"/>
              <w:left w:val="nil"/>
              <w:bottom w:val="single" w:sz="4" w:space="0" w:color="auto"/>
              <w:right w:val="single" w:sz="4" w:space="0" w:color="auto"/>
            </w:tcBorders>
            <w:shd w:val="clear" w:color="auto" w:fill="auto"/>
            <w:noWrap/>
            <w:vAlign w:val="center"/>
            <w:hideMark/>
          </w:tcPr>
          <w:p w:rsidR="00331480" w:rsidRDefault="00331480">
            <w:pPr>
              <w:jc w:val="center"/>
              <w:rPr>
                <w:b/>
                <w:bCs/>
                <w:sz w:val="20"/>
                <w:szCs w:val="20"/>
              </w:rPr>
            </w:pPr>
            <w:r>
              <w:rPr>
                <w:b/>
                <w:bCs/>
                <w:sz w:val="20"/>
                <w:szCs w:val="20"/>
              </w:rPr>
              <w:t>58%</w:t>
            </w:r>
          </w:p>
        </w:tc>
      </w:tr>
    </w:tbl>
    <w:p w:rsidR="00092478" w:rsidRPr="00083120" w:rsidRDefault="00092478" w:rsidP="00C419B3">
      <w:pPr>
        <w:jc w:val="right"/>
        <w:rPr>
          <w:b/>
          <w:sz w:val="16"/>
        </w:rPr>
      </w:pPr>
      <w:r w:rsidRPr="00457B19">
        <w:rPr>
          <w:b/>
          <w:sz w:val="20"/>
        </w:rPr>
        <w:t>Источник: ФСГС РФ</w:t>
      </w:r>
    </w:p>
    <w:p w:rsidR="00092478" w:rsidRDefault="005E5C8E" w:rsidP="00ED32A0">
      <w:pPr>
        <w:rPr>
          <w:sz w:val="20"/>
        </w:rPr>
      </w:pPr>
      <w:r w:rsidRPr="00083120">
        <w:rPr>
          <w:sz w:val="20"/>
        </w:rPr>
        <w:t xml:space="preserve"> </w:t>
      </w:r>
      <w:r w:rsidR="00ED32A0" w:rsidRPr="00083120">
        <w:rPr>
          <w:sz w:val="20"/>
        </w:rPr>
        <w:t>Примечание:</w:t>
      </w:r>
      <w:r w:rsidR="00083120" w:rsidRPr="00083120">
        <w:rPr>
          <w:sz w:val="20"/>
        </w:rPr>
        <w:t xml:space="preserve"> данные рассчитывались по коду ОКПД 29.71.26.</w:t>
      </w:r>
    </w:p>
    <w:p w:rsidR="004430D2" w:rsidRDefault="004430D2" w:rsidP="00ED32A0">
      <w:pPr>
        <w:rPr>
          <w:sz w:val="20"/>
        </w:rPr>
      </w:pPr>
    </w:p>
    <w:p w:rsidR="004430D2" w:rsidRDefault="004B0B01" w:rsidP="004B0B01">
      <w:pPr>
        <w:spacing w:line="360" w:lineRule="auto"/>
        <w:ind w:firstLine="851"/>
        <w:jc w:val="both"/>
      </w:pPr>
      <w:r w:rsidRPr="004B0B01">
        <w:t>На 2 крупнейших по объему производства региона – Удм</w:t>
      </w:r>
      <w:r w:rsidR="00CD5EDF">
        <w:t>уртию и Татарстан – приходится %</w:t>
      </w:r>
      <w:r w:rsidRPr="004B0B01">
        <w:t xml:space="preserve"> </w:t>
      </w:r>
      <w:proofErr w:type="spellStart"/>
      <w:r w:rsidRPr="004B0B01">
        <w:t>странового</w:t>
      </w:r>
      <w:proofErr w:type="spellEnd"/>
      <w:r w:rsidRPr="004B0B01">
        <w:t xml:space="preserve"> выпуска. </w:t>
      </w:r>
    </w:p>
    <w:p w:rsidR="00CD5EDF" w:rsidRDefault="00CD5EDF" w:rsidP="004B0B01">
      <w:pPr>
        <w:spacing w:line="360" w:lineRule="auto"/>
        <w:ind w:firstLine="851"/>
        <w:jc w:val="both"/>
      </w:pPr>
    </w:p>
    <w:p w:rsidR="00CD5EDF" w:rsidRDefault="00CD5EDF" w:rsidP="004B0B01">
      <w:pPr>
        <w:spacing w:line="360" w:lineRule="auto"/>
        <w:ind w:firstLine="851"/>
        <w:jc w:val="both"/>
      </w:pPr>
    </w:p>
    <w:p w:rsidR="00CD5EDF" w:rsidRPr="00DB3FA3" w:rsidRDefault="00CD5EDF" w:rsidP="004B0B01">
      <w:pPr>
        <w:spacing w:line="360" w:lineRule="auto"/>
        <w:ind w:firstLine="851"/>
        <w:jc w:val="both"/>
      </w:pPr>
    </w:p>
    <w:p w:rsidR="00D82AD9" w:rsidRDefault="001326F3" w:rsidP="001326F3">
      <w:pPr>
        <w:pStyle w:val="ae"/>
      </w:pPr>
      <w:bookmarkStart w:id="41" w:name="_Toc361906107"/>
      <w:r>
        <w:t xml:space="preserve">Диаграмма </w:t>
      </w:r>
      <w:fldSimple w:instr=" SEQ Диаграмма \* ARABIC ">
        <w:r w:rsidR="005D22C5">
          <w:rPr>
            <w:noProof/>
          </w:rPr>
          <w:t>3</w:t>
        </w:r>
      </w:fldSimple>
      <w:r>
        <w:t xml:space="preserve">. </w:t>
      </w:r>
      <w:r w:rsidR="004B0B01">
        <w:t xml:space="preserve">Структура выпуска обогревателей в России в 2010-2012 гг., </w:t>
      </w:r>
      <w:r>
        <w:t xml:space="preserve">в разбивке по регионам, </w:t>
      </w:r>
      <w:r w:rsidR="004B0B01">
        <w:t>в %</w:t>
      </w:r>
      <w:r>
        <w:t xml:space="preserve"> от натурального выражения выпуска</w:t>
      </w:r>
      <w:bookmarkEnd w:id="41"/>
      <w:r w:rsidR="004B0B01">
        <w:t xml:space="preserve"> </w:t>
      </w:r>
    </w:p>
    <w:p w:rsidR="00CD5EDF" w:rsidRDefault="00CD5EDF" w:rsidP="004B0B01">
      <w:pPr>
        <w:spacing w:line="360" w:lineRule="auto"/>
        <w:jc w:val="right"/>
        <w:rPr>
          <w:noProof/>
        </w:rPr>
      </w:pPr>
    </w:p>
    <w:p w:rsidR="00CD5EDF" w:rsidRDefault="00CD5EDF" w:rsidP="004B0B01">
      <w:pPr>
        <w:spacing w:line="360" w:lineRule="auto"/>
        <w:jc w:val="right"/>
        <w:rPr>
          <w:noProof/>
        </w:rPr>
      </w:pPr>
    </w:p>
    <w:p w:rsidR="004430D2" w:rsidRPr="00083120" w:rsidRDefault="004430D2" w:rsidP="004B0B01">
      <w:pPr>
        <w:spacing w:line="360" w:lineRule="auto"/>
        <w:jc w:val="right"/>
        <w:rPr>
          <w:b/>
          <w:sz w:val="16"/>
        </w:rPr>
      </w:pPr>
      <w:r w:rsidRPr="00457B19">
        <w:rPr>
          <w:b/>
          <w:sz w:val="20"/>
        </w:rPr>
        <w:t>Источник: ФСГС РФ</w:t>
      </w:r>
    </w:p>
    <w:p w:rsidR="00A776E7" w:rsidRDefault="00656465" w:rsidP="00D12CF6">
      <w:pPr>
        <w:spacing w:line="360" w:lineRule="auto"/>
        <w:ind w:firstLine="851"/>
        <w:jc w:val="both"/>
      </w:pPr>
      <w:r>
        <w:t xml:space="preserve">Наиболее широкий спектр обогревательной техники производит Ижевский завод теплового оборудования – в его ассортиментной линейке представлены все его виды. </w:t>
      </w:r>
    </w:p>
    <w:p w:rsidR="00A776E7" w:rsidRPr="00A776E7" w:rsidRDefault="00A776E7" w:rsidP="00A776E7">
      <w:pPr>
        <w:pStyle w:val="ae"/>
      </w:pPr>
      <w:bookmarkStart w:id="42" w:name="_Toc361906090"/>
      <w:r w:rsidRPr="00A776E7">
        <w:t xml:space="preserve">Таблица </w:t>
      </w:r>
      <w:fldSimple w:instr=" SEQ Таблица \* ARABIC ">
        <w:r w:rsidR="00001838">
          <w:rPr>
            <w:noProof/>
          </w:rPr>
          <w:t>3</w:t>
        </w:r>
      </w:fldSimple>
      <w:r w:rsidRPr="00A776E7">
        <w:t>. Основные отечественные производители обогревателей, в разбивке по регионам</w:t>
      </w:r>
      <w:bookmarkEnd w:id="42"/>
    </w:p>
    <w:tbl>
      <w:tblPr>
        <w:tblW w:w="5003" w:type="pct"/>
        <w:tblLayout w:type="fixed"/>
        <w:tblLook w:val="04A0" w:firstRow="1" w:lastRow="0" w:firstColumn="1" w:lastColumn="0" w:noHBand="0" w:noVBand="1"/>
      </w:tblPr>
      <w:tblGrid>
        <w:gridCol w:w="1807"/>
        <w:gridCol w:w="3486"/>
        <w:gridCol w:w="4059"/>
      </w:tblGrid>
      <w:tr w:rsidR="00A776E7" w:rsidTr="00A82DA8">
        <w:trPr>
          <w:trHeight w:val="255"/>
        </w:trPr>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6E7" w:rsidRDefault="00A776E7" w:rsidP="00A82DA8">
            <w:pPr>
              <w:jc w:val="center"/>
              <w:rPr>
                <w:b/>
                <w:bCs/>
                <w:sz w:val="20"/>
                <w:szCs w:val="20"/>
              </w:rPr>
            </w:pPr>
            <w:r>
              <w:rPr>
                <w:b/>
                <w:bCs/>
                <w:sz w:val="20"/>
                <w:szCs w:val="20"/>
              </w:rPr>
              <w:t>Регион</w:t>
            </w:r>
          </w:p>
        </w:tc>
        <w:tc>
          <w:tcPr>
            <w:tcW w:w="1864" w:type="pct"/>
            <w:tcBorders>
              <w:top w:val="single" w:sz="4" w:space="0" w:color="auto"/>
              <w:left w:val="nil"/>
              <w:bottom w:val="single" w:sz="4" w:space="0" w:color="auto"/>
              <w:right w:val="single" w:sz="4" w:space="0" w:color="auto"/>
            </w:tcBorders>
            <w:shd w:val="clear" w:color="auto" w:fill="auto"/>
            <w:noWrap/>
            <w:vAlign w:val="center"/>
            <w:hideMark/>
          </w:tcPr>
          <w:p w:rsidR="00A776E7" w:rsidRDefault="00A776E7" w:rsidP="00A82DA8">
            <w:pPr>
              <w:jc w:val="center"/>
              <w:rPr>
                <w:b/>
                <w:bCs/>
                <w:sz w:val="20"/>
                <w:szCs w:val="20"/>
              </w:rPr>
            </w:pPr>
            <w:r>
              <w:rPr>
                <w:b/>
                <w:bCs/>
                <w:sz w:val="20"/>
                <w:szCs w:val="20"/>
              </w:rPr>
              <w:t>Компания</w:t>
            </w:r>
          </w:p>
        </w:tc>
        <w:tc>
          <w:tcPr>
            <w:tcW w:w="2170" w:type="pct"/>
            <w:tcBorders>
              <w:top w:val="single" w:sz="4" w:space="0" w:color="auto"/>
              <w:left w:val="nil"/>
              <w:bottom w:val="single" w:sz="4" w:space="0" w:color="auto"/>
              <w:right w:val="single" w:sz="4" w:space="0" w:color="auto"/>
            </w:tcBorders>
            <w:shd w:val="clear" w:color="auto" w:fill="auto"/>
            <w:noWrap/>
            <w:vAlign w:val="center"/>
            <w:hideMark/>
          </w:tcPr>
          <w:p w:rsidR="00A776E7" w:rsidRDefault="00A776E7" w:rsidP="00A82DA8">
            <w:pPr>
              <w:jc w:val="center"/>
              <w:rPr>
                <w:b/>
                <w:bCs/>
                <w:sz w:val="20"/>
                <w:szCs w:val="20"/>
              </w:rPr>
            </w:pPr>
            <w:r>
              <w:rPr>
                <w:b/>
                <w:bCs/>
                <w:sz w:val="20"/>
                <w:szCs w:val="20"/>
              </w:rPr>
              <w:t>Виды продукции</w:t>
            </w:r>
          </w:p>
        </w:tc>
      </w:tr>
      <w:tr w:rsidR="00A776E7" w:rsidTr="005E30F1">
        <w:trPr>
          <w:trHeight w:val="255"/>
        </w:trPr>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A776E7" w:rsidRDefault="00A776E7" w:rsidP="00A82DA8">
            <w:pPr>
              <w:jc w:val="center"/>
              <w:rPr>
                <w:sz w:val="20"/>
                <w:szCs w:val="20"/>
              </w:rPr>
            </w:pPr>
            <w:r>
              <w:rPr>
                <w:sz w:val="20"/>
                <w:szCs w:val="20"/>
              </w:rPr>
              <w:t xml:space="preserve">Удмуртская Республика </w:t>
            </w:r>
          </w:p>
        </w:tc>
        <w:tc>
          <w:tcPr>
            <w:tcW w:w="1864" w:type="pct"/>
            <w:tcBorders>
              <w:top w:val="nil"/>
              <w:left w:val="nil"/>
              <w:bottom w:val="single" w:sz="4" w:space="0" w:color="auto"/>
              <w:right w:val="single" w:sz="4" w:space="0" w:color="auto"/>
            </w:tcBorders>
            <w:shd w:val="clear" w:color="auto" w:fill="auto"/>
            <w:noWrap/>
            <w:vAlign w:val="center"/>
          </w:tcPr>
          <w:p w:rsidR="00A776E7" w:rsidRDefault="00A776E7" w:rsidP="00A82DA8">
            <w:pPr>
              <w:jc w:val="center"/>
              <w:rPr>
                <w:sz w:val="20"/>
                <w:szCs w:val="20"/>
              </w:rPr>
            </w:pPr>
          </w:p>
        </w:tc>
        <w:tc>
          <w:tcPr>
            <w:tcW w:w="2170" w:type="pct"/>
            <w:tcBorders>
              <w:top w:val="nil"/>
              <w:left w:val="nil"/>
              <w:bottom w:val="single" w:sz="4" w:space="0" w:color="auto"/>
              <w:right w:val="single" w:sz="4" w:space="0" w:color="auto"/>
            </w:tcBorders>
            <w:shd w:val="clear" w:color="auto" w:fill="auto"/>
            <w:noWrap/>
            <w:vAlign w:val="center"/>
          </w:tcPr>
          <w:p w:rsidR="00A776E7" w:rsidRDefault="00A776E7" w:rsidP="00A82DA8">
            <w:pPr>
              <w:rPr>
                <w:sz w:val="20"/>
                <w:szCs w:val="20"/>
              </w:rPr>
            </w:pPr>
          </w:p>
        </w:tc>
      </w:tr>
      <w:tr w:rsidR="00A776E7" w:rsidTr="005E30F1">
        <w:trPr>
          <w:trHeight w:val="255"/>
        </w:trPr>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A776E7" w:rsidRDefault="00A776E7" w:rsidP="00A82DA8">
            <w:pPr>
              <w:jc w:val="center"/>
              <w:rPr>
                <w:sz w:val="20"/>
                <w:szCs w:val="20"/>
              </w:rPr>
            </w:pPr>
            <w:r>
              <w:rPr>
                <w:sz w:val="20"/>
                <w:szCs w:val="20"/>
              </w:rPr>
              <w:t xml:space="preserve">Татарстан, Республика </w:t>
            </w:r>
          </w:p>
        </w:tc>
        <w:tc>
          <w:tcPr>
            <w:tcW w:w="1864" w:type="pct"/>
            <w:tcBorders>
              <w:top w:val="nil"/>
              <w:left w:val="nil"/>
              <w:bottom w:val="single" w:sz="4" w:space="0" w:color="auto"/>
              <w:right w:val="single" w:sz="4" w:space="0" w:color="auto"/>
            </w:tcBorders>
            <w:shd w:val="clear" w:color="auto" w:fill="auto"/>
            <w:noWrap/>
            <w:vAlign w:val="center"/>
          </w:tcPr>
          <w:p w:rsidR="00A776E7" w:rsidRDefault="00A776E7" w:rsidP="00A82DA8">
            <w:pPr>
              <w:jc w:val="center"/>
              <w:rPr>
                <w:sz w:val="20"/>
                <w:szCs w:val="20"/>
              </w:rPr>
            </w:pPr>
          </w:p>
        </w:tc>
        <w:tc>
          <w:tcPr>
            <w:tcW w:w="2170" w:type="pct"/>
            <w:tcBorders>
              <w:top w:val="nil"/>
              <w:left w:val="nil"/>
              <w:bottom w:val="single" w:sz="4" w:space="0" w:color="auto"/>
              <w:right w:val="single" w:sz="4" w:space="0" w:color="auto"/>
            </w:tcBorders>
            <w:shd w:val="clear" w:color="auto" w:fill="auto"/>
            <w:noWrap/>
            <w:vAlign w:val="center"/>
          </w:tcPr>
          <w:p w:rsidR="00A776E7" w:rsidRDefault="00A776E7" w:rsidP="00A82DA8">
            <w:pPr>
              <w:rPr>
                <w:sz w:val="20"/>
                <w:szCs w:val="20"/>
              </w:rPr>
            </w:pPr>
          </w:p>
        </w:tc>
      </w:tr>
      <w:tr w:rsidR="00A776E7" w:rsidTr="005E30F1">
        <w:trPr>
          <w:trHeight w:val="255"/>
        </w:trPr>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A776E7" w:rsidRDefault="00A776E7" w:rsidP="00A82DA8">
            <w:pPr>
              <w:jc w:val="center"/>
              <w:rPr>
                <w:sz w:val="20"/>
                <w:szCs w:val="20"/>
              </w:rPr>
            </w:pPr>
            <w:r>
              <w:rPr>
                <w:sz w:val="20"/>
                <w:szCs w:val="20"/>
              </w:rPr>
              <w:t xml:space="preserve">Ленинградская область </w:t>
            </w:r>
          </w:p>
        </w:tc>
        <w:tc>
          <w:tcPr>
            <w:tcW w:w="1864" w:type="pct"/>
            <w:tcBorders>
              <w:top w:val="nil"/>
              <w:left w:val="nil"/>
              <w:bottom w:val="single" w:sz="4" w:space="0" w:color="auto"/>
              <w:right w:val="single" w:sz="4" w:space="0" w:color="auto"/>
            </w:tcBorders>
            <w:shd w:val="clear" w:color="auto" w:fill="auto"/>
            <w:noWrap/>
            <w:vAlign w:val="center"/>
          </w:tcPr>
          <w:p w:rsidR="00A776E7" w:rsidRDefault="00A776E7" w:rsidP="00A82DA8">
            <w:pPr>
              <w:jc w:val="center"/>
              <w:rPr>
                <w:sz w:val="20"/>
                <w:szCs w:val="20"/>
              </w:rPr>
            </w:pPr>
          </w:p>
        </w:tc>
        <w:tc>
          <w:tcPr>
            <w:tcW w:w="2170" w:type="pct"/>
            <w:tcBorders>
              <w:top w:val="nil"/>
              <w:left w:val="nil"/>
              <w:bottom w:val="single" w:sz="4" w:space="0" w:color="auto"/>
              <w:right w:val="single" w:sz="4" w:space="0" w:color="auto"/>
            </w:tcBorders>
            <w:shd w:val="clear" w:color="auto" w:fill="auto"/>
            <w:noWrap/>
            <w:vAlign w:val="center"/>
          </w:tcPr>
          <w:p w:rsidR="00A776E7" w:rsidRDefault="00A776E7" w:rsidP="00A82DA8">
            <w:pPr>
              <w:rPr>
                <w:sz w:val="20"/>
                <w:szCs w:val="20"/>
              </w:rPr>
            </w:pPr>
          </w:p>
        </w:tc>
      </w:tr>
      <w:tr w:rsidR="00A776E7" w:rsidTr="005E30F1">
        <w:trPr>
          <w:trHeight w:val="255"/>
        </w:trPr>
        <w:tc>
          <w:tcPr>
            <w:tcW w:w="966" w:type="pct"/>
            <w:tcBorders>
              <w:top w:val="nil"/>
              <w:left w:val="single" w:sz="4" w:space="0" w:color="auto"/>
              <w:bottom w:val="single" w:sz="4" w:space="0" w:color="auto"/>
              <w:right w:val="single" w:sz="4" w:space="0" w:color="auto"/>
            </w:tcBorders>
            <w:shd w:val="clear" w:color="auto" w:fill="auto"/>
            <w:noWrap/>
            <w:vAlign w:val="center"/>
            <w:hideMark/>
          </w:tcPr>
          <w:p w:rsidR="00A776E7" w:rsidRDefault="00A776E7" w:rsidP="00A82DA8">
            <w:pPr>
              <w:jc w:val="center"/>
              <w:rPr>
                <w:sz w:val="20"/>
                <w:szCs w:val="20"/>
              </w:rPr>
            </w:pPr>
            <w:r>
              <w:rPr>
                <w:sz w:val="20"/>
                <w:szCs w:val="20"/>
              </w:rPr>
              <w:t xml:space="preserve">Красноярский край </w:t>
            </w:r>
          </w:p>
        </w:tc>
        <w:tc>
          <w:tcPr>
            <w:tcW w:w="1864" w:type="pct"/>
            <w:tcBorders>
              <w:top w:val="nil"/>
              <w:left w:val="nil"/>
              <w:bottom w:val="single" w:sz="4" w:space="0" w:color="auto"/>
              <w:right w:val="single" w:sz="4" w:space="0" w:color="auto"/>
            </w:tcBorders>
            <w:shd w:val="clear" w:color="auto" w:fill="auto"/>
            <w:noWrap/>
            <w:vAlign w:val="center"/>
          </w:tcPr>
          <w:p w:rsidR="00A776E7" w:rsidRDefault="00A776E7" w:rsidP="00A82DA8">
            <w:pPr>
              <w:jc w:val="center"/>
              <w:rPr>
                <w:sz w:val="20"/>
                <w:szCs w:val="20"/>
              </w:rPr>
            </w:pPr>
          </w:p>
        </w:tc>
        <w:tc>
          <w:tcPr>
            <w:tcW w:w="2170" w:type="pct"/>
            <w:tcBorders>
              <w:top w:val="nil"/>
              <w:left w:val="nil"/>
              <w:bottom w:val="single" w:sz="4" w:space="0" w:color="auto"/>
              <w:right w:val="single" w:sz="4" w:space="0" w:color="auto"/>
            </w:tcBorders>
            <w:shd w:val="clear" w:color="auto" w:fill="auto"/>
            <w:noWrap/>
            <w:vAlign w:val="center"/>
          </w:tcPr>
          <w:p w:rsidR="00A776E7" w:rsidRDefault="00A776E7" w:rsidP="00A82DA8">
            <w:pPr>
              <w:rPr>
                <w:sz w:val="20"/>
                <w:szCs w:val="20"/>
              </w:rPr>
            </w:pPr>
          </w:p>
        </w:tc>
      </w:tr>
    </w:tbl>
    <w:p w:rsidR="00A776E7" w:rsidRPr="00A776E7" w:rsidRDefault="00A776E7" w:rsidP="00A776E7">
      <w:pPr>
        <w:jc w:val="right"/>
        <w:rPr>
          <w:b/>
          <w:sz w:val="20"/>
        </w:rPr>
      </w:pPr>
      <w:r w:rsidRPr="00A776E7">
        <w:rPr>
          <w:b/>
          <w:sz w:val="20"/>
        </w:rPr>
        <w:t xml:space="preserve">Источник: </w:t>
      </w:r>
      <w:r w:rsidRPr="00A776E7">
        <w:rPr>
          <w:b/>
          <w:sz w:val="20"/>
          <w:lang w:val="en-US"/>
        </w:rPr>
        <w:t>DISCOVERY</w:t>
      </w:r>
      <w:r w:rsidRPr="00A776E7">
        <w:rPr>
          <w:b/>
          <w:sz w:val="20"/>
        </w:rPr>
        <w:t xml:space="preserve"> </w:t>
      </w:r>
      <w:r w:rsidRPr="00A776E7">
        <w:rPr>
          <w:b/>
          <w:sz w:val="20"/>
          <w:lang w:val="en-US"/>
        </w:rPr>
        <w:t>Research</w:t>
      </w:r>
      <w:r w:rsidRPr="00A776E7">
        <w:rPr>
          <w:b/>
          <w:sz w:val="20"/>
        </w:rPr>
        <w:t xml:space="preserve"> </w:t>
      </w:r>
      <w:r w:rsidRPr="00A776E7">
        <w:rPr>
          <w:b/>
          <w:sz w:val="20"/>
          <w:lang w:val="en-US"/>
        </w:rPr>
        <w:t>Group</w:t>
      </w:r>
      <w:r w:rsidRPr="00A776E7">
        <w:rPr>
          <w:b/>
          <w:sz w:val="20"/>
        </w:rPr>
        <w:t xml:space="preserve"> </w:t>
      </w:r>
    </w:p>
    <w:p w:rsidR="00A776E7" w:rsidRDefault="00A776E7" w:rsidP="00D12CF6">
      <w:pPr>
        <w:spacing w:line="360" w:lineRule="auto"/>
        <w:ind w:firstLine="851"/>
        <w:jc w:val="both"/>
      </w:pPr>
    </w:p>
    <w:p w:rsidR="00D82AD9" w:rsidRDefault="00955BC1" w:rsidP="00D12CF6">
      <w:pPr>
        <w:spacing w:line="360" w:lineRule="auto"/>
        <w:ind w:firstLine="851"/>
        <w:jc w:val="both"/>
      </w:pPr>
      <w:r w:rsidRPr="00955BC1">
        <w:t xml:space="preserve">Что касается разбивки по федеральным округам, </w:t>
      </w:r>
      <w:r>
        <w:t>то наибольшее количество обогревателей производится в Приволжской ФО</w:t>
      </w:r>
      <w:r w:rsidR="00D12CF6">
        <w:t xml:space="preserve">. При этом практически вся продукция в данном ФО </w:t>
      </w:r>
      <w:r w:rsidR="00645364">
        <w:t>выпускается под иностранными брендами (</w:t>
      </w:r>
    </w:p>
    <w:p w:rsidR="005E30F1" w:rsidRDefault="005E30F1" w:rsidP="00D12CF6">
      <w:pPr>
        <w:spacing w:line="360" w:lineRule="auto"/>
        <w:ind w:firstLine="851"/>
        <w:jc w:val="both"/>
      </w:pPr>
    </w:p>
    <w:p w:rsidR="005E30F1" w:rsidRPr="00645364" w:rsidRDefault="005E30F1" w:rsidP="00D12CF6">
      <w:pPr>
        <w:spacing w:line="360" w:lineRule="auto"/>
        <w:ind w:firstLine="851"/>
        <w:jc w:val="both"/>
      </w:pPr>
    </w:p>
    <w:p w:rsidR="00D82AD9" w:rsidRDefault="00D82AD9" w:rsidP="00D82AD9">
      <w:pPr>
        <w:pStyle w:val="ae"/>
      </w:pPr>
      <w:bookmarkStart w:id="43" w:name="_Toc361906091"/>
      <w:r>
        <w:lastRenderedPageBreak/>
        <w:t xml:space="preserve">Таблица </w:t>
      </w:r>
      <w:fldSimple w:instr=" SEQ Таблица \* ARABIC ">
        <w:r w:rsidR="00001838">
          <w:rPr>
            <w:noProof/>
          </w:rPr>
          <w:t>4</w:t>
        </w:r>
      </w:fldSimple>
      <w:r>
        <w:t xml:space="preserve">.Объем производства обогревателей в России в 2010-2012 гг., в разбивке по федеральным округам, </w:t>
      </w:r>
      <w:proofErr w:type="spellStart"/>
      <w:r>
        <w:t>шт</w:t>
      </w:r>
      <w:bookmarkEnd w:id="43"/>
      <w:proofErr w:type="spellEnd"/>
    </w:p>
    <w:tbl>
      <w:tblPr>
        <w:tblW w:w="5000" w:type="pct"/>
        <w:tblLook w:val="04A0" w:firstRow="1" w:lastRow="0" w:firstColumn="1" w:lastColumn="0" w:noHBand="0" w:noVBand="1"/>
      </w:tblPr>
      <w:tblGrid>
        <w:gridCol w:w="3822"/>
        <w:gridCol w:w="1078"/>
        <w:gridCol w:w="1079"/>
        <w:gridCol w:w="1079"/>
        <w:gridCol w:w="1082"/>
        <w:gridCol w:w="1206"/>
      </w:tblGrid>
      <w:tr w:rsidR="00457B19" w:rsidTr="00293547">
        <w:trPr>
          <w:trHeight w:val="255"/>
        </w:trPr>
        <w:tc>
          <w:tcPr>
            <w:tcW w:w="2045"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457B19" w:rsidRPr="00293547" w:rsidRDefault="00457B19">
            <w:pPr>
              <w:jc w:val="center"/>
              <w:rPr>
                <w:b/>
                <w:bCs/>
                <w:color w:val="FFFFFF" w:themeColor="background1"/>
                <w:sz w:val="20"/>
                <w:szCs w:val="20"/>
              </w:rPr>
            </w:pPr>
            <w:r w:rsidRPr="00293547">
              <w:rPr>
                <w:b/>
                <w:bCs/>
                <w:color w:val="FFFFFF" w:themeColor="background1"/>
                <w:sz w:val="20"/>
                <w:szCs w:val="20"/>
              </w:rPr>
              <w:t>Федеральный округ</w:t>
            </w:r>
          </w:p>
        </w:tc>
        <w:tc>
          <w:tcPr>
            <w:tcW w:w="2309" w:type="pct"/>
            <w:gridSpan w:val="4"/>
            <w:tcBorders>
              <w:top w:val="single" w:sz="4" w:space="0" w:color="auto"/>
              <w:left w:val="nil"/>
              <w:bottom w:val="single" w:sz="4" w:space="0" w:color="auto"/>
              <w:right w:val="single" w:sz="4" w:space="0" w:color="auto"/>
            </w:tcBorders>
            <w:shd w:val="clear" w:color="auto" w:fill="0070C0"/>
            <w:noWrap/>
            <w:vAlign w:val="center"/>
            <w:hideMark/>
          </w:tcPr>
          <w:p w:rsidR="00457B19" w:rsidRPr="00293547" w:rsidRDefault="00D82AD9">
            <w:pPr>
              <w:jc w:val="center"/>
              <w:rPr>
                <w:b/>
                <w:bCs/>
                <w:color w:val="FFFFFF" w:themeColor="background1"/>
                <w:sz w:val="20"/>
                <w:szCs w:val="20"/>
              </w:rPr>
            </w:pPr>
            <w:r w:rsidRPr="00293547">
              <w:rPr>
                <w:b/>
                <w:bCs/>
                <w:color w:val="FFFFFF" w:themeColor="background1"/>
                <w:sz w:val="20"/>
                <w:szCs w:val="20"/>
              </w:rPr>
              <w:t>О</w:t>
            </w:r>
            <w:r w:rsidR="00457B19" w:rsidRPr="00293547">
              <w:rPr>
                <w:b/>
                <w:bCs/>
                <w:color w:val="FFFFFF" w:themeColor="background1"/>
                <w:sz w:val="20"/>
                <w:szCs w:val="20"/>
              </w:rPr>
              <w:t xml:space="preserve">бъем производства, в </w:t>
            </w:r>
            <w:proofErr w:type="spellStart"/>
            <w:r w:rsidR="00457B19" w:rsidRPr="00293547">
              <w:rPr>
                <w:b/>
                <w:bCs/>
                <w:color w:val="FFFFFF" w:themeColor="background1"/>
                <w:sz w:val="20"/>
                <w:szCs w:val="20"/>
              </w:rPr>
              <w:t>шт</w:t>
            </w:r>
            <w:proofErr w:type="spellEnd"/>
          </w:p>
        </w:tc>
        <w:tc>
          <w:tcPr>
            <w:tcW w:w="645" w:type="pct"/>
            <w:tcBorders>
              <w:top w:val="single" w:sz="4" w:space="0" w:color="auto"/>
              <w:left w:val="nil"/>
              <w:bottom w:val="single" w:sz="4" w:space="0" w:color="auto"/>
              <w:right w:val="single" w:sz="4" w:space="0" w:color="auto"/>
            </w:tcBorders>
            <w:shd w:val="clear" w:color="auto" w:fill="0070C0"/>
            <w:noWrap/>
            <w:vAlign w:val="center"/>
            <w:hideMark/>
          </w:tcPr>
          <w:p w:rsidR="00457B19" w:rsidRPr="00293547" w:rsidRDefault="00457B19">
            <w:pPr>
              <w:jc w:val="center"/>
              <w:rPr>
                <w:b/>
                <w:bCs/>
                <w:color w:val="FFFFFF" w:themeColor="background1"/>
                <w:sz w:val="20"/>
                <w:szCs w:val="20"/>
              </w:rPr>
            </w:pPr>
            <w:r w:rsidRPr="00293547">
              <w:rPr>
                <w:b/>
                <w:bCs/>
                <w:color w:val="FFFFFF" w:themeColor="background1"/>
                <w:sz w:val="20"/>
                <w:szCs w:val="20"/>
              </w:rPr>
              <w:t>в %</w:t>
            </w:r>
          </w:p>
        </w:tc>
      </w:tr>
      <w:tr w:rsidR="00457B19" w:rsidTr="00293547">
        <w:trPr>
          <w:trHeight w:val="255"/>
        </w:trPr>
        <w:tc>
          <w:tcPr>
            <w:tcW w:w="2045"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457B19" w:rsidRPr="00293547" w:rsidRDefault="00457B19">
            <w:pPr>
              <w:rPr>
                <w:b/>
                <w:bCs/>
                <w:color w:val="FFFFFF" w:themeColor="background1"/>
                <w:sz w:val="20"/>
                <w:szCs w:val="20"/>
              </w:rPr>
            </w:pPr>
          </w:p>
        </w:tc>
        <w:tc>
          <w:tcPr>
            <w:tcW w:w="577" w:type="pct"/>
            <w:tcBorders>
              <w:top w:val="nil"/>
              <w:left w:val="nil"/>
              <w:bottom w:val="single" w:sz="4" w:space="0" w:color="auto"/>
              <w:right w:val="single" w:sz="4" w:space="0" w:color="auto"/>
            </w:tcBorders>
            <w:shd w:val="clear" w:color="auto" w:fill="0070C0"/>
            <w:noWrap/>
            <w:vAlign w:val="center"/>
            <w:hideMark/>
          </w:tcPr>
          <w:p w:rsidR="00457B19" w:rsidRPr="00293547" w:rsidRDefault="00457B19">
            <w:pPr>
              <w:jc w:val="center"/>
              <w:rPr>
                <w:b/>
                <w:bCs/>
                <w:color w:val="FFFFFF" w:themeColor="background1"/>
                <w:sz w:val="20"/>
                <w:szCs w:val="20"/>
              </w:rPr>
            </w:pPr>
            <w:r w:rsidRPr="00293547">
              <w:rPr>
                <w:b/>
                <w:bCs/>
                <w:color w:val="FFFFFF" w:themeColor="background1"/>
                <w:sz w:val="20"/>
                <w:szCs w:val="20"/>
              </w:rPr>
              <w:t>2009</w:t>
            </w:r>
          </w:p>
        </w:tc>
        <w:tc>
          <w:tcPr>
            <w:tcW w:w="577" w:type="pct"/>
            <w:tcBorders>
              <w:top w:val="nil"/>
              <w:left w:val="nil"/>
              <w:bottom w:val="single" w:sz="4" w:space="0" w:color="auto"/>
              <w:right w:val="single" w:sz="4" w:space="0" w:color="auto"/>
            </w:tcBorders>
            <w:shd w:val="clear" w:color="auto" w:fill="0070C0"/>
            <w:noWrap/>
            <w:vAlign w:val="center"/>
            <w:hideMark/>
          </w:tcPr>
          <w:p w:rsidR="00457B19" w:rsidRPr="00293547" w:rsidRDefault="00457B19">
            <w:pPr>
              <w:jc w:val="center"/>
              <w:rPr>
                <w:b/>
                <w:bCs/>
                <w:color w:val="FFFFFF" w:themeColor="background1"/>
                <w:sz w:val="20"/>
                <w:szCs w:val="20"/>
              </w:rPr>
            </w:pPr>
            <w:r w:rsidRPr="00293547">
              <w:rPr>
                <w:b/>
                <w:bCs/>
                <w:color w:val="FFFFFF" w:themeColor="background1"/>
                <w:sz w:val="20"/>
                <w:szCs w:val="20"/>
              </w:rPr>
              <w:t>2010</w:t>
            </w:r>
          </w:p>
        </w:tc>
        <w:tc>
          <w:tcPr>
            <w:tcW w:w="577" w:type="pct"/>
            <w:tcBorders>
              <w:top w:val="nil"/>
              <w:left w:val="nil"/>
              <w:bottom w:val="single" w:sz="4" w:space="0" w:color="auto"/>
              <w:right w:val="single" w:sz="4" w:space="0" w:color="auto"/>
            </w:tcBorders>
            <w:shd w:val="clear" w:color="auto" w:fill="0070C0"/>
            <w:noWrap/>
            <w:vAlign w:val="center"/>
            <w:hideMark/>
          </w:tcPr>
          <w:p w:rsidR="00457B19" w:rsidRPr="00293547" w:rsidRDefault="00457B19">
            <w:pPr>
              <w:jc w:val="center"/>
              <w:rPr>
                <w:b/>
                <w:bCs/>
                <w:color w:val="FFFFFF" w:themeColor="background1"/>
                <w:sz w:val="20"/>
                <w:szCs w:val="20"/>
              </w:rPr>
            </w:pPr>
            <w:r w:rsidRPr="00293547">
              <w:rPr>
                <w:b/>
                <w:bCs/>
                <w:color w:val="FFFFFF" w:themeColor="background1"/>
                <w:sz w:val="20"/>
                <w:szCs w:val="20"/>
              </w:rPr>
              <w:t>2011</w:t>
            </w:r>
          </w:p>
        </w:tc>
        <w:tc>
          <w:tcPr>
            <w:tcW w:w="579" w:type="pct"/>
            <w:tcBorders>
              <w:top w:val="nil"/>
              <w:left w:val="nil"/>
              <w:bottom w:val="single" w:sz="4" w:space="0" w:color="auto"/>
              <w:right w:val="single" w:sz="4" w:space="0" w:color="auto"/>
            </w:tcBorders>
            <w:shd w:val="clear" w:color="auto" w:fill="0070C0"/>
            <w:noWrap/>
            <w:vAlign w:val="center"/>
            <w:hideMark/>
          </w:tcPr>
          <w:p w:rsidR="00457B19" w:rsidRPr="00293547" w:rsidRDefault="00457B19">
            <w:pPr>
              <w:jc w:val="center"/>
              <w:rPr>
                <w:b/>
                <w:bCs/>
                <w:color w:val="FFFFFF" w:themeColor="background1"/>
                <w:sz w:val="20"/>
                <w:szCs w:val="20"/>
              </w:rPr>
            </w:pPr>
            <w:r w:rsidRPr="00293547">
              <w:rPr>
                <w:b/>
                <w:bCs/>
                <w:color w:val="FFFFFF" w:themeColor="background1"/>
                <w:sz w:val="20"/>
                <w:szCs w:val="20"/>
              </w:rPr>
              <w:t>2012</w:t>
            </w:r>
          </w:p>
        </w:tc>
        <w:tc>
          <w:tcPr>
            <w:tcW w:w="645" w:type="pct"/>
            <w:tcBorders>
              <w:top w:val="nil"/>
              <w:left w:val="nil"/>
              <w:bottom w:val="single" w:sz="4" w:space="0" w:color="auto"/>
              <w:right w:val="single" w:sz="4" w:space="0" w:color="auto"/>
            </w:tcBorders>
            <w:shd w:val="clear" w:color="auto" w:fill="0070C0"/>
            <w:noWrap/>
            <w:vAlign w:val="center"/>
            <w:hideMark/>
          </w:tcPr>
          <w:p w:rsidR="00457B19" w:rsidRPr="00293547" w:rsidRDefault="00457B19">
            <w:pPr>
              <w:jc w:val="center"/>
              <w:rPr>
                <w:b/>
                <w:bCs/>
                <w:color w:val="FFFFFF" w:themeColor="background1"/>
                <w:sz w:val="20"/>
                <w:szCs w:val="20"/>
              </w:rPr>
            </w:pPr>
            <w:r w:rsidRPr="00293547">
              <w:rPr>
                <w:b/>
                <w:bCs/>
                <w:color w:val="FFFFFF" w:themeColor="background1"/>
                <w:sz w:val="20"/>
                <w:szCs w:val="20"/>
              </w:rPr>
              <w:t>2012/2011</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rsidP="00D82AD9">
            <w:pPr>
              <w:jc w:val="center"/>
              <w:rPr>
                <w:sz w:val="20"/>
                <w:szCs w:val="20"/>
              </w:rPr>
            </w:pPr>
            <w:r>
              <w:rPr>
                <w:sz w:val="20"/>
                <w:szCs w:val="20"/>
              </w:rPr>
              <w:t xml:space="preserve">Приволжский </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204512</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326911</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55%</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rsidP="00D82AD9">
            <w:pPr>
              <w:jc w:val="center"/>
              <w:rPr>
                <w:sz w:val="20"/>
                <w:szCs w:val="20"/>
              </w:rPr>
            </w:pPr>
            <w:r>
              <w:rPr>
                <w:sz w:val="20"/>
                <w:szCs w:val="20"/>
              </w:rPr>
              <w:t xml:space="preserve">Северо-Западный </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2622</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38555</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541%</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rsidP="00D82AD9">
            <w:pPr>
              <w:jc w:val="center"/>
              <w:rPr>
                <w:sz w:val="20"/>
                <w:szCs w:val="20"/>
              </w:rPr>
            </w:pPr>
            <w:r>
              <w:rPr>
                <w:sz w:val="20"/>
                <w:szCs w:val="20"/>
              </w:rPr>
              <w:t xml:space="preserve">Северо-Кавказский </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0</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0</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 </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rsidP="00D82AD9">
            <w:pPr>
              <w:jc w:val="center"/>
              <w:rPr>
                <w:sz w:val="20"/>
                <w:szCs w:val="20"/>
              </w:rPr>
            </w:pPr>
            <w:r>
              <w:rPr>
                <w:sz w:val="20"/>
                <w:szCs w:val="20"/>
              </w:rPr>
              <w:t xml:space="preserve">Сибирский </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31126</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32905</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-23%</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rsidP="00D82AD9">
            <w:pPr>
              <w:jc w:val="center"/>
              <w:rPr>
                <w:sz w:val="20"/>
                <w:szCs w:val="20"/>
              </w:rPr>
            </w:pPr>
            <w:r>
              <w:rPr>
                <w:sz w:val="20"/>
                <w:szCs w:val="20"/>
              </w:rPr>
              <w:t xml:space="preserve">Центральный </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4819</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8733</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-84%</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rsidP="00D82AD9">
            <w:pPr>
              <w:jc w:val="center"/>
              <w:rPr>
                <w:sz w:val="20"/>
                <w:szCs w:val="20"/>
              </w:rPr>
            </w:pPr>
            <w:r>
              <w:rPr>
                <w:sz w:val="20"/>
                <w:szCs w:val="20"/>
              </w:rPr>
              <w:t xml:space="preserve">Уральский </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67</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10</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-16%</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rsidP="00D82AD9">
            <w:pPr>
              <w:jc w:val="center"/>
              <w:rPr>
                <w:sz w:val="20"/>
                <w:szCs w:val="20"/>
              </w:rPr>
            </w:pPr>
            <w:r>
              <w:rPr>
                <w:sz w:val="20"/>
                <w:szCs w:val="20"/>
              </w:rPr>
              <w:t xml:space="preserve">Южный </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0</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0</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sz w:val="20"/>
                <w:szCs w:val="20"/>
              </w:rPr>
            </w:pPr>
            <w:r>
              <w:rPr>
                <w:sz w:val="20"/>
                <w:szCs w:val="20"/>
              </w:rPr>
              <w:t>-100%</w:t>
            </w:r>
          </w:p>
        </w:tc>
      </w:tr>
      <w:tr w:rsidR="00457B19" w:rsidTr="005E30F1">
        <w:trPr>
          <w:trHeight w:val="255"/>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57B19" w:rsidRDefault="00457B19">
            <w:pPr>
              <w:jc w:val="center"/>
              <w:rPr>
                <w:b/>
                <w:bCs/>
                <w:sz w:val="20"/>
                <w:szCs w:val="20"/>
              </w:rPr>
            </w:pPr>
            <w:r>
              <w:rPr>
                <w:b/>
                <w:bCs/>
                <w:sz w:val="20"/>
                <w:szCs w:val="20"/>
              </w:rPr>
              <w:t>ИТОГО</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b/>
                <w:bCs/>
                <w:sz w:val="20"/>
                <w:szCs w:val="20"/>
              </w:rPr>
            </w:pPr>
            <w:r>
              <w:rPr>
                <w:b/>
                <w:bCs/>
                <w:sz w:val="20"/>
                <w:szCs w:val="20"/>
              </w:rPr>
              <w:t>243146</w:t>
            </w:r>
          </w:p>
        </w:tc>
        <w:tc>
          <w:tcPr>
            <w:tcW w:w="577"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b/>
                <w:bCs/>
                <w:sz w:val="20"/>
                <w:szCs w:val="20"/>
              </w:rPr>
            </w:pPr>
            <w:r>
              <w:rPr>
                <w:b/>
                <w:bCs/>
                <w:sz w:val="20"/>
                <w:szCs w:val="20"/>
              </w:rPr>
              <w:t>407114</w:t>
            </w:r>
          </w:p>
        </w:tc>
        <w:tc>
          <w:tcPr>
            <w:tcW w:w="577" w:type="pct"/>
            <w:tcBorders>
              <w:top w:val="nil"/>
              <w:left w:val="nil"/>
              <w:bottom w:val="single" w:sz="4" w:space="0" w:color="auto"/>
              <w:right w:val="single" w:sz="4" w:space="0" w:color="auto"/>
            </w:tcBorders>
            <w:shd w:val="clear" w:color="auto" w:fill="auto"/>
            <w:noWrap/>
            <w:vAlign w:val="center"/>
          </w:tcPr>
          <w:p w:rsidR="00457B19" w:rsidRDefault="00457B19">
            <w:pPr>
              <w:jc w:val="center"/>
              <w:rPr>
                <w:b/>
                <w:bCs/>
                <w:sz w:val="20"/>
                <w:szCs w:val="20"/>
              </w:rPr>
            </w:pPr>
          </w:p>
        </w:tc>
        <w:tc>
          <w:tcPr>
            <w:tcW w:w="579" w:type="pct"/>
            <w:tcBorders>
              <w:top w:val="nil"/>
              <w:left w:val="nil"/>
              <w:bottom w:val="single" w:sz="4" w:space="0" w:color="auto"/>
              <w:right w:val="single" w:sz="4" w:space="0" w:color="auto"/>
            </w:tcBorders>
            <w:shd w:val="clear" w:color="auto" w:fill="auto"/>
            <w:noWrap/>
            <w:vAlign w:val="center"/>
          </w:tcPr>
          <w:p w:rsidR="00457B19" w:rsidRDefault="00457B19">
            <w:pPr>
              <w:jc w:val="center"/>
              <w:rPr>
                <w:b/>
                <w:bCs/>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rsidR="00457B19" w:rsidRDefault="00457B19">
            <w:pPr>
              <w:jc w:val="center"/>
              <w:rPr>
                <w:b/>
                <w:bCs/>
                <w:sz w:val="20"/>
                <w:szCs w:val="20"/>
              </w:rPr>
            </w:pPr>
            <w:r>
              <w:rPr>
                <w:b/>
                <w:bCs/>
                <w:sz w:val="20"/>
                <w:szCs w:val="20"/>
              </w:rPr>
              <w:t>58%</w:t>
            </w:r>
          </w:p>
        </w:tc>
      </w:tr>
    </w:tbl>
    <w:p w:rsidR="00083120" w:rsidRDefault="00457B19" w:rsidP="00D82AD9">
      <w:pPr>
        <w:jc w:val="right"/>
        <w:rPr>
          <w:b/>
          <w:sz w:val="20"/>
        </w:rPr>
      </w:pPr>
      <w:r w:rsidRPr="00457B19">
        <w:rPr>
          <w:b/>
          <w:sz w:val="20"/>
        </w:rPr>
        <w:t>Источник: ФСГС РФ</w:t>
      </w:r>
    </w:p>
    <w:p w:rsidR="00C63C4E" w:rsidRDefault="00C63C4E" w:rsidP="00C63C4E">
      <w:pPr>
        <w:rPr>
          <w:b/>
          <w:sz w:val="20"/>
        </w:rPr>
      </w:pPr>
    </w:p>
    <w:p w:rsidR="00D05121" w:rsidRDefault="00D05121" w:rsidP="00D05121">
      <w:pPr>
        <w:pStyle w:val="ae"/>
      </w:pPr>
      <w:bookmarkStart w:id="44" w:name="_Toc361906108"/>
      <w:r>
        <w:t xml:space="preserve">Диаграмма </w:t>
      </w:r>
      <w:fldSimple w:instr=" SEQ Диаграмма \* ARABIC ">
        <w:r w:rsidR="005D22C5">
          <w:rPr>
            <w:noProof/>
          </w:rPr>
          <w:t>4</w:t>
        </w:r>
      </w:fldSimple>
      <w:r>
        <w:t>.Структура выпуска обогревателей в России в 2010-2012 гг., в разбивке по регионам, в % от натурального выражения выпуска</w:t>
      </w:r>
      <w:bookmarkEnd w:id="44"/>
      <w:r>
        <w:t xml:space="preserve"> </w:t>
      </w:r>
    </w:p>
    <w:p w:rsidR="00083120" w:rsidRDefault="00083120" w:rsidP="00ED32A0">
      <w:pPr>
        <w:rPr>
          <w:noProof/>
        </w:rPr>
      </w:pPr>
    </w:p>
    <w:p w:rsidR="005E30F1" w:rsidRDefault="005E30F1" w:rsidP="00ED32A0"/>
    <w:p w:rsidR="00A776E7" w:rsidRDefault="00D05121" w:rsidP="00A776E7">
      <w:pPr>
        <w:jc w:val="right"/>
        <w:rPr>
          <w:b/>
          <w:sz w:val="20"/>
        </w:rPr>
      </w:pPr>
      <w:r w:rsidRPr="00457B19">
        <w:rPr>
          <w:b/>
          <w:sz w:val="20"/>
        </w:rPr>
        <w:t>Источник: ФСГС РФ</w:t>
      </w:r>
    </w:p>
    <w:p w:rsidR="00647D7E" w:rsidRDefault="00647D7E" w:rsidP="00A776E7">
      <w:pPr>
        <w:jc w:val="right"/>
        <w:rPr>
          <w:b/>
          <w:sz w:val="20"/>
        </w:rPr>
      </w:pPr>
    </w:p>
    <w:p w:rsidR="00647D7E" w:rsidRPr="00A1329E" w:rsidRDefault="00647D7E" w:rsidP="00A1329E">
      <w:pPr>
        <w:spacing w:line="360" w:lineRule="auto"/>
        <w:ind w:firstLine="851"/>
        <w:jc w:val="both"/>
      </w:pPr>
      <w:r w:rsidRPr="00A1329E">
        <w:t>Основой отечественного производства обогревателей являются тепловентиляторы.</w:t>
      </w:r>
      <w:r w:rsidR="00A1329E" w:rsidRPr="00A1329E">
        <w:t xml:space="preserve"> Однако их доля в производстве снижается, начиная с 2010 г. Причина: появление новых производств инфракрасных обогревателей.</w:t>
      </w:r>
    </w:p>
    <w:p w:rsidR="00647D7E" w:rsidRPr="00647D7E" w:rsidRDefault="00647D7E" w:rsidP="00647D7E">
      <w:pPr>
        <w:pStyle w:val="ae"/>
      </w:pPr>
      <w:bookmarkStart w:id="45" w:name="_Toc361906092"/>
      <w:r>
        <w:t xml:space="preserve">Таблица </w:t>
      </w:r>
      <w:fldSimple w:instr=" SEQ Таблица \* ARABIC ">
        <w:r w:rsidR="00001838">
          <w:rPr>
            <w:noProof/>
          </w:rPr>
          <w:t>5</w:t>
        </w:r>
      </w:fldSimple>
      <w:r>
        <w:t xml:space="preserve">. </w:t>
      </w:r>
      <w:r w:rsidRPr="00647D7E">
        <w:t xml:space="preserve">Структура отечественного производства обогревателей в 2009-2012 гг., в разбивке по типу выпускаемой продукции, </w:t>
      </w:r>
      <w:proofErr w:type="spellStart"/>
      <w:r w:rsidRPr="00647D7E">
        <w:t>шт</w:t>
      </w:r>
      <w:bookmarkEnd w:id="45"/>
      <w:proofErr w:type="spellEnd"/>
    </w:p>
    <w:tbl>
      <w:tblPr>
        <w:tblW w:w="5000" w:type="pct"/>
        <w:tblLook w:val="04A0" w:firstRow="1" w:lastRow="0" w:firstColumn="1" w:lastColumn="0" w:noHBand="0" w:noVBand="1"/>
      </w:tblPr>
      <w:tblGrid>
        <w:gridCol w:w="4297"/>
        <w:gridCol w:w="1873"/>
        <w:gridCol w:w="1944"/>
        <w:gridCol w:w="616"/>
        <w:gridCol w:w="616"/>
      </w:tblGrid>
      <w:tr w:rsidR="00647D7E" w:rsidTr="00647D7E">
        <w:trPr>
          <w:trHeight w:val="255"/>
        </w:trPr>
        <w:tc>
          <w:tcPr>
            <w:tcW w:w="175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47D7E" w:rsidRPr="00647D7E" w:rsidRDefault="00647D7E">
            <w:pPr>
              <w:jc w:val="center"/>
              <w:rPr>
                <w:b/>
                <w:color w:val="FFFFFF" w:themeColor="background1"/>
                <w:sz w:val="20"/>
                <w:szCs w:val="20"/>
              </w:rPr>
            </w:pPr>
            <w:r w:rsidRPr="00647D7E">
              <w:rPr>
                <w:b/>
                <w:color w:val="FFFFFF" w:themeColor="background1"/>
                <w:sz w:val="20"/>
                <w:szCs w:val="20"/>
              </w:rPr>
              <w:t>Тип обогревателя</w:t>
            </w:r>
          </w:p>
        </w:tc>
        <w:tc>
          <w:tcPr>
            <w:tcW w:w="1151" w:type="pct"/>
            <w:tcBorders>
              <w:top w:val="single" w:sz="4" w:space="0" w:color="auto"/>
              <w:left w:val="nil"/>
              <w:bottom w:val="single" w:sz="4" w:space="0" w:color="auto"/>
              <w:right w:val="single" w:sz="4" w:space="0" w:color="auto"/>
            </w:tcBorders>
            <w:shd w:val="clear" w:color="auto" w:fill="0070C0"/>
            <w:noWrap/>
            <w:vAlign w:val="center"/>
            <w:hideMark/>
          </w:tcPr>
          <w:p w:rsidR="00647D7E" w:rsidRPr="00647D7E" w:rsidRDefault="00647D7E">
            <w:pPr>
              <w:jc w:val="center"/>
              <w:rPr>
                <w:b/>
                <w:color w:val="FFFFFF" w:themeColor="background1"/>
                <w:sz w:val="20"/>
                <w:szCs w:val="20"/>
              </w:rPr>
            </w:pPr>
            <w:r w:rsidRPr="00647D7E">
              <w:rPr>
                <w:b/>
                <w:color w:val="FFFFFF" w:themeColor="background1"/>
                <w:sz w:val="20"/>
                <w:szCs w:val="20"/>
              </w:rPr>
              <w:t>2009</w:t>
            </w:r>
          </w:p>
        </w:tc>
        <w:tc>
          <w:tcPr>
            <w:tcW w:w="1189" w:type="pct"/>
            <w:tcBorders>
              <w:top w:val="single" w:sz="4" w:space="0" w:color="auto"/>
              <w:left w:val="nil"/>
              <w:bottom w:val="single" w:sz="4" w:space="0" w:color="auto"/>
              <w:right w:val="single" w:sz="4" w:space="0" w:color="auto"/>
            </w:tcBorders>
            <w:shd w:val="clear" w:color="auto" w:fill="0070C0"/>
            <w:noWrap/>
            <w:vAlign w:val="center"/>
            <w:hideMark/>
          </w:tcPr>
          <w:p w:rsidR="00647D7E" w:rsidRPr="00647D7E" w:rsidRDefault="00647D7E">
            <w:pPr>
              <w:jc w:val="center"/>
              <w:rPr>
                <w:b/>
                <w:color w:val="FFFFFF" w:themeColor="background1"/>
                <w:sz w:val="20"/>
                <w:szCs w:val="20"/>
              </w:rPr>
            </w:pPr>
            <w:r w:rsidRPr="00647D7E">
              <w:rPr>
                <w:b/>
                <w:color w:val="FFFFFF" w:themeColor="background1"/>
                <w:sz w:val="20"/>
                <w:szCs w:val="20"/>
              </w:rPr>
              <w:t>2010</w:t>
            </w:r>
          </w:p>
        </w:tc>
        <w:tc>
          <w:tcPr>
            <w:tcW w:w="463" w:type="pct"/>
            <w:tcBorders>
              <w:top w:val="single" w:sz="4" w:space="0" w:color="auto"/>
              <w:left w:val="nil"/>
              <w:bottom w:val="single" w:sz="4" w:space="0" w:color="auto"/>
              <w:right w:val="single" w:sz="4" w:space="0" w:color="auto"/>
            </w:tcBorders>
            <w:shd w:val="clear" w:color="auto" w:fill="0070C0"/>
            <w:noWrap/>
            <w:vAlign w:val="center"/>
            <w:hideMark/>
          </w:tcPr>
          <w:p w:rsidR="00647D7E" w:rsidRPr="00647D7E" w:rsidRDefault="00647D7E">
            <w:pPr>
              <w:jc w:val="center"/>
              <w:rPr>
                <w:b/>
                <w:color w:val="FFFFFF" w:themeColor="background1"/>
                <w:sz w:val="20"/>
                <w:szCs w:val="20"/>
              </w:rPr>
            </w:pPr>
            <w:r w:rsidRPr="00647D7E">
              <w:rPr>
                <w:b/>
                <w:color w:val="FFFFFF" w:themeColor="background1"/>
                <w:sz w:val="20"/>
                <w:szCs w:val="20"/>
              </w:rPr>
              <w:t>2011</w:t>
            </w:r>
          </w:p>
        </w:tc>
        <w:tc>
          <w:tcPr>
            <w:tcW w:w="437" w:type="pct"/>
            <w:tcBorders>
              <w:top w:val="single" w:sz="4" w:space="0" w:color="auto"/>
              <w:left w:val="nil"/>
              <w:bottom w:val="single" w:sz="4" w:space="0" w:color="auto"/>
              <w:right w:val="single" w:sz="4" w:space="0" w:color="auto"/>
            </w:tcBorders>
            <w:shd w:val="clear" w:color="auto" w:fill="0070C0"/>
            <w:noWrap/>
            <w:vAlign w:val="center"/>
            <w:hideMark/>
          </w:tcPr>
          <w:p w:rsidR="00647D7E" w:rsidRPr="00647D7E" w:rsidRDefault="00647D7E">
            <w:pPr>
              <w:jc w:val="center"/>
              <w:rPr>
                <w:b/>
                <w:color w:val="FFFFFF" w:themeColor="background1"/>
                <w:sz w:val="20"/>
                <w:szCs w:val="20"/>
              </w:rPr>
            </w:pPr>
            <w:r w:rsidRPr="00647D7E">
              <w:rPr>
                <w:b/>
                <w:color w:val="FFFFFF" w:themeColor="background1"/>
                <w:sz w:val="20"/>
                <w:szCs w:val="20"/>
              </w:rPr>
              <w:t>2012</w:t>
            </w:r>
          </w:p>
        </w:tc>
      </w:tr>
      <w:tr w:rsidR="00647D7E" w:rsidTr="00E05C85">
        <w:trPr>
          <w:trHeight w:val="315"/>
        </w:trPr>
        <w:tc>
          <w:tcPr>
            <w:tcW w:w="1759" w:type="pct"/>
            <w:tcBorders>
              <w:top w:val="nil"/>
              <w:left w:val="single" w:sz="4" w:space="0" w:color="auto"/>
              <w:bottom w:val="single" w:sz="4" w:space="0" w:color="auto"/>
              <w:right w:val="single" w:sz="4" w:space="0" w:color="auto"/>
            </w:tcBorders>
            <w:shd w:val="clear" w:color="auto" w:fill="auto"/>
            <w:noWrap/>
            <w:vAlign w:val="center"/>
            <w:hideMark/>
          </w:tcPr>
          <w:p w:rsidR="00647D7E" w:rsidRDefault="00647D7E">
            <w:pPr>
              <w:jc w:val="center"/>
              <w:rPr>
                <w:sz w:val="20"/>
                <w:szCs w:val="20"/>
              </w:rPr>
            </w:pPr>
            <w:r>
              <w:rPr>
                <w:sz w:val="20"/>
                <w:szCs w:val="20"/>
              </w:rPr>
              <w:t>конвекционные</w:t>
            </w:r>
          </w:p>
        </w:tc>
        <w:tc>
          <w:tcPr>
            <w:tcW w:w="1151"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1189"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63"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37"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r>
      <w:tr w:rsidR="00647D7E" w:rsidTr="00E05C85">
        <w:trPr>
          <w:trHeight w:val="255"/>
        </w:trPr>
        <w:tc>
          <w:tcPr>
            <w:tcW w:w="1759" w:type="pct"/>
            <w:tcBorders>
              <w:top w:val="nil"/>
              <w:left w:val="single" w:sz="4" w:space="0" w:color="auto"/>
              <w:bottom w:val="single" w:sz="4" w:space="0" w:color="auto"/>
              <w:right w:val="single" w:sz="4" w:space="0" w:color="auto"/>
            </w:tcBorders>
            <w:shd w:val="clear" w:color="auto" w:fill="auto"/>
            <w:noWrap/>
            <w:vAlign w:val="center"/>
            <w:hideMark/>
          </w:tcPr>
          <w:p w:rsidR="00647D7E" w:rsidRDefault="00647D7E">
            <w:pPr>
              <w:jc w:val="center"/>
              <w:rPr>
                <w:sz w:val="20"/>
                <w:szCs w:val="20"/>
              </w:rPr>
            </w:pPr>
            <w:r>
              <w:rPr>
                <w:sz w:val="20"/>
                <w:szCs w:val="20"/>
              </w:rPr>
              <w:t>тепловентиляторы</w:t>
            </w:r>
          </w:p>
        </w:tc>
        <w:tc>
          <w:tcPr>
            <w:tcW w:w="1151"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1189"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63"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37"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r>
      <w:tr w:rsidR="00647D7E" w:rsidTr="00E05C85">
        <w:trPr>
          <w:trHeight w:val="255"/>
        </w:trPr>
        <w:tc>
          <w:tcPr>
            <w:tcW w:w="1759" w:type="pct"/>
            <w:tcBorders>
              <w:top w:val="nil"/>
              <w:left w:val="single" w:sz="4" w:space="0" w:color="auto"/>
              <w:bottom w:val="single" w:sz="4" w:space="0" w:color="auto"/>
              <w:right w:val="single" w:sz="4" w:space="0" w:color="auto"/>
            </w:tcBorders>
            <w:shd w:val="clear" w:color="auto" w:fill="auto"/>
            <w:noWrap/>
            <w:vAlign w:val="center"/>
            <w:hideMark/>
          </w:tcPr>
          <w:p w:rsidR="00647D7E" w:rsidRDefault="00647D7E">
            <w:pPr>
              <w:jc w:val="center"/>
              <w:rPr>
                <w:sz w:val="20"/>
                <w:szCs w:val="20"/>
              </w:rPr>
            </w:pPr>
            <w:r>
              <w:rPr>
                <w:sz w:val="20"/>
                <w:szCs w:val="20"/>
              </w:rPr>
              <w:t xml:space="preserve">циркуляционные </w:t>
            </w:r>
            <w:proofErr w:type="spellStart"/>
            <w:r>
              <w:rPr>
                <w:sz w:val="20"/>
                <w:szCs w:val="20"/>
              </w:rPr>
              <w:t>электрорадиаторы</w:t>
            </w:r>
            <w:proofErr w:type="spellEnd"/>
            <w:r>
              <w:rPr>
                <w:sz w:val="20"/>
                <w:szCs w:val="20"/>
              </w:rPr>
              <w:t xml:space="preserve"> (масляные)</w:t>
            </w:r>
          </w:p>
        </w:tc>
        <w:tc>
          <w:tcPr>
            <w:tcW w:w="1151"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1189"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63"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37"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r>
      <w:tr w:rsidR="00647D7E" w:rsidTr="00E05C85">
        <w:trPr>
          <w:trHeight w:val="255"/>
        </w:trPr>
        <w:tc>
          <w:tcPr>
            <w:tcW w:w="1759" w:type="pct"/>
            <w:tcBorders>
              <w:top w:val="nil"/>
              <w:left w:val="single" w:sz="4" w:space="0" w:color="auto"/>
              <w:bottom w:val="single" w:sz="4" w:space="0" w:color="auto"/>
              <w:right w:val="single" w:sz="4" w:space="0" w:color="auto"/>
            </w:tcBorders>
            <w:shd w:val="clear" w:color="auto" w:fill="auto"/>
            <w:noWrap/>
            <w:vAlign w:val="center"/>
            <w:hideMark/>
          </w:tcPr>
          <w:p w:rsidR="00647D7E" w:rsidRDefault="00647D7E">
            <w:pPr>
              <w:jc w:val="center"/>
              <w:rPr>
                <w:sz w:val="20"/>
                <w:szCs w:val="20"/>
              </w:rPr>
            </w:pPr>
            <w:r>
              <w:rPr>
                <w:sz w:val="20"/>
                <w:szCs w:val="20"/>
              </w:rPr>
              <w:t>прочие</w:t>
            </w:r>
          </w:p>
        </w:tc>
        <w:tc>
          <w:tcPr>
            <w:tcW w:w="1151"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1189"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63"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c>
          <w:tcPr>
            <w:tcW w:w="437" w:type="pct"/>
            <w:tcBorders>
              <w:top w:val="nil"/>
              <w:left w:val="nil"/>
              <w:bottom w:val="single" w:sz="4" w:space="0" w:color="auto"/>
              <w:right w:val="single" w:sz="4" w:space="0" w:color="auto"/>
            </w:tcBorders>
            <w:shd w:val="clear" w:color="auto" w:fill="auto"/>
            <w:noWrap/>
            <w:vAlign w:val="center"/>
          </w:tcPr>
          <w:p w:rsidR="00647D7E" w:rsidRDefault="00647D7E">
            <w:pPr>
              <w:jc w:val="center"/>
              <w:rPr>
                <w:sz w:val="20"/>
                <w:szCs w:val="20"/>
              </w:rPr>
            </w:pPr>
          </w:p>
        </w:tc>
      </w:tr>
      <w:tr w:rsidR="00647D7E" w:rsidTr="00E05C85">
        <w:trPr>
          <w:trHeight w:val="255"/>
        </w:trPr>
        <w:tc>
          <w:tcPr>
            <w:tcW w:w="1759" w:type="pct"/>
            <w:tcBorders>
              <w:top w:val="nil"/>
              <w:left w:val="single" w:sz="4" w:space="0" w:color="auto"/>
              <w:bottom w:val="single" w:sz="4" w:space="0" w:color="auto"/>
              <w:right w:val="single" w:sz="4" w:space="0" w:color="auto"/>
            </w:tcBorders>
            <w:shd w:val="clear" w:color="auto" w:fill="auto"/>
            <w:noWrap/>
            <w:vAlign w:val="center"/>
            <w:hideMark/>
          </w:tcPr>
          <w:p w:rsidR="00647D7E" w:rsidRPr="007729EA" w:rsidRDefault="00647D7E">
            <w:pPr>
              <w:jc w:val="center"/>
              <w:rPr>
                <w:b/>
                <w:sz w:val="20"/>
                <w:szCs w:val="20"/>
              </w:rPr>
            </w:pPr>
            <w:r w:rsidRPr="007729EA">
              <w:rPr>
                <w:b/>
                <w:sz w:val="20"/>
                <w:szCs w:val="20"/>
              </w:rPr>
              <w:t>итого</w:t>
            </w:r>
          </w:p>
        </w:tc>
        <w:tc>
          <w:tcPr>
            <w:tcW w:w="1151" w:type="pct"/>
            <w:tcBorders>
              <w:top w:val="nil"/>
              <w:left w:val="nil"/>
              <w:bottom w:val="single" w:sz="4" w:space="0" w:color="auto"/>
              <w:right w:val="single" w:sz="4" w:space="0" w:color="auto"/>
            </w:tcBorders>
            <w:shd w:val="clear" w:color="auto" w:fill="auto"/>
            <w:noWrap/>
            <w:vAlign w:val="center"/>
          </w:tcPr>
          <w:p w:rsidR="00647D7E" w:rsidRPr="007729EA" w:rsidRDefault="00647D7E">
            <w:pPr>
              <w:jc w:val="center"/>
              <w:rPr>
                <w:b/>
                <w:sz w:val="20"/>
                <w:szCs w:val="20"/>
              </w:rPr>
            </w:pPr>
          </w:p>
        </w:tc>
        <w:tc>
          <w:tcPr>
            <w:tcW w:w="1189" w:type="pct"/>
            <w:tcBorders>
              <w:top w:val="nil"/>
              <w:left w:val="nil"/>
              <w:bottom w:val="single" w:sz="4" w:space="0" w:color="auto"/>
              <w:right w:val="single" w:sz="4" w:space="0" w:color="auto"/>
            </w:tcBorders>
            <w:shd w:val="clear" w:color="auto" w:fill="auto"/>
            <w:noWrap/>
            <w:vAlign w:val="center"/>
          </w:tcPr>
          <w:p w:rsidR="00647D7E" w:rsidRPr="007729EA" w:rsidRDefault="00647D7E">
            <w:pPr>
              <w:jc w:val="center"/>
              <w:rPr>
                <w:b/>
                <w:sz w:val="20"/>
                <w:szCs w:val="20"/>
              </w:rPr>
            </w:pPr>
          </w:p>
        </w:tc>
        <w:tc>
          <w:tcPr>
            <w:tcW w:w="463" w:type="pct"/>
            <w:tcBorders>
              <w:top w:val="nil"/>
              <w:left w:val="nil"/>
              <w:bottom w:val="single" w:sz="4" w:space="0" w:color="auto"/>
              <w:right w:val="single" w:sz="4" w:space="0" w:color="auto"/>
            </w:tcBorders>
            <w:shd w:val="clear" w:color="auto" w:fill="auto"/>
            <w:noWrap/>
            <w:vAlign w:val="center"/>
          </w:tcPr>
          <w:p w:rsidR="00647D7E" w:rsidRPr="007729EA" w:rsidRDefault="00647D7E">
            <w:pPr>
              <w:jc w:val="center"/>
              <w:rPr>
                <w:b/>
                <w:sz w:val="20"/>
                <w:szCs w:val="20"/>
              </w:rPr>
            </w:pPr>
          </w:p>
        </w:tc>
        <w:tc>
          <w:tcPr>
            <w:tcW w:w="437" w:type="pct"/>
            <w:tcBorders>
              <w:top w:val="nil"/>
              <w:left w:val="nil"/>
              <w:bottom w:val="single" w:sz="4" w:space="0" w:color="auto"/>
              <w:right w:val="single" w:sz="4" w:space="0" w:color="auto"/>
            </w:tcBorders>
            <w:shd w:val="clear" w:color="auto" w:fill="auto"/>
            <w:noWrap/>
            <w:vAlign w:val="center"/>
          </w:tcPr>
          <w:p w:rsidR="00647D7E" w:rsidRPr="007729EA" w:rsidRDefault="00647D7E">
            <w:pPr>
              <w:jc w:val="center"/>
              <w:rPr>
                <w:b/>
                <w:sz w:val="20"/>
                <w:szCs w:val="20"/>
              </w:rPr>
            </w:pPr>
          </w:p>
        </w:tc>
      </w:tr>
    </w:tbl>
    <w:p w:rsidR="00647D7E" w:rsidRDefault="00647D7E" w:rsidP="00A776E7">
      <w:pPr>
        <w:jc w:val="right"/>
        <w:rPr>
          <w:b/>
          <w:sz w:val="20"/>
        </w:rPr>
      </w:pPr>
      <w:r w:rsidRPr="00457B19">
        <w:rPr>
          <w:b/>
          <w:sz w:val="20"/>
        </w:rPr>
        <w:t>Источник: ФСГС РФ</w:t>
      </w:r>
    </w:p>
    <w:p w:rsidR="002C7185" w:rsidRPr="00C64551" w:rsidRDefault="002C7185" w:rsidP="002C7185">
      <w:pPr>
        <w:spacing w:line="360" w:lineRule="auto"/>
        <w:ind w:firstLine="708"/>
        <w:jc w:val="both"/>
      </w:pPr>
      <w:r w:rsidRPr="00C64551">
        <w:t xml:space="preserve">По данным По данным Ассоциации торговых компаний и товаропроизводителей электробытовой и компьютерной техники (РАТЭК), в 2010 г. на масляные обогреватели приходилось порядка % рынка обогревателей, остальное – тепловентиляторы и </w:t>
      </w:r>
      <w:proofErr w:type="spellStart"/>
      <w:r w:rsidRPr="00C64551">
        <w:t>электроконвекторы</w:t>
      </w:r>
      <w:proofErr w:type="spellEnd"/>
      <w:r w:rsidRPr="00C64551">
        <w:t xml:space="preserve">. </w:t>
      </w:r>
    </w:p>
    <w:p w:rsidR="002C7185" w:rsidRDefault="002C7185" w:rsidP="00ED32A0"/>
    <w:p w:rsidR="00E05C85" w:rsidRDefault="00E05C85" w:rsidP="00ED32A0"/>
    <w:p w:rsidR="00E05C85" w:rsidRDefault="00E05C85" w:rsidP="00ED32A0"/>
    <w:p w:rsidR="00E05C85" w:rsidRDefault="00E05C85" w:rsidP="00ED32A0"/>
    <w:p w:rsidR="00E05C85" w:rsidRDefault="00E05C85" w:rsidP="00ED32A0"/>
    <w:p w:rsidR="002C7185" w:rsidRDefault="002C7185" w:rsidP="00ED32A0"/>
    <w:p w:rsidR="001D0BA0" w:rsidRDefault="001D0BA0" w:rsidP="001D0BA0">
      <w:pPr>
        <w:pStyle w:val="2"/>
        <w:spacing w:before="0" w:after="0" w:line="360" w:lineRule="auto"/>
      </w:pPr>
      <w:bookmarkStart w:id="46" w:name="_Toc361906057"/>
      <w:r w:rsidRPr="00792692">
        <w:t>§</w:t>
      </w:r>
      <w:r w:rsidR="002C7185">
        <w:t>3</w:t>
      </w:r>
      <w:r w:rsidRPr="00792692">
        <w:t xml:space="preserve">. Характеристика крупнейших </w:t>
      </w:r>
      <w:r>
        <w:t xml:space="preserve">отечественных </w:t>
      </w:r>
      <w:r w:rsidRPr="00792692">
        <w:t>производителей</w:t>
      </w:r>
      <w:bookmarkEnd w:id="46"/>
      <w:r w:rsidRPr="00792692">
        <w:t xml:space="preserve"> </w:t>
      </w:r>
    </w:p>
    <w:p w:rsidR="001D0BA0" w:rsidRDefault="001D0BA0" w:rsidP="001D0BA0"/>
    <w:p w:rsidR="005E5C8E" w:rsidRDefault="005E5C8E" w:rsidP="005E5C8E">
      <w:pPr>
        <w:pStyle w:val="1"/>
        <w:jc w:val="both"/>
      </w:pPr>
      <w:bookmarkStart w:id="47" w:name="_Toc361906058"/>
      <w:r w:rsidRPr="00437296">
        <w:lastRenderedPageBreak/>
        <w:t>внешнеторговые операции на рынке</w:t>
      </w:r>
      <w:r w:rsidR="00501F7F">
        <w:t xml:space="preserve"> электрических и воздушных</w:t>
      </w:r>
      <w:r w:rsidRPr="00437296">
        <w:t xml:space="preserve"> </w:t>
      </w:r>
      <w:r w:rsidR="002D2583">
        <w:t>обогревателей</w:t>
      </w:r>
      <w:bookmarkEnd w:id="47"/>
    </w:p>
    <w:p w:rsidR="005E5C8E" w:rsidRDefault="005E5C8E" w:rsidP="005E5C8E">
      <w:pPr>
        <w:pStyle w:val="2"/>
        <w:spacing w:line="360" w:lineRule="auto"/>
      </w:pPr>
      <w:bookmarkStart w:id="48" w:name="_Toc361906059"/>
      <w:r w:rsidRPr="00212085">
        <w:t>§</w:t>
      </w:r>
      <w:r>
        <w:t>1. Импорт</w:t>
      </w:r>
      <w:bookmarkEnd w:id="48"/>
    </w:p>
    <w:p w:rsidR="00A5383A" w:rsidRDefault="008D6A18" w:rsidP="00FE0340">
      <w:pPr>
        <w:spacing w:line="360" w:lineRule="auto"/>
        <w:jc w:val="both"/>
      </w:pPr>
      <w:r>
        <w:tab/>
        <w:t xml:space="preserve"> </w:t>
      </w:r>
      <w:r w:rsidR="00B55377">
        <w:t>В соответствии с классификацией, приведенной в Главе 2,</w:t>
      </w:r>
      <w:r w:rsidR="00FE0340">
        <w:t xml:space="preserve"> мы выделяем 4 вида обогревателей: тепловентиляторы, конвекционные, масляные и инфракрасные. В категорию «Прочие» входят такие вид обогревателей, как </w:t>
      </w:r>
      <w:proofErr w:type="spellStart"/>
      <w:r w:rsidR="00FE0340">
        <w:t>полотенцесушители</w:t>
      </w:r>
      <w:proofErr w:type="spellEnd"/>
      <w:r w:rsidR="00FE0340">
        <w:t>, электрокамины и другие обогреватели, использующиеся для обогрева помещений, вид которых нельзя идентифицировать по описанию товара.</w:t>
      </w:r>
      <w:r w:rsidR="00A5383A">
        <w:t xml:space="preserve"> В свою очередь, категория тепловентиляторов подразделяется на бытовые, тепловые пушки (используются для обогрева помещений больших площадей) и тепловые завесы (используются у входов/выходов из зданий и позволяют поддерживать температуру внутри помещения постоянной).</w:t>
      </w:r>
    </w:p>
    <w:p w:rsidR="00E05C85" w:rsidRDefault="00E05C85" w:rsidP="008D6A18">
      <w:pPr>
        <w:pStyle w:val="ae"/>
      </w:pPr>
      <w:bookmarkStart w:id="49" w:name="_Toc297026744"/>
      <w:bookmarkStart w:id="50" w:name="_Toc361906093"/>
    </w:p>
    <w:p w:rsidR="00E05C85" w:rsidRDefault="00E05C85" w:rsidP="008D6A18">
      <w:pPr>
        <w:pStyle w:val="ae"/>
      </w:pPr>
    </w:p>
    <w:p w:rsidR="008D6A18" w:rsidRDefault="008D6A18" w:rsidP="008D6A18">
      <w:pPr>
        <w:pStyle w:val="ae"/>
      </w:pPr>
      <w:r>
        <w:t xml:space="preserve">Таблица </w:t>
      </w:r>
      <w:fldSimple w:instr=" SEQ Таблица \* ARABIC ">
        <w:r w:rsidR="00001838">
          <w:rPr>
            <w:noProof/>
          </w:rPr>
          <w:t>6</w:t>
        </w:r>
      </w:fldSimple>
      <w:r>
        <w:t>. Импорт об</w:t>
      </w:r>
      <w:r w:rsidR="006D3DF7">
        <w:t>огревателей в Россию в 2009-2012</w:t>
      </w:r>
      <w:r>
        <w:t xml:space="preserve"> гг. в натуральном и стоимостном выражении,</w:t>
      </w:r>
      <w:r w:rsidRPr="008F5B0C">
        <w:t xml:space="preserve"> </w:t>
      </w:r>
      <w:proofErr w:type="spellStart"/>
      <w:r w:rsidR="00210A2D">
        <w:t>тыс.</w:t>
      </w:r>
      <w:r w:rsidR="006D3DF7">
        <w:t>шт</w:t>
      </w:r>
      <w:proofErr w:type="spellEnd"/>
      <w:r w:rsidR="006D3DF7">
        <w:t>.</w:t>
      </w:r>
      <w:r>
        <w:t xml:space="preserve"> и </w:t>
      </w:r>
      <w:proofErr w:type="spellStart"/>
      <w:r>
        <w:t>тыс.</w:t>
      </w:r>
      <w:bookmarkEnd w:id="49"/>
      <w:r w:rsidR="006D3DF7">
        <w:t>долл</w:t>
      </w:r>
      <w:proofErr w:type="spellEnd"/>
      <w:r w:rsidR="006D3DF7">
        <w:t>.</w:t>
      </w:r>
      <w:bookmarkEnd w:id="50"/>
    </w:p>
    <w:tbl>
      <w:tblPr>
        <w:tblW w:w="5046" w:type="pct"/>
        <w:tblLayout w:type="fixed"/>
        <w:tblLook w:val="04A0" w:firstRow="1" w:lastRow="0" w:firstColumn="1" w:lastColumn="0" w:noHBand="0" w:noVBand="1"/>
      </w:tblPr>
      <w:tblGrid>
        <w:gridCol w:w="1668"/>
        <w:gridCol w:w="702"/>
        <w:gridCol w:w="702"/>
        <w:gridCol w:w="751"/>
        <w:gridCol w:w="739"/>
        <w:gridCol w:w="755"/>
        <w:gridCol w:w="849"/>
        <w:gridCol w:w="849"/>
        <w:gridCol w:w="864"/>
        <w:gridCol w:w="847"/>
        <w:gridCol w:w="706"/>
      </w:tblGrid>
      <w:tr w:rsidR="005F339E" w:rsidTr="005F339E">
        <w:trPr>
          <w:trHeight w:val="300"/>
        </w:trPr>
        <w:tc>
          <w:tcPr>
            <w:tcW w:w="8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Тип обогревателя</w:t>
            </w:r>
          </w:p>
        </w:tc>
        <w:tc>
          <w:tcPr>
            <w:tcW w:w="1534" w:type="pct"/>
            <w:gridSpan w:val="4"/>
            <w:tcBorders>
              <w:top w:val="single" w:sz="4" w:space="0" w:color="auto"/>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В ТЫС ШТ</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В %</w:t>
            </w:r>
          </w:p>
        </w:tc>
        <w:tc>
          <w:tcPr>
            <w:tcW w:w="1807" w:type="pct"/>
            <w:gridSpan w:val="4"/>
            <w:tcBorders>
              <w:top w:val="single" w:sz="4" w:space="0" w:color="auto"/>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В ТЫС ДОЛЛ</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В %</w:t>
            </w:r>
          </w:p>
        </w:tc>
      </w:tr>
      <w:tr w:rsidR="005F339E" w:rsidTr="005F339E">
        <w:trPr>
          <w:trHeight w:val="300"/>
        </w:trPr>
        <w:tc>
          <w:tcPr>
            <w:tcW w:w="885" w:type="pct"/>
            <w:vMerge/>
            <w:tcBorders>
              <w:top w:val="single" w:sz="4" w:space="0" w:color="auto"/>
              <w:left w:val="single" w:sz="4" w:space="0" w:color="auto"/>
              <w:bottom w:val="single" w:sz="4" w:space="0" w:color="auto"/>
              <w:right w:val="single" w:sz="4" w:space="0" w:color="auto"/>
            </w:tcBorders>
            <w:vAlign w:val="center"/>
            <w:hideMark/>
          </w:tcPr>
          <w:p w:rsidR="005F339E" w:rsidRDefault="005F339E">
            <w:pPr>
              <w:rPr>
                <w:color w:val="000000"/>
                <w:sz w:val="20"/>
                <w:szCs w:val="20"/>
              </w:rPr>
            </w:pPr>
          </w:p>
        </w:tc>
        <w:tc>
          <w:tcPr>
            <w:tcW w:w="372"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2009</w:t>
            </w:r>
          </w:p>
        </w:tc>
        <w:tc>
          <w:tcPr>
            <w:tcW w:w="372"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2010</w:t>
            </w:r>
          </w:p>
        </w:tc>
        <w:tc>
          <w:tcPr>
            <w:tcW w:w="398"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2011</w:t>
            </w:r>
          </w:p>
        </w:tc>
        <w:tc>
          <w:tcPr>
            <w:tcW w:w="392"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2012</w:t>
            </w:r>
          </w:p>
        </w:tc>
        <w:tc>
          <w:tcPr>
            <w:tcW w:w="400"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2012/ 2011</w:t>
            </w:r>
          </w:p>
        </w:tc>
        <w:tc>
          <w:tcPr>
            <w:tcW w:w="450"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2009</w:t>
            </w:r>
          </w:p>
        </w:tc>
        <w:tc>
          <w:tcPr>
            <w:tcW w:w="450"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2010</w:t>
            </w:r>
          </w:p>
        </w:tc>
        <w:tc>
          <w:tcPr>
            <w:tcW w:w="458"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2011</w:t>
            </w:r>
          </w:p>
        </w:tc>
        <w:tc>
          <w:tcPr>
            <w:tcW w:w="449"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2012</w:t>
            </w:r>
          </w:p>
        </w:tc>
        <w:tc>
          <w:tcPr>
            <w:tcW w:w="375" w:type="pct"/>
            <w:tcBorders>
              <w:top w:val="nil"/>
              <w:left w:val="nil"/>
              <w:bottom w:val="single" w:sz="4" w:space="0" w:color="auto"/>
              <w:right w:val="single" w:sz="4" w:space="0" w:color="auto"/>
            </w:tcBorders>
            <w:shd w:val="clear" w:color="4F81BD" w:fill="4F81BD"/>
            <w:noWrap/>
            <w:vAlign w:val="center"/>
            <w:hideMark/>
          </w:tcPr>
          <w:p w:rsidR="005F339E" w:rsidRDefault="005F339E">
            <w:pPr>
              <w:jc w:val="center"/>
              <w:rPr>
                <w:b/>
                <w:bCs/>
                <w:color w:val="FFFFFF"/>
                <w:sz w:val="20"/>
                <w:szCs w:val="20"/>
              </w:rPr>
            </w:pPr>
            <w:r>
              <w:rPr>
                <w:b/>
                <w:bCs/>
                <w:color w:val="FFFFFF"/>
                <w:sz w:val="20"/>
                <w:szCs w:val="20"/>
              </w:rPr>
              <w:t>2012/ 2011</w:t>
            </w:r>
          </w:p>
        </w:tc>
      </w:tr>
      <w:tr w:rsidR="005F339E" w:rsidTr="00E05C85">
        <w:trPr>
          <w:trHeight w:val="300"/>
        </w:trPr>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5F339E" w:rsidRDefault="005F339E">
            <w:pPr>
              <w:rPr>
                <w:color w:val="000000"/>
                <w:sz w:val="20"/>
                <w:szCs w:val="20"/>
              </w:rPr>
            </w:pPr>
            <w:r>
              <w:rPr>
                <w:color w:val="000000"/>
                <w:sz w:val="20"/>
                <w:szCs w:val="20"/>
              </w:rPr>
              <w:t>тепловентилятор</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1109</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2903</w:t>
            </w:r>
          </w:p>
        </w:tc>
        <w:tc>
          <w:tcPr>
            <w:tcW w:w="39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-52%</w:t>
            </w:r>
          </w:p>
        </w:tc>
      </w:tr>
      <w:tr w:rsidR="00A5383A" w:rsidTr="00E05C85">
        <w:trPr>
          <w:trHeight w:val="300"/>
        </w:trPr>
        <w:tc>
          <w:tcPr>
            <w:tcW w:w="88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F339E" w:rsidRDefault="005F339E">
            <w:pPr>
              <w:rPr>
                <w:color w:val="000000"/>
                <w:sz w:val="20"/>
                <w:szCs w:val="20"/>
              </w:rPr>
            </w:pPr>
            <w:r>
              <w:rPr>
                <w:color w:val="000000"/>
                <w:sz w:val="20"/>
                <w:szCs w:val="20"/>
              </w:rPr>
              <w:t xml:space="preserve">в </w:t>
            </w:r>
            <w:proofErr w:type="spellStart"/>
            <w:r>
              <w:rPr>
                <w:color w:val="000000"/>
                <w:sz w:val="20"/>
                <w:szCs w:val="20"/>
              </w:rPr>
              <w:t>т.ч</w:t>
            </w:r>
            <w:proofErr w:type="spellEnd"/>
            <w:r>
              <w:rPr>
                <w:color w:val="000000"/>
                <w:sz w:val="20"/>
                <w:szCs w:val="20"/>
              </w:rPr>
              <w:t>. тепловые пушки</w:t>
            </w:r>
          </w:p>
        </w:tc>
        <w:tc>
          <w:tcPr>
            <w:tcW w:w="372" w:type="pct"/>
            <w:tcBorders>
              <w:top w:val="nil"/>
              <w:left w:val="nil"/>
              <w:bottom w:val="single" w:sz="4" w:space="0" w:color="auto"/>
              <w:right w:val="single" w:sz="4" w:space="0" w:color="auto"/>
            </w:tcBorders>
            <w:shd w:val="clear" w:color="auto" w:fill="D9D9D9" w:themeFill="background1" w:themeFillShade="D9"/>
            <w:noWrap/>
            <w:vAlign w:val="center"/>
            <w:hideMark/>
          </w:tcPr>
          <w:p w:rsidR="005F339E" w:rsidRDefault="005F339E">
            <w:pPr>
              <w:jc w:val="center"/>
              <w:rPr>
                <w:color w:val="000000"/>
                <w:sz w:val="20"/>
                <w:szCs w:val="20"/>
              </w:rPr>
            </w:pPr>
            <w:r>
              <w:rPr>
                <w:color w:val="000000"/>
                <w:sz w:val="20"/>
                <w:szCs w:val="20"/>
              </w:rPr>
              <w:t>60</w:t>
            </w:r>
          </w:p>
        </w:tc>
        <w:tc>
          <w:tcPr>
            <w:tcW w:w="372" w:type="pct"/>
            <w:tcBorders>
              <w:top w:val="nil"/>
              <w:left w:val="nil"/>
              <w:bottom w:val="single" w:sz="4" w:space="0" w:color="auto"/>
              <w:right w:val="single" w:sz="4" w:space="0" w:color="auto"/>
            </w:tcBorders>
            <w:shd w:val="clear" w:color="auto" w:fill="D9D9D9" w:themeFill="background1" w:themeFillShade="D9"/>
            <w:noWrap/>
            <w:vAlign w:val="center"/>
            <w:hideMark/>
          </w:tcPr>
          <w:p w:rsidR="005F339E" w:rsidRDefault="005F339E">
            <w:pPr>
              <w:jc w:val="center"/>
              <w:rPr>
                <w:color w:val="000000"/>
                <w:sz w:val="20"/>
                <w:szCs w:val="20"/>
              </w:rPr>
            </w:pPr>
            <w:r>
              <w:rPr>
                <w:color w:val="000000"/>
                <w:sz w:val="20"/>
                <w:szCs w:val="20"/>
              </w:rPr>
              <w:t>87</w:t>
            </w:r>
          </w:p>
        </w:tc>
        <w:tc>
          <w:tcPr>
            <w:tcW w:w="398"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392"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58"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D9D9D9" w:themeFill="background1" w:themeFillShade="D9"/>
            <w:noWrap/>
            <w:vAlign w:val="center"/>
            <w:hideMark/>
          </w:tcPr>
          <w:p w:rsidR="005F339E" w:rsidRDefault="005F339E">
            <w:pPr>
              <w:jc w:val="center"/>
              <w:rPr>
                <w:color w:val="000000"/>
                <w:sz w:val="20"/>
                <w:szCs w:val="20"/>
              </w:rPr>
            </w:pPr>
            <w:r>
              <w:rPr>
                <w:color w:val="000000"/>
                <w:sz w:val="20"/>
                <w:szCs w:val="20"/>
              </w:rPr>
              <w:t>-8%</w:t>
            </w:r>
          </w:p>
        </w:tc>
      </w:tr>
      <w:tr w:rsidR="00A5383A" w:rsidTr="00E05C85">
        <w:trPr>
          <w:trHeight w:val="300"/>
        </w:trPr>
        <w:tc>
          <w:tcPr>
            <w:tcW w:w="88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F339E" w:rsidRDefault="005F339E">
            <w:pPr>
              <w:rPr>
                <w:color w:val="000000"/>
                <w:sz w:val="20"/>
                <w:szCs w:val="20"/>
              </w:rPr>
            </w:pPr>
            <w:r>
              <w:rPr>
                <w:color w:val="000000"/>
                <w:sz w:val="20"/>
                <w:szCs w:val="20"/>
              </w:rPr>
              <w:t xml:space="preserve">в </w:t>
            </w:r>
            <w:proofErr w:type="spellStart"/>
            <w:r>
              <w:rPr>
                <w:color w:val="000000"/>
                <w:sz w:val="20"/>
                <w:szCs w:val="20"/>
              </w:rPr>
              <w:t>т.ч</w:t>
            </w:r>
            <w:proofErr w:type="spellEnd"/>
            <w:r>
              <w:rPr>
                <w:color w:val="000000"/>
                <w:sz w:val="20"/>
                <w:szCs w:val="20"/>
              </w:rPr>
              <w:t>. тепловые завесы</w:t>
            </w:r>
          </w:p>
        </w:tc>
        <w:tc>
          <w:tcPr>
            <w:tcW w:w="372" w:type="pct"/>
            <w:tcBorders>
              <w:top w:val="nil"/>
              <w:left w:val="nil"/>
              <w:bottom w:val="single" w:sz="4" w:space="0" w:color="auto"/>
              <w:right w:val="single" w:sz="4" w:space="0" w:color="auto"/>
            </w:tcBorders>
            <w:shd w:val="clear" w:color="auto" w:fill="D9D9D9" w:themeFill="background1" w:themeFillShade="D9"/>
            <w:noWrap/>
            <w:vAlign w:val="center"/>
            <w:hideMark/>
          </w:tcPr>
          <w:p w:rsidR="005F339E" w:rsidRDefault="005F339E">
            <w:pPr>
              <w:jc w:val="center"/>
              <w:rPr>
                <w:color w:val="000000"/>
                <w:sz w:val="20"/>
                <w:szCs w:val="20"/>
              </w:rPr>
            </w:pPr>
            <w:r>
              <w:rPr>
                <w:color w:val="000000"/>
                <w:sz w:val="20"/>
                <w:szCs w:val="20"/>
              </w:rPr>
              <w:t>10</w:t>
            </w:r>
          </w:p>
        </w:tc>
        <w:tc>
          <w:tcPr>
            <w:tcW w:w="372" w:type="pct"/>
            <w:tcBorders>
              <w:top w:val="nil"/>
              <w:left w:val="nil"/>
              <w:bottom w:val="single" w:sz="4" w:space="0" w:color="auto"/>
              <w:right w:val="single" w:sz="4" w:space="0" w:color="auto"/>
            </w:tcBorders>
            <w:shd w:val="clear" w:color="auto" w:fill="D9D9D9" w:themeFill="background1" w:themeFillShade="D9"/>
            <w:noWrap/>
            <w:vAlign w:val="center"/>
            <w:hideMark/>
          </w:tcPr>
          <w:p w:rsidR="005F339E" w:rsidRDefault="005F339E">
            <w:pPr>
              <w:jc w:val="center"/>
              <w:rPr>
                <w:color w:val="000000"/>
                <w:sz w:val="20"/>
                <w:szCs w:val="20"/>
              </w:rPr>
            </w:pPr>
            <w:r>
              <w:rPr>
                <w:color w:val="000000"/>
                <w:sz w:val="20"/>
                <w:szCs w:val="20"/>
              </w:rPr>
              <w:t>12</w:t>
            </w:r>
          </w:p>
        </w:tc>
        <w:tc>
          <w:tcPr>
            <w:tcW w:w="398"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392"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58"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D9D9D9" w:themeFill="background1" w:themeFillShade="D9"/>
            <w:noWrap/>
            <w:vAlign w:val="center"/>
          </w:tcPr>
          <w:p w:rsidR="005F339E" w:rsidRDefault="005F339E">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D9D9D9" w:themeFill="background1" w:themeFillShade="D9"/>
            <w:noWrap/>
            <w:vAlign w:val="center"/>
            <w:hideMark/>
          </w:tcPr>
          <w:p w:rsidR="005F339E" w:rsidRDefault="005F339E">
            <w:pPr>
              <w:jc w:val="center"/>
              <w:rPr>
                <w:color w:val="000000"/>
                <w:sz w:val="20"/>
                <w:szCs w:val="20"/>
              </w:rPr>
            </w:pPr>
            <w:r>
              <w:rPr>
                <w:color w:val="000000"/>
                <w:sz w:val="20"/>
                <w:szCs w:val="20"/>
              </w:rPr>
              <w:t>-14%</w:t>
            </w:r>
          </w:p>
        </w:tc>
      </w:tr>
      <w:tr w:rsidR="005F339E" w:rsidTr="00E05C85">
        <w:trPr>
          <w:trHeight w:val="300"/>
        </w:trPr>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5F339E" w:rsidRDefault="005F339E">
            <w:pPr>
              <w:rPr>
                <w:color w:val="000000"/>
                <w:sz w:val="20"/>
                <w:szCs w:val="20"/>
              </w:rPr>
            </w:pPr>
            <w:r>
              <w:rPr>
                <w:color w:val="000000"/>
                <w:sz w:val="20"/>
                <w:szCs w:val="20"/>
              </w:rPr>
              <w:t>конвекционные</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675</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1112</w:t>
            </w:r>
          </w:p>
        </w:tc>
        <w:tc>
          <w:tcPr>
            <w:tcW w:w="39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-29%</w:t>
            </w:r>
          </w:p>
        </w:tc>
      </w:tr>
      <w:tr w:rsidR="005F339E" w:rsidTr="00E05C85">
        <w:trPr>
          <w:trHeight w:val="300"/>
        </w:trPr>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5F339E" w:rsidRDefault="005F339E">
            <w:pPr>
              <w:rPr>
                <w:color w:val="000000"/>
                <w:sz w:val="20"/>
                <w:szCs w:val="20"/>
              </w:rPr>
            </w:pPr>
            <w:r>
              <w:rPr>
                <w:color w:val="000000"/>
                <w:sz w:val="20"/>
                <w:szCs w:val="20"/>
              </w:rPr>
              <w:t>масляный</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849</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2093</w:t>
            </w:r>
          </w:p>
        </w:tc>
        <w:tc>
          <w:tcPr>
            <w:tcW w:w="39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-82%</w:t>
            </w:r>
          </w:p>
        </w:tc>
      </w:tr>
      <w:tr w:rsidR="005F339E" w:rsidTr="00E05C85">
        <w:trPr>
          <w:trHeight w:val="300"/>
        </w:trPr>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5F339E" w:rsidRDefault="005F339E">
            <w:pPr>
              <w:rPr>
                <w:color w:val="000000"/>
                <w:sz w:val="20"/>
                <w:szCs w:val="20"/>
              </w:rPr>
            </w:pPr>
            <w:r>
              <w:rPr>
                <w:color w:val="000000"/>
                <w:sz w:val="20"/>
                <w:szCs w:val="20"/>
              </w:rPr>
              <w:t>инфракрасный</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123</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184</w:t>
            </w:r>
          </w:p>
        </w:tc>
        <w:tc>
          <w:tcPr>
            <w:tcW w:w="39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-38%</w:t>
            </w:r>
          </w:p>
        </w:tc>
      </w:tr>
      <w:tr w:rsidR="005F339E" w:rsidTr="00E05C85">
        <w:trPr>
          <w:trHeight w:val="300"/>
        </w:trPr>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5F339E" w:rsidRDefault="005F339E">
            <w:pPr>
              <w:rPr>
                <w:color w:val="000000"/>
                <w:sz w:val="20"/>
                <w:szCs w:val="20"/>
              </w:rPr>
            </w:pPr>
            <w:r>
              <w:rPr>
                <w:color w:val="000000"/>
                <w:sz w:val="20"/>
                <w:szCs w:val="20"/>
              </w:rPr>
              <w:t xml:space="preserve">прочее </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118</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146</w:t>
            </w:r>
          </w:p>
        </w:tc>
        <w:tc>
          <w:tcPr>
            <w:tcW w:w="39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5F339E" w:rsidRDefault="005F339E">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color w:val="000000"/>
                <w:sz w:val="20"/>
                <w:szCs w:val="20"/>
              </w:rPr>
            </w:pPr>
            <w:r>
              <w:rPr>
                <w:color w:val="000000"/>
                <w:sz w:val="20"/>
                <w:szCs w:val="20"/>
              </w:rPr>
              <w:t>-16%</w:t>
            </w:r>
          </w:p>
        </w:tc>
      </w:tr>
      <w:tr w:rsidR="005F339E" w:rsidTr="00E05C85">
        <w:trPr>
          <w:trHeight w:val="300"/>
        </w:trPr>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5F339E" w:rsidRDefault="005F339E">
            <w:pPr>
              <w:rPr>
                <w:b/>
                <w:bCs/>
                <w:color w:val="000000"/>
                <w:sz w:val="20"/>
                <w:szCs w:val="20"/>
              </w:rPr>
            </w:pPr>
            <w:r>
              <w:rPr>
                <w:b/>
                <w:bCs/>
                <w:color w:val="000000"/>
                <w:sz w:val="20"/>
                <w:szCs w:val="20"/>
              </w:rPr>
              <w:t>ИТОГО</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b/>
                <w:bCs/>
                <w:color w:val="000000"/>
                <w:sz w:val="20"/>
                <w:szCs w:val="20"/>
              </w:rPr>
            </w:pPr>
            <w:r>
              <w:rPr>
                <w:b/>
                <w:bCs/>
                <w:color w:val="000000"/>
                <w:sz w:val="20"/>
                <w:szCs w:val="20"/>
              </w:rPr>
              <w:t>2875</w:t>
            </w:r>
          </w:p>
        </w:tc>
        <w:tc>
          <w:tcPr>
            <w:tcW w:w="372"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b/>
                <w:bCs/>
                <w:color w:val="000000"/>
                <w:sz w:val="20"/>
                <w:szCs w:val="20"/>
              </w:rPr>
            </w:pPr>
            <w:r>
              <w:rPr>
                <w:b/>
                <w:bCs/>
                <w:color w:val="000000"/>
                <w:sz w:val="20"/>
                <w:szCs w:val="20"/>
              </w:rPr>
              <w:t>6437</w:t>
            </w:r>
          </w:p>
        </w:tc>
        <w:tc>
          <w:tcPr>
            <w:tcW w:w="39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b/>
                <w:bCs/>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5F339E" w:rsidRDefault="005F339E">
            <w:pPr>
              <w:jc w:val="center"/>
              <w:rPr>
                <w:b/>
                <w:bCs/>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b/>
                <w:bCs/>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b/>
                <w:bCs/>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tcPr>
          <w:p w:rsidR="005F339E" w:rsidRDefault="005F339E">
            <w:pPr>
              <w:jc w:val="center"/>
              <w:rPr>
                <w:b/>
                <w:bCs/>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F339E" w:rsidRDefault="005F339E">
            <w:pPr>
              <w:jc w:val="center"/>
              <w:rPr>
                <w:b/>
                <w:bCs/>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5F339E" w:rsidRDefault="005F339E">
            <w:pPr>
              <w:jc w:val="center"/>
              <w:rPr>
                <w:b/>
                <w:bCs/>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5F339E" w:rsidRDefault="005F339E">
            <w:pPr>
              <w:jc w:val="center"/>
              <w:rPr>
                <w:b/>
                <w:bCs/>
                <w:color w:val="000000"/>
                <w:sz w:val="20"/>
                <w:szCs w:val="20"/>
              </w:rPr>
            </w:pPr>
            <w:r>
              <w:rPr>
                <w:b/>
                <w:bCs/>
                <w:color w:val="000000"/>
                <w:sz w:val="20"/>
                <w:szCs w:val="20"/>
              </w:rPr>
              <w:t>-55%</w:t>
            </w:r>
          </w:p>
        </w:tc>
      </w:tr>
    </w:tbl>
    <w:p w:rsidR="00844CA2" w:rsidRDefault="00844CA2" w:rsidP="00B55377">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r w:rsidR="005F339E">
        <w:rPr>
          <w:b/>
          <w:sz w:val="20"/>
          <w:szCs w:val="20"/>
        </w:rPr>
        <w:t xml:space="preserve"> РФ</w:t>
      </w:r>
    </w:p>
    <w:p w:rsidR="00A5383A" w:rsidRDefault="00A5383A" w:rsidP="00A5383A">
      <w:pPr>
        <w:spacing w:line="360" w:lineRule="auto"/>
        <w:ind w:firstLine="851"/>
        <w:jc w:val="both"/>
      </w:pPr>
    </w:p>
    <w:p w:rsidR="005E5C8E" w:rsidRDefault="005E5C8E" w:rsidP="001E0A13">
      <w:pPr>
        <w:pStyle w:val="3"/>
        <w:spacing w:before="0" w:after="0" w:line="360" w:lineRule="auto"/>
      </w:pPr>
      <w:bookmarkStart w:id="51" w:name="_Toc361906060"/>
      <w:r>
        <w:t>Объем импорта по товарным группам</w:t>
      </w:r>
      <w:bookmarkEnd w:id="51"/>
    </w:p>
    <w:p w:rsidR="00232517" w:rsidRDefault="00232517" w:rsidP="00232517">
      <w:pPr>
        <w:spacing w:line="360" w:lineRule="auto"/>
        <w:ind w:firstLine="851"/>
        <w:jc w:val="both"/>
      </w:pPr>
      <w:r>
        <w:t xml:space="preserve">В структуре импорта в натуральном выражении в 2012 г. доминируют тепловентиляторы. </w:t>
      </w:r>
    </w:p>
    <w:p w:rsidR="00400D58" w:rsidRDefault="00400D58" w:rsidP="00232517">
      <w:pPr>
        <w:spacing w:line="360" w:lineRule="auto"/>
        <w:ind w:firstLine="851"/>
        <w:jc w:val="both"/>
      </w:pPr>
    </w:p>
    <w:p w:rsidR="00400D58" w:rsidRDefault="00400D58" w:rsidP="00232517">
      <w:pPr>
        <w:spacing w:line="360" w:lineRule="auto"/>
        <w:ind w:firstLine="851"/>
        <w:jc w:val="both"/>
      </w:pPr>
    </w:p>
    <w:p w:rsidR="00400D58" w:rsidRDefault="00400D58" w:rsidP="00232517">
      <w:pPr>
        <w:spacing w:line="360" w:lineRule="auto"/>
        <w:ind w:firstLine="851"/>
        <w:jc w:val="both"/>
      </w:pPr>
    </w:p>
    <w:p w:rsidR="00400D58" w:rsidRDefault="00400D58" w:rsidP="00232517">
      <w:pPr>
        <w:spacing w:line="360" w:lineRule="auto"/>
        <w:ind w:firstLine="851"/>
        <w:jc w:val="both"/>
      </w:pPr>
    </w:p>
    <w:p w:rsidR="00400D58" w:rsidRDefault="00400D58" w:rsidP="00232517">
      <w:pPr>
        <w:spacing w:line="360" w:lineRule="auto"/>
        <w:ind w:firstLine="851"/>
        <w:jc w:val="both"/>
      </w:pPr>
    </w:p>
    <w:p w:rsidR="00400D58" w:rsidRPr="003F35EB" w:rsidRDefault="00400D58" w:rsidP="00232517">
      <w:pPr>
        <w:spacing w:line="360" w:lineRule="auto"/>
        <w:ind w:firstLine="851"/>
        <w:jc w:val="both"/>
      </w:pPr>
    </w:p>
    <w:p w:rsidR="00232517" w:rsidRPr="003B40D4" w:rsidRDefault="00232517" w:rsidP="00232517">
      <w:pPr>
        <w:pStyle w:val="ae"/>
      </w:pPr>
      <w:bookmarkStart w:id="52" w:name="_Toc361906109"/>
      <w:r>
        <w:t xml:space="preserve">Диаграмма </w:t>
      </w:r>
      <w:fldSimple w:instr=" SEQ Диаграмма \* ARABIC ">
        <w:r w:rsidR="005D22C5">
          <w:rPr>
            <w:noProof/>
          </w:rPr>
          <w:t>5</w:t>
        </w:r>
      </w:fldSimple>
      <w:r w:rsidRPr="003B40D4">
        <w:t>.Структура импорта обогрев</w:t>
      </w:r>
      <w:r>
        <w:t>ателей в Россию, в разбивке по типам обогревателя, в % от натурального</w:t>
      </w:r>
      <w:r w:rsidRPr="003B40D4">
        <w:t xml:space="preserve"> выражения</w:t>
      </w:r>
      <w:bookmarkEnd w:id="52"/>
    </w:p>
    <w:p w:rsidR="00232517" w:rsidRDefault="00232517" w:rsidP="00232517">
      <w:pPr>
        <w:jc w:val="right"/>
      </w:pPr>
      <w:r>
        <w:rPr>
          <w:noProof/>
        </w:rPr>
        <w:drawing>
          <wp:inline distT="0" distB="0" distL="0" distR="0" wp14:anchorId="274A009D" wp14:editId="5D0660CC">
            <wp:extent cx="5857875"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517" w:rsidRDefault="00232517" w:rsidP="00232517">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232517" w:rsidRDefault="00232517" w:rsidP="00232517">
      <w:pPr>
        <w:spacing w:line="360" w:lineRule="auto"/>
        <w:ind w:firstLine="851"/>
        <w:jc w:val="both"/>
      </w:pPr>
      <w:r>
        <w:t>В стоимостном выражении наибольшая доля приходилась на масляные обогреватели, однако в 2012 г., в связи со сдвигом предпочтений в пользу конвекционных и инфракрасных обогревателей, она уменьшилась с 40% до 16%.</w:t>
      </w:r>
    </w:p>
    <w:p w:rsidR="00232517" w:rsidRPr="003B40D4" w:rsidRDefault="00232517" w:rsidP="00232517">
      <w:pPr>
        <w:pStyle w:val="ae"/>
      </w:pPr>
      <w:bookmarkStart w:id="53" w:name="_Toc361906110"/>
      <w:r>
        <w:t xml:space="preserve">Диаграмма </w:t>
      </w:r>
      <w:fldSimple w:instr=" SEQ Диаграмма \* ARABIC ">
        <w:r w:rsidR="005D22C5">
          <w:rPr>
            <w:noProof/>
          </w:rPr>
          <w:t>6</w:t>
        </w:r>
      </w:fldSimple>
      <w:r>
        <w:t>.</w:t>
      </w:r>
      <w:r w:rsidRPr="003B40D4">
        <w:t>Структура импорта обогрев</w:t>
      </w:r>
      <w:r>
        <w:t>ателей в Россию, в разбивке по типам обогревателя, в % от натурального</w:t>
      </w:r>
      <w:r w:rsidRPr="003B40D4">
        <w:t xml:space="preserve"> выражения</w:t>
      </w:r>
      <w:bookmarkEnd w:id="53"/>
    </w:p>
    <w:p w:rsidR="00232517" w:rsidRDefault="00232517" w:rsidP="00232517">
      <w:pPr>
        <w:jc w:val="right"/>
        <w:rPr>
          <w:noProof/>
        </w:rPr>
      </w:pPr>
    </w:p>
    <w:p w:rsidR="00400D58" w:rsidRDefault="00400D58" w:rsidP="00232517">
      <w:pPr>
        <w:jc w:val="right"/>
        <w:rPr>
          <w:noProof/>
        </w:rPr>
      </w:pPr>
    </w:p>
    <w:p w:rsidR="00400D58" w:rsidRDefault="00400D58" w:rsidP="00232517">
      <w:pPr>
        <w:jc w:val="right"/>
      </w:pPr>
    </w:p>
    <w:p w:rsidR="00232517" w:rsidRDefault="00232517" w:rsidP="00232517">
      <w:pPr>
        <w:jc w:val="right"/>
        <w:sectPr w:rsidR="00232517" w:rsidSect="00B55377">
          <w:headerReference w:type="default" r:id="rId12"/>
          <w:footerReference w:type="even" r:id="rId13"/>
          <w:footerReference w:type="default" r:id="rId14"/>
          <w:pgSz w:w="11906" w:h="16838"/>
          <w:pgMar w:top="1134" w:right="849" w:bottom="1134" w:left="1701" w:header="708" w:footer="708" w:gutter="0"/>
          <w:cols w:space="708"/>
          <w:titlePg/>
          <w:docGrid w:linePitch="360"/>
        </w:sect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2065F6" w:rsidRDefault="002065F6" w:rsidP="002065F6">
      <w:pPr>
        <w:pStyle w:val="3"/>
        <w:spacing w:line="360" w:lineRule="auto"/>
      </w:pPr>
      <w:bookmarkStart w:id="54" w:name="_Toc361906061"/>
      <w:r>
        <w:lastRenderedPageBreak/>
        <w:t>Объем импорта по производителям</w:t>
      </w:r>
      <w:bookmarkEnd w:id="54"/>
    </w:p>
    <w:p w:rsidR="002065F6" w:rsidRDefault="002065F6" w:rsidP="002065F6">
      <w:pPr>
        <w:spacing w:line="360" w:lineRule="auto"/>
        <w:ind w:firstLine="851"/>
        <w:jc w:val="both"/>
      </w:pPr>
      <w:r>
        <w:t>Многие производители (в особенности, ОЕМ-</w:t>
      </w:r>
      <w:proofErr w:type="spellStart"/>
      <w:r>
        <w:t>контракторы</w:t>
      </w:r>
      <w:proofErr w:type="spellEnd"/>
      <w:r>
        <w:t xml:space="preserve">) изготавливают все виды обогревателей, поэтому целесообразно рассматривать их в целом, без разбивки на товарные группы. </w:t>
      </w:r>
      <w:r w:rsidR="00B45895">
        <w:t xml:space="preserve">Все крупнейшие компании-производители находятся в Китае и выпускают </w:t>
      </w:r>
      <w:proofErr w:type="spellStart"/>
      <w:r w:rsidR="00B45895">
        <w:t>преимущественн</w:t>
      </w:r>
      <w:proofErr w:type="spellEnd"/>
      <w:r w:rsidR="00B45895">
        <w:t xml:space="preserve"> недорогую продукцию.</w:t>
      </w:r>
    </w:p>
    <w:p w:rsidR="00B45895" w:rsidRPr="00B45895" w:rsidRDefault="00B45895" w:rsidP="00B45895">
      <w:pPr>
        <w:pStyle w:val="ae"/>
      </w:pPr>
      <w:bookmarkStart w:id="55" w:name="_Toc361906094"/>
      <w:r>
        <w:t xml:space="preserve">Таблица </w:t>
      </w:r>
      <w:fldSimple w:instr=" SEQ Таблица \* ARABIC ">
        <w:r w:rsidR="00001838">
          <w:rPr>
            <w:noProof/>
          </w:rPr>
          <w:t>7</w:t>
        </w:r>
      </w:fldSimple>
      <w:r>
        <w:t>. Основные компании-производители обогревателей и их бренды</w:t>
      </w:r>
      <w:bookmarkEnd w:id="55"/>
    </w:p>
    <w:tbl>
      <w:tblPr>
        <w:tblW w:w="4999" w:type="pct"/>
        <w:tblLayout w:type="fixed"/>
        <w:tblLook w:val="04A0" w:firstRow="1" w:lastRow="0" w:firstColumn="1" w:lastColumn="0" w:noHBand="0" w:noVBand="1"/>
      </w:tblPr>
      <w:tblGrid>
        <w:gridCol w:w="3390"/>
        <w:gridCol w:w="2984"/>
        <w:gridCol w:w="702"/>
        <w:gridCol w:w="705"/>
        <w:gridCol w:w="789"/>
        <w:gridCol w:w="707"/>
        <w:gridCol w:w="969"/>
        <w:gridCol w:w="815"/>
        <w:gridCol w:w="850"/>
        <w:gridCol w:w="847"/>
        <w:gridCol w:w="853"/>
        <w:gridCol w:w="946"/>
      </w:tblGrid>
      <w:tr w:rsidR="00336992" w:rsidTr="00B45895">
        <w:trPr>
          <w:trHeight w:val="300"/>
        </w:trPr>
        <w:tc>
          <w:tcPr>
            <w:tcW w:w="1164"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336992" w:rsidRPr="00B45895" w:rsidRDefault="00336992">
            <w:pPr>
              <w:jc w:val="center"/>
              <w:rPr>
                <w:b/>
                <w:color w:val="FFFFFF" w:themeColor="background1"/>
                <w:sz w:val="20"/>
                <w:szCs w:val="20"/>
              </w:rPr>
            </w:pPr>
            <w:r w:rsidRPr="00B45895">
              <w:rPr>
                <w:b/>
                <w:color w:val="FFFFFF" w:themeColor="background1"/>
                <w:sz w:val="20"/>
                <w:szCs w:val="20"/>
              </w:rPr>
              <w:t>Компания-производитель</w:t>
            </w:r>
          </w:p>
        </w:tc>
        <w:tc>
          <w:tcPr>
            <w:tcW w:w="1025"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336992" w:rsidRPr="00B45895" w:rsidRDefault="00336992">
            <w:pPr>
              <w:jc w:val="center"/>
              <w:rPr>
                <w:b/>
                <w:color w:val="FFFFFF" w:themeColor="background1"/>
                <w:sz w:val="20"/>
                <w:szCs w:val="20"/>
              </w:rPr>
            </w:pPr>
            <w:r w:rsidRPr="00B45895">
              <w:rPr>
                <w:b/>
                <w:color w:val="FFFFFF" w:themeColor="background1"/>
                <w:sz w:val="20"/>
                <w:szCs w:val="20"/>
              </w:rPr>
              <w:t>бренды</w:t>
            </w:r>
          </w:p>
        </w:tc>
        <w:tc>
          <w:tcPr>
            <w:tcW w:w="996" w:type="pct"/>
            <w:gridSpan w:val="4"/>
            <w:tcBorders>
              <w:top w:val="single" w:sz="4" w:space="0" w:color="auto"/>
              <w:left w:val="nil"/>
              <w:bottom w:val="single" w:sz="4" w:space="0" w:color="auto"/>
              <w:right w:val="single" w:sz="4" w:space="0" w:color="auto"/>
            </w:tcBorders>
            <w:shd w:val="clear" w:color="auto" w:fill="0070C0"/>
            <w:noWrap/>
            <w:vAlign w:val="center"/>
            <w:hideMark/>
          </w:tcPr>
          <w:p w:rsidR="00336992" w:rsidRPr="00B45895" w:rsidRDefault="00336992">
            <w:pPr>
              <w:jc w:val="center"/>
              <w:rPr>
                <w:b/>
                <w:color w:val="FFFFFF" w:themeColor="background1"/>
                <w:sz w:val="20"/>
                <w:szCs w:val="20"/>
              </w:rPr>
            </w:pPr>
            <w:r w:rsidRPr="00B45895">
              <w:rPr>
                <w:b/>
                <w:color w:val="FFFFFF" w:themeColor="background1"/>
                <w:sz w:val="20"/>
                <w:szCs w:val="20"/>
              </w:rPr>
              <w:t>В ТЫС ШТ</w:t>
            </w:r>
          </w:p>
        </w:tc>
        <w:tc>
          <w:tcPr>
            <w:tcW w:w="333" w:type="pct"/>
            <w:tcBorders>
              <w:top w:val="single" w:sz="4" w:space="0" w:color="auto"/>
              <w:left w:val="nil"/>
              <w:bottom w:val="single" w:sz="4" w:space="0" w:color="auto"/>
              <w:right w:val="single" w:sz="4" w:space="0" w:color="auto"/>
            </w:tcBorders>
            <w:shd w:val="clear" w:color="auto" w:fill="0070C0"/>
            <w:noWrap/>
            <w:vAlign w:val="center"/>
            <w:hideMark/>
          </w:tcPr>
          <w:p w:rsidR="00336992" w:rsidRPr="00B45895" w:rsidRDefault="00336992">
            <w:pPr>
              <w:jc w:val="center"/>
              <w:rPr>
                <w:b/>
                <w:color w:val="FFFFFF" w:themeColor="background1"/>
                <w:sz w:val="20"/>
                <w:szCs w:val="20"/>
              </w:rPr>
            </w:pPr>
            <w:r w:rsidRPr="00B45895">
              <w:rPr>
                <w:b/>
                <w:color w:val="FFFFFF" w:themeColor="background1"/>
                <w:sz w:val="20"/>
                <w:szCs w:val="20"/>
              </w:rPr>
              <w:t>В %</w:t>
            </w:r>
          </w:p>
        </w:tc>
        <w:tc>
          <w:tcPr>
            <w:tcW w:w="1156" w:type="pct"/>
            <w:gridSpan w:val="4"/>
            <w:tcBorders>
              <w:top w:val="single" w:sz="4" w:space="0" w:color="auto"/>
              <w:left w:val="nil"/>
              <w:bottom w:val="single" w:sz="4" w:space="0" w:color="auto"/>
              <w:right w:val="single" w:sz="4" w:space="0" w:color="auto"/>
            </w:tcBorders>
            <w:shd w:val="clear" w:color="auto" w:fill="0070C0"/>
            <w:noWrap/>
            <w:vAlign w:val="center"/>
            <w:hideMark/>
          </w:tcPr>
          <w:p w:rsidR="00336992" w:rsidRPr="00B45895" w:rsidRDefault="00336992">
            <w:pPr>
              <w:jc w:val="center"/>
              <w:rPr>
                <w:b/>
                <w:color w:val="FFFFFF" w:themeColor="background1"/>
                <w:sz w:val="20"/>
                <w:szCs w:val="20"/>
              </w:rPr>
            </w:pPr>
            <w:r w:rsidRPr="00B45895">
              <w:rPr>
                <w:b/>
                <w:color w:val="FFFFFF" w:themeColor="background1"/>
                <w:sz w:val="20"/>
                <w:szCs w:val="20"/>
              </w:rPr>
              <w:t>В ТЫС ДОЛЛ</w:t>
            </w:r>
          </w:p>
        </w:tc>
        <w:tc>
          <w:tcPr>
            <w:tcW w:w="325" w:type="pct"/>
            <w:tcBorders>
              <w:top w:val="single" w:sz="4" w:space="0" w:color="auto"/>
              <w:left w:val="nil"/>
              <w:bottom w:val="single" w:sz="4" w:space="0" w:color="auto"/>
              <w:right w:val="single" w:sz="4" w:space="0" w:color="auto"/>
            </w:tcBorders>
            <w:shd w:val="clear" w:color="auto" w:fill="0070C0"/>
            <w:noWrap/>
            <w:vAlign w:val="center"/>
            <w:hideMark/>
          </w:tcPr>
          <w:p w:rsidR="00336992" w:rsidRPr="00B45895" w:rsidRDefault="00336992">
            <w:pPr>
              <w:jc w:val="center"/>
              <w:rPr>
                <w:b/>
                <w:color w:val="FFFFFF" w:themeColor="background1"/>
                <w:sz w:val="20"/>
                <w:szCs w:val="20"/>
              </w:rPr>
            </w:pPr>
            <w:r w:rsidRPr="00B45895">
              <w:rPr>
                <w:b/>
                <w:color w:val="FFFFFF" w:themeColor="background1"/>
                <w:sz w:val="20"/>
                <w:szCs w:val="20"/>
              </w:rPr>
              <w:t>В %</w:t>
            </w:r>
          </w:p>
        </w:tc>
      </w:tr>
      <w:tr w:rsidR="00336992" w:rsidTr="00B45895">
        <w:trPr>
          <w:trHeight w:val="300"/>
        </w:trPr>
        <w:tc>
          <w:tcPr>
            <w:tcW w:w="1164"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336992" w:rsidRPr="00B45895" w:rsidRDefault="00336992">
            <w:pPr>
              <w:rPr>
                <w:b/>
                <w:color w:val="FFFFFF" w:themeColor="background1"/>
                <w:sz w:val="20"/>
                <w:szCs w:val="20"/>
              </w:rPr>
            </w:pPr>
          </w:p>
        </w:tc>
        <w:tc>
          <w:tcPr>
            <w:tcW w:w="1025"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336992" w:rsidRPr="00B45895" w:rsidRDefault="00336992">
            <w:pPr>
              <w:rPr>
                <w:b/>
                <w:color w:val="FFFFFF" w:themeColor="background1"/>
                <w:sz w:val="20"/>
                <w:szCs w:val="20"/>
              </w:rPr>
            </w:pPr>
          </w:p>
        </w:tc>
        <w:tc>
          <w:tcPr>
            <w:tcW w:w="241"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2009</w:t>
            </w:r>
          </w:p>
        </w:tc>
        <w:tc>
          <w:tcPr>
            <w:tcW w:w="242"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2010</w:t>
            </w:r>
          </w:p>
        </w:tc>
        <w:tc>
          <w:tcPr>
            <w:tcW w:w="271"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2011</w:t>
            </w:r>
          </w:p>
        </w:tc>
        <w:tc>
          <w:tcPr>
            <w:tcW w:w="243"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2012</w:t>
            </w:r>
          </w:p>
        </w:tc>
        <w:tc>
          <w:tcPr>
            <w:tcW w:w="333"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2012/2011</w:t>
            </w:r>
          </w:p>
        </w:tc>
        <w:tc>
          <w:tcPr>
            <w:tcW w:w="280"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2009</w:t>
            </w:r>
          </w:p>
        </w:tc>
        <w:tc>
          <w:tcPr>
            <w:tcW w:w="292"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2010</w:t>
            </w:r>
          </w:p>
        </w:tc>
        <w:tc>
          <w:tcPr>
            <w:tcW w:w="291"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2011</w:t>
            </w:r>
          </w:p>
        </w:tc>
        <w:tc>
          <w:tcPr>
            <w:tcW w:w="293"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2012</w:t>
            </w:r>
          </w:p>
        </w:tc>
        <w:tc>
          <w:tcPr>
            <w:tcW w:w="325" w:type="pct"/>
            <w:tcBorders>
              <w:top w:val="nil"/>
              <w:left w:val="nil"/>
              <w:bottom w:val="single" w:sz="4" w:space="0" w:color="auto"/>
              <w:right w:val="single" w:sz="4" w:space="0" w:color="auto"/>
            </w:tcBorders>
            <w:shd w:val="clear" w:color="auto" w:fill="0070C0"/>
            <w:noWrap/>
            <w:vAlign w:val="center"/>
            <w:hideMark/>
          </w:tcPr>
          <w:p w:rsidR="00336992" w:rsidRPr="00B45895" w:rsidRDefault="00336992">
            <w:pPr>
              <w:jc w:val="center"/>
              <w:rPr>
                <w:b/>
                <w:bCs/>
                <w:color w:val="FFFFFF" w:themeColor="background1"/>
                <w:sz w:val="20"/>
                <w:szCs w:val="20"/>
              </w:rPr>
            </w:pPr>
            <w:r w:rsidRPr="00B45895">
              <w:rPr>
                <w:b/>
                <w:bCs/>
                <w:color w:val="FFFFFF" w:themeColor="background1"/>
                <w:sz w:val="20"/>
                <w:szCs w:val="20"/>
              </w:rPr>
              <w:t>2012/2011</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158</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443</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516</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326</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-37%</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1813</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4729</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5447</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4025</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-26%</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29</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258</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241</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203</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1642</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1687</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39</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262</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532</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201</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-62%</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664</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3008</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6206</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2290</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-63%</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35</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387</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959</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160</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-83%</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755</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6345</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15687</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2691</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-83%</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Pr="00336992" w:rsidRDefault="00336992">
            <w:pPr>
              <w:rPr>
                <w:color w:val="000000"/>
                <w:sz w:val="20"/>
                <w:szCs w:val="20"/>
                <w:lang w:val="en-US"/>
              </w:rPr>
            </w:pPr>
          </w:p>
        </w:tc>
        <w:tc>
          <w:tcPr>
            <w:tcW w:w="1025" w:type="pct"/>
            <w:tcBorders>
              <w:top w:val="nil"/>
              <w:left w:val="nil"/>
              <w:bottom w:val="single" w:sz="4" w:space="0" w:color="auto"/>
              <w:right w:val="single" w:sz="4" w:space="0" w:color="auto"/>
            </w:tcBorders>
            <w:shd w:val="clear" w:color="auto" w:fill="auto"/>
            <w:noWrap/>
            <w:vAlign w:val="bottom"/>
          </w:tcPr>
          <w:p w:rsidR="00336992" w:rsidRPr="00336992" w:rsidRDefault="00336992">
            <w:pPr>
              <w:rPr>
                <w:color w:val="000000"/>
                <w:sz w:val="22"/>
                <w:szCs w:val="22"/>
                <w:lang w:val="en-US"/>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225</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432</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656</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132</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-80%</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2329</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4928</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6452</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2296</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-64%</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49</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123</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153%</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608</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1650</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171%</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43</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110</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96</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115</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19%</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3494</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6106</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6591</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9876</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50%</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49</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180</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106</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 </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365</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1438</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747</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 </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26</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232</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103</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-56%</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706</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6490</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2941</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-55%</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Pr="00336992" w:rsidRDefault="00336992">
            <w:pPr>
              <w:jc w:val="center"/>
              <w:rPr>
                <w:color w:val="000000"/>
                <w:sz w:val="20"/>
                <w:szCs w:val="20"/>
                <w:lang w:val="en-US"/>
              </w:rPr>
            </w:pPr>
            <w:r>
              <w:rPr>
                <w:color w:val="000000"/>
                <w:sz w:val="20"/>
                <w:szCs w:val="20"/>
                <w:lang w:val="en-US"/>
              </w:rPr>
              <w:t>110</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Pr="00336992" w:rsidRDefault="00336992" w:rsidP="00336992">
            <w:pPr>
              <w:jc w:val="center"/>
              <w:rPr>
                <w:color w:val="000000"/>
                <w:sz w:val="20"/>
                <w:szCs w:val="20"/>
                <w:lang w:val="en-US"/>
              </w:rPr>
            </w:pPr>
            <w:r>
              <w:rPr>
                <w:color w:val="000000"/>
                <w:sz w:val="20"/>
                <w:szCs w:val="20"/>
                <w:lang w:val="en-US"/>
              </w:rPr>
              <w:t>88</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-20%</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0</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94</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1262</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1518</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20%</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2374</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4695</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8550</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2597</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-70%</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54880</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94775</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155367</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62959</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-59%</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b/>
                <w:bCs/>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2875</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6437</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12136</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4191</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-65%</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63935</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121259</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207191</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92679</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b/>
                <w:bCs/>
                <w:color w:val="000000"/>
                <w:sz w:val="20"/>
                <w:szCs w:val="20"/>
              </w:rPr>
            </w:pPr>
            <w:r>
              <w:rPr>
                <w:b/>
                <w:bCs/>
                <w:color w:val="000000"/>
                <w:sz w:val="20"/>
                <w:szCs w:val="20"/>
              </w:rPr>
              <w:t>-55%</w:t>
            </w:r>
          </w:p>
        </w:tc>
      </w:tr>
      <w:tr w:rsidR="00336992" w:rsidTr="00400D58">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336992" w:rsidRDefault="00336992">
            <w:pPr>
              <w:rPr>
                <w:color w:val="000000"/>
                <w:sz w:val="20"/>
                <w:szCs w:val="20"/>
              </w:rPr>
            </w:pPr>
          </w:p>
        </w:tc>
        <w:tc>
          <w:tcPr>
            <w:tcW w:w="1025" w:type="pct"/>
            <w:tcBorders>
              <w:top w:val="nil"/>
              <w:left w:val="nil"/>
              <w:bottom w:val="single" w:sz="4" w:space="0" w:color="auto"/>
              <w:right w:val="single" w:sz="4" w:space="0" w:color="auto"/>
            </w:tcBorders>
            <w:shd w:val="clear" w:color="auto" w:fill="auto"/>
            <w:noWrap/>
            <w:vAlign w:val="bottom"/>
          </w:tcPr>
          <w:p w:rsidR="00336992" w:rsidRDefault="00336992">
            <w:pPr>
              <w:rPr>
                <w:color w:val="000000"/>
                <w:sz w:val="22"/>
                <w:szCs w:val="22"/>
              </w:rPr>
            </w:pPr>
          </w:p>
        </w:tc>
        <w:tc>
          <w:tcPr>
            <w:tcW w:w="24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17%</w:t>
            </w:r>
          </w:p>
        </w:tc>
        <w:tc>
          <w:tcPr>
            <w:tcW w:w="24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27%</w:t>
            </w:r>
          </w:p>
        </w:tc>
        <w:tc>
          <w:tcPr>
            <w:tcW w:w="27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30%</w:t>
            </w:r>
          </w:p>
        </w:tc>
        <w:tc>
          <w:tcPr>
            <w:tcW w:w="24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38%</w:t>
            </w:r>
          </w:p>
        </w:tc>
        <w:tc>
          <w:tcPr>
            <w:tcW w:w="33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 </w:t>
            </w:r>
          </w:p>
        </w:tc>
        <w:tc>
          <w:tcPr>
            <w:tcW w:w="280"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14%</w:t>
            </w:r>
          </w:p>
        </w:tc>
        <w:tc>
          <w:tcPr>
            <w:tcW w:w="292"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22%</w:t>
            </w:r>
          </w:p>
        </w:tc>
        <w:tc>
          <w:tcPr>
            <w:tcW w:w="291"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25%</w:t>
            </w:r>
          </w:p>
        </w:tc>
        <w:tc>
          <w:tcPr>
            <w:tcW w:w="293"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32%</w:t>
            </w:r>
          </w:p>
        </w:tc>
        <w:tc>
          <w:tcPr>
            <w:tcW w:w="325" w:type="pct"/>
            <w:tcBorders>
              <w:top w:val="nil"/>
              <w:left w:val="nil"/>
              <w:bottom w:val="single" w:sz="4" w:space="0" w:color="auto"/>
              <w:right w:val="single" w:sz="4" w:space="0" w:color="auto"/>
            </w:tcBorders>
            <w:shd w:val="clear" w:color="auto" w:fill="auto"/>
            <w:noWrap/>
            <w:vAlign w:val="center"/>
            <w:hideMark/>
          </w:tcPr>
          <w:p w:rsidR="00336992" w:rsidRDefault="00336992">
            <w:pPr>
              <w:jc w:val="center"/>
              <w:rPr>
                <w:color w:val="000000"/>
                <w:sz w:val="20"/>
                <w:szCs w:val="20"/>
              </w:rPr>
            </w:pPr>
            <w:r>
              <w:rPr>
                <w:color w:val="000000"/>
                <w:sz w:val="20"/>
                <w:szCs w:val="20"/>
              </w:rPr>
              <w:t> </w:t>
            </w:r>
          </w:p>
        </w:tc>
      </w:tr>
    </w:tbl>
    <w:p w:rsidR="00B45895" w:rsidRDefault="00B45895" w:rsidP="00B45895">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336992" w:rsidRDefault="00336992" w:rsidP="004B5884">
      <w:pPr>
        <w:pStyle w:val="3"/>
        <w:spacing w:line="360" w:lineRule="auto"/>
        <w:sectPr w:rsidR="00336992" w:rsidSect="00336992">
          <w:headerReference w:type="default" r:id="rId15"/>
          <w:footerReference w:type="even" r:id="rId16"/>
          <w:footerReference w:type="default" r:id="rId17"/>
          <w:pgSz w:w="16838" w:h="11906" w:orient="landscape"/>
          <w:pgMar w:top="1701" w:right="1134" w:bottom="851" w:left="1134" w:header="709" w:footer="709" w:gutter="0"/>
          <w:cols w:space="708"/>
          <w:titlePg/>
          <w:docGrid w:linePitch="360"/>
        </w:sectPr>
      </w:pPr>
    </w:p>
    <w:p w:rsidR="005E5C8E" w:rsidRDefault="005E5C8E" w:rsidP="004B5884">
      <w:pPr>
        <w:pStyle w:val="3"/>
        <w:spacing w:line="360" w:lineRule="auto"/>
      </w:pPr>
      <w:bookmarkStart w:id="56" w:name="_Toc361906062"/>
      <w:r>
        <w:lastRenderedPageBreak/>
        <w:t xml:space="preserve">Объем импорта по </w:t>
      </w:r>
      <w:r w:rsidR="00A82DA8">
        <w:t>брендам</w:t>
      </w:r>
      <w:bookmarkEnd w:id="56"/>
    </w:p>
    <w:p w:rsidR="00A82DA8" w:rsidRDefault="00A82DA8" w:rsidP="007B6C65">
      <w:pPr>
        <w:ind w:firstLine="851"/>
      </w:pPr>
      <w:r>
        <w:t>Рассмотрим импорт в разбивке по основным товарным группам.</w:t>
      </w:r>
    </w:p>
    <w:p w:rsidR="00A82DA8" w:rsidRDefault="00A82DA8" w:rsidP="00A82DA8"/>
    <w:p w:rsidR="00336992" w:rsidRPr="00A82DA8" w:rsidRDefault="00336992" w:rsidP="00A82DA8"/>
    <w:p w:rsidR="00A82DA8" w:rsidRDefault="00DC16BD" w:rsidP="00A82DA8">
      <w:pPr>
        <w:rPr>
          <w:b/>
        </w:rPr>
      </w:pPr>
      <w:r w:rsidRPr="0056657B">
        <w:rPr>
          <w:b/>
        </w:rPr>
        <w:t>Тепловентиляторы</w:t>
      </w:r>
    </w:p>
    <w:p w:rsidR="00DB2643" w:rsidRDefault="00DB2643" w:rsidP="004B5884">
      <w:pPr>
        <w:spacing w:line="360" w:lineRule="auto"/>
        <w:ind w:firstLine="851"/>
        <w:jc w:val="both"/>
      </w:pPr>
    </w:p>
    <w:p w:rsidR="004B5884" w:rsidRDefault="004B5884" w:rsidP="004B5884">
      <w:pPr>
        <w:spacing w:line="360" w:lineRule="auto"/>
        <w:ind w:firstLine="851"/>
        <w:jc w:val="both"/>
      </w:pPr>
      <w:r w:rsidRPr="004B5884">
        <w:t xml:space="preserve">В 2012 г. наибольшее количество импортных тепловентиляторов приходилось на продукцию китайских брендов </w:t>
      </w:r>
      <w:r w:rsidRPr="004B5884">
        <w:rPr>
          <w:lang w:val="en-US"/>
        </w:rPr>
        <w:t>Delta</w:t>
      </w:r>
      <w:r w:rsidRPr="004B5884">
        <w:t xml:space="preserve"> и </w:t>
      </w:r>
    </w:p>
    <w:p w:rsidR="00400D58" w:rsidRDefault="00400D58" w:rsidP="004B5884">
      <w:pPr>
        <w:spacing w:line="360" w:lineRule="auto"/>
        <w:ind w:firstLine="851"/>
        <w:jc w:val="both"/>
      </w:pPr>
    </w:p>
    <w:p w:rsidR="00400D58" w:rsidRDefault="00400D58" w:rsidP="004B5884">
      <w:pPr>
        <w:spacing w:line="360" w:lineRule="auto"/>
        <w:ind w:firstLine="851"/>
        <w:jc w:val="both"/>
      </w:pPr>
    </w:p>
    <w:p w:rsidR="00400D58" w:rsidRPr="00061FE3" w:rsidRDefault="00400D58" w:rsidP="004B5884">
      <w:pPr>
        <w:spacing w:line="360" w:lineRule="auto"/>
        <w:ind w:firstLine="851"/>
        <w:jc w:val="both"/>
      </w:pPr>
    </w:p>
    <w:p w:rsidR="0056657B" w:rsidRDefault="0056657B" w:rsidP="0056657B">
      <w:pPr>
        <w:pStyle w:val="ae"/>
      </w:pPr>
      <w:bookmarkStart w:id="57" w:name="_Toc361906095"/>
      <w:r>
        <w:t xml:space="preserve">Таблица </w:t>
      </w:r>
      <w:fldSimple w:instr=" SEQ Таблица \* ARABIC ">
        <w:r w:rsidR="00001838">
          <w:rPr>
            <w:noProof/>
          </w:rPr>
          <w:t>8</w:t>
        </w:r>
      </w:fldSimple>
      <w:r>
        <w:t xml:space="preserve">. </w:t>
      </w:r>
      <w:r w:rsidR="00DB2643">
        <w:t>Динамика</w:t>
      </w:r>
      <w:r>
        <w:t xml:space="preserve"> импорта тепловентиляторов в Россию в 2009-2012 гг., в разбивке по основным брендам, в </w:t>
      </w:r>
      <w:proofErr w:type="spellStart"/>
      <w:r>
        <w:t>тыс.шт</w:t>
      </w:r>
      <w:proofErr w:type="spellEnd"/>
      <w:r>
        <w:t xml:space="preserve">. и </w:t>
      </w:r>
      <w:proofErr w:type="spellStart"/>
      <w:r>
        <w:t>тыс.долл</w:t>
      </w:r>
      <w:proofErr w:type="spellEnd"/>
      <w:r>
        <w:t>.</w:t>
      </w:r>
      <w:bookmarkEnd w:id="57"/>
    </w:p>
    <w:tbl>
      <w:tblPr>
        <w:tblW w:w="4999" w:type="pct"/>
        <w:tblLayout w:type="fixed"/>
        <w:tblLook w:val="04A0" w:firstRow="1" w:lastRow="0" w:firstColumn="1" w:lastColumn="0" w:noHBand="0" w:noVBand="1"/>
      </w:tblPr>
      <w:tblGrid>
        <w:gridCol w:w="1692"/>
        <w:gridCol w:w="710"/>
        <w:gridCol w:w="703"/>
        <w:gridCol w:w="710"/>
        <w:gridCol w:w="710"/>
        <w:gridCol w:w="848"/>
        <w:gridCol w:w="710"/>
        <w:gridCol w:w="848"/>
        <w:gridCol w:w="848"/>
        <w:gridCol w:w="862"/>
        <w:gridCol w:w="703"/>
      </w:tblGrid>
      <w:tr w:rsidR="00DC16BD" w:rsidTr="0056657B">
        <w:trPr>
          <w:trHeight w:val="300"/>
        </w:trPr>
        <w:tc>
          <w:tcPr>
            <w:tcW w:w="905"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DC16BD" w:rsidRPr="0056657B" w:rsidRDefault="00DC16BD" w:rsidP="007A0A47">
            <w:pPr>
              <w:rPr>
                <w:b/>
                <w:color w:val="FFFFFF" w:themeColor="background1"/>
                <w:sz w:val="20"/>
                <w:szCs w:val="20"/>
              </w:rPr>
            </w:pPr>
            <w:r w:rsidRPr="0056657B">
              <w:rPr>
                <w:b/>
                <w:color w:val="FFFFFF" w:themeColor="background1"/>
                <w:sz w:val="20"/>
                <w:szCs w:val="20"/>
              </w:rPr>
              <w:t>Бренд</w:t>
            </w:r>
          </w:p>
        </w:tc>
        <w:tc>
          <w:tcPr>
            <w:tcW w:w="1516" w:type="pct"/>
            <w:gridSpan w:val="4"/>
            <w:tcBorders>
              <w:top w:val="single" w:sz="4" w:space="0" w:color="auto"/>
              <w:left w:val="nil"/>
              <w:bottom w:val="single" w:sz="4" w:space="0" w:color="auto"/>
              <w:right w:val="single" w:sz="4" w:space="0" w:color="auto"/>
            </w:tcBorders>
            <w:shd w:val="clear" w:color="auto" w:fill="0070C0"/>
            <w:noWrap/>
            <w:vAlign w:val="center"/>
            <w:hideMark/>
          </w:tcPr>
          <w:p w:rsidR="00DC16BD" w:rsidRPr="0056657B" w:rsidRDefault="00DC16BD">
            <w:pPr>
              <w:jc w:val="center"/>
              <w:rPr>
                <w:b/>
                <w:color w:val="FFFFFF" w:themeColor="background1"/>
                <w:sz w:val="20"/>
                <w:szCs w:val="20"/>
              </w:rPr>
            </w:pPr>
            <w:r w:rsidRPr="0056657B">
              <w:rPr>
                <w:b/>
                <w:color w:val="FFFFFF" w:themeColor="background1"/>
                <w:sz w:val="20"/>
                <w:szCs w:val="20"/>
              </w:rPr>
              <w:t>В ТЫС ШТ</w:t>
            </w:r>
          </w:p>
        </w:tc>
        <w:tc>
          <w:tcPr>
            <w:tcW w:w="454" w:type="pct"/>
            <w:tcBorders>
              <w:top w:val="single" w:sz="4" w:space="0" w:color="auto"/>
              <w:left w:val="nil"/>
              <w:bottom w:val="single" w:sz="4" w:space="0" w:color="auto"/>
              <w:right w:val="single" w:sz="4" w:space="0" w:color="auto"/>
            </w:tcBorders>
            <w:shd w:val="clear" w:color="auto" w:fill="0070C0"/>
            <w:noWrap/>
            <w:vAlign w:val="center"/>
            <w:hideMark/>
          </w:tcPr>
          <w:p w:rsidR="00DC16BD" w:rsidRPr="0056657B" w:rsidRDefault="00DC16BD">
            <w:pPr>
              <w:jc w:val="center"/>
              <w:rPr>
                <w:b/>
                <w:color w:val="FFFFFF" w:themeColor="background1"/>
                <w:sz w:val="20"/>
                <w:szCs w:val="20"/>
              </w:rPr>
            </w:pPr>
            <w:r w:rsidRPr="0056657B">
              <w:rPr>
                <w:b/>
                <w:color w:val="FFFFFF" w:themeColor="background1"/>
                <w:sz w:val="20"/>
                <w:szCs w:val="20"/>
              </w:rPr>
              <w:t>В %</w:t>
            </w:r>
          </w:p>
        </w:tc>
        <w:tc>
          <w:tcPr>
            <w:tcW w:w="1749" w:type="pct"/>
            <w:gridSpan w:val="4"/>
            <w:tcBorders>
              <w:top w:val="single" w:sz="4" w:space="0" w:color="auto"/>
              <w:left w:val="nil"/>
              <w:bottom w:val="single" w:sz="4" w:space="0" w:color="auto"/>
              <w:right w:val="single" w:sz="4" w:space="0" w:color="auto"/>
            </w:tcBorders>
            <w:shd w:val="clear" w:color="auto" w:fill="0070C0"/>
            <w:noWrap/>
            <w:vAlign w:val="center"/>
            <w:hideMark/>
          </w:tcPr>
          <w:p w:rsidR="00DC16BD" w:rsidRPr="0056657B" w:rsidRDefault="00DC16BD">
            <w:pPr>
              <w:jc w:val="center"/>
              <w:rPr>
                <w:b/>
                <w:color w:val="FFFFFF" w:themeColor="background1"/>
                <w:sz w:val="20"/>
                <w:szCs w:val="20"/>
              </w:rPr>
            </w:pPr>
            <w:r w:rsidRPr="0056657B">
              <w:rPr>
                <w:b/>
                <w:color w:val="FFFFFF" w:themeColor="background1"/>
                <w:sz w:val="20"/>
                <w:szCs w:val="20"/>
              </w:rPr>
              <w:t>В ТЫС ДОЛЛ</w:t>
            </w:r>
          </w:p>
        </w:tc>
        <w:tc>
          <w:tcPr>
            <w:tcW w:w="376" w:type="pct"/>
            <w:tcBorders>
              <w:top w:val="single" w:sz="4" w:space="0" w:color="auto"/>
              <w:left w:val="nil"/>
              <w:bottom w:val="single" w:sz="4" w:space="0" w:color="auto"/>
              <w:right w:val="single" w:sz="4" w:space="0" w:color="auto"/>
            </w:tcBorders>
            <w:shd w:val="clear" w:color="auto" w:fill="0070C0"/>
            <w:noWrap/>
            <w:vAlign w:val="center"/>
            <w:hideMark/>
          </w:tcPr>
          <w:p w:rsidR="00DC16BD" w:rsidRPr="0056657B" w:rsidRDefault="00DC16BD">
            <w:pPr>
              <w:jc w:val="center"/>
              <w:rPr>
                <w:b/>
                <w:color w:val="FFFFFF" w:themeColor="background1"/>
                <w:sz w:val="20"/>
                <w:szCs w:val="20"/>
              </w:rPr>
            </w:pPr>
            <w:r w:rsidRPr="0056657B">
              <w:rPr>
                <w:b/>
                <w:color w:val="FFFFFF" w:themeColor="background1"/>
                <w:sz w:val="20"/>
                <w:szCs w:val="20"/>
              </w:rPr>
              <w:t>В %</w:t>
            </w:r>
          </w:p>
        </w:tc>
      </w:tr>
      <w:tr w:rsidR="00DC16BD" w:rsidTr="0056657B">
        <w:trPr>
          <w:trHeight w:val="300"/>
        </w:trPr>
        <w:tc>
          <w:tcPr>
            <w:tcW w:w="905"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DC16BD" w:rsidRPr="0056657B" w:rsidRDefault="00DC16BD">
            <w:pPr>
              <w:rPr>
                <w:b/>
                <w:color w:val="FFFFFF" w:themeColor="background1"/>
                <w:sz w:val="20"/>
                <w:szCs w:val="20"/>
              </w:rPr>
            </w:pPr>
          </w:p>
        </w:tc>
        <w:tc>
          <w:tcPr>
            <w:tcW w:w="380"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2009</w:t>
            </w:r>
          </w:p>
        </w:tc>
        <w:tc>
          <w:tcPr>
            <w:tcW w:w="376"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2010</w:t>
            </w:r>
          </w:p>
        </w:tc>
        <w:tc>
          <w:tcPr>
            <w:tcW w:w="380"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2011</w:t>
            </w:r>
          </w:p>
        </w:tc>
        <w:tc>
          <w:tcPr>
            <w:tcW w:w="380"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2012</w:t>
            </w:r>
          </w:p>
        </w:tc>
        <w:tc>
          <w:tcPr>
            <w:tcW w:w="454"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2012/ 2011</w:t>
            </w:r>
          </w:p>
        </w:tc>
        <w:tc>
          <w:tcPr>
            <w:tcW w:w="380"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2009</w:t>
            </w:r>
          </w:p>
        </w:tc>
        <w:tc>
          <w:tcPr>
            <w:tcW w:w="454"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2010</w:t>
            </w:r>
          </w:p>
        </w:tc>
        <w:tc>
          <w:tcPr>
            <w:tcW w:w="454"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2011</w:t>
            </w:r>
          </w:p>
        </w:tc>
        <w:tc>
          <w:tcPr>
            <w:tcW w:w="460"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2012</w:t>
            </w:r>
          </w:p>
        </w:tc>
        <w:tc>
          <w:tcPr>
            <w:tcW w:w="376" w:type="pct"/>
            <w:tcBorders>
              <w:top w:val="nil"/>
              <w:left w:val="nil"/>
              <w:bottom w:val="single" w:sz="4" w:space="0" w:color="auto"/>
              <w:right w:val="single" w:sz="4" w:space="0" w:color="auto"/>
            </w:tcBorders>
            <w:shd w:val="clear" w:color="auto" w:fill="0070C0"/>
            <w:noWrap/>
            <w:vAlign w:val="center"/>
            <w:hideMark/>
          </w:tcPr>
          <w:p w:rsidR="00DC16BD" w:rsidRPr="0056657B" w:rsidRDefault="00DC16BD">
            <w:pPr>
              <w:jc w:val="center"/>
              <w:rPr>
                <w:b/>
                <w:bCs/>
                <w:color w:val="FFFFFF" w:themeColor="background1"/>
                <w:sz w:val="20"/>
                <w:szCs w:val="20"/>
              </w:rPr>
            </w:pPr>
            <w:r w:rsidRPr="0056657B">
              <w:rPr>
                <w:b/>
                <w:bCs/>
                <w:color w:val="FFFFFF" w:themeColor="background1"/>
                <w:sz w:val="20"/>
                <w:szCs w:val="20"/>
              </w:rPr>
              <w:t>2012/ 2011</w:t>
            </w: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85</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116</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718</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975</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47</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187</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173</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1184</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84</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153</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955</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2202</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145</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318</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918</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2033</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31</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156</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177</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880</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0</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5</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31</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42</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228</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49</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365</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8</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15</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46</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110</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tcPr>
          <w:p w:rsidR="00DC16BD" w:rsidRDefault="00DC16BD">
            <w:pP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28</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117</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147</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831</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DC16BD" w:rsidRDefault="00DC16BD">
            <w:pPr>
              <w:rPr>
                <w:color w:val="000000"/>
                <w:sz w:val="20"/>
                <w:szCs w:val="20"/>
              </w:rPr>
            </w:pPr>
            <w:r>
              <w:rPr>
                <w:color w:val="000000"/>
                <w:sz w:val="20"/>
                <w:szCs w:val="20"/>
              </w:rPr>
              <w:t>ПРОЧИЕ</w:t>
            </w: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606</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1661</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5746</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16542</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color w:val="000000"/>
                <w:sz w:val="20"/>
                <w:szCs w:val="20"/>
              </w:rPr>
            </w:pPr>
          </w:p>
        </w:tc>
      </w:tr>
      <w:tr w:rsidR="00DC16BD" w:rsidTr="00400D58">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DC16BD" w:rsidRDefault="00DC16BD">
            <w:pPr>
              <w:rPr>
                <w:b/>
                <w:bCs/>
                <w:color w:val="000000"/>
                <w:sz w:val="20"/>
                <w:szCs w:val="20"/>
              </w:rPr>
            </w:pPr>
            <w:r>
              <w:rPr>
                <w:b/>
                <w:bCs/>
                <w:color w:val="000000"/>
                <w:sz w:val="20"/>
                <w:szCs w:val="20"/>
              </w:rPr>
              <w:t>ИТОГО</w:t>
            </w: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b/>
                <w:bCs/>
                <w:color w:val="000000"/>
                <w:sz w:val="20"/>
                <w:szCs w:val="20"/>
              </w:rPr>
            </w:pPr>
            <w:r>
              <w:rPr>
                <w:b/>
                <w:bCs/>
                <w:color w:val="000000"/>
                <w:sz w:val="20"/>
                <w:szCs w:val="20"/>
              </w:rPr>
              <w:t>1039</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b/>
                <w:bCs/>
                <w:color w:val="000000"/>
                <w:sz w:val="20"/>
                <w:szCs w:val="20"/>
              </w:rPr>
            </w:pPr>
            <w:r>
              <w:rPr>
                <w:b/>
                <w:bCs/>
                <w:color w:val="000000"/>
                <w:sz w:val="20"/>
                <w:szCs w:val="20"/>
              </w:rPr>
              <w:t>2805</w:t>
            </w: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b/>
                <w:bCs/>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b/>
                <w:bCs/>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b/>
                <w:bCs/>
                <w:color w:val="000000"/>
                <w:sz w:val="20"/>
                <w:szCs w:val="20"/>
              </w:rPr>
            </w:pP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b/>
                <w:bCs/>
                <w:color w:val="000000"/>
                <w:sz w:val="20"/>
                <w:szCs w:val="20"/>
              </w:rPr>
            </w:pPr>
            <w:r>
              <w:rPr>
                <w:b/>
                <w:bCs/>
                <w:color w:val="000000"/>
                <w:sz w:val="20"/>
                <w:szCs w:val="20"/>
              </w:rPr>
              <w:t>8921</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b/>
                <w:bCs/>
                <w:color w:val="000000"/>
                <w:sz w:val="20"/>
                <w:szCs w:val="20"/>
              </w:rPr>
            </w:pPr>
            <w:r>
              <w:rPr>
                <w:b/>
                <w:bCs/>
                <w:color w:val="000000"/>
                <w:sz w:val="20"/>
                <w:szCs w:val="20"/>
              </w:rPr>
              <w:t>25349</w:t>
            </w:r>
          </w:p>
        </w:tc>
        <w:tc>
          <w:tcPr>
            <w:tcW w:w="454" w:type="pct"/>
            <w:tcBorders>
              <w:top w:val="nil"/>
              <w:left w:val="nil"/>
              <w:bottom w:val="single" w:sz="4" w:space="0" w:color="auto"/>
              <w:right w:val="single" w:sz="4" w:space="0" w:color="auto"/>
            </w:tcBorders>
            <w:shd w:val="clear" w:color="auto" w:fill="auto"/>
            <w:noWrap/>
            <w:vAlign w:val="center"/>
          </w:tcPr>
          <w:p w:rsidR="00DC16BD" w:rsidRDefault="00DC16BD">
            <w:pPr>
              <w:jc w:val="center"/>
              <w:rPr>
                <w:b/>
                <w:bCs/>
                <w:color w:val="000000"/>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DC16BD" w:rsidRDefault="00DC16BD">
            <w:pPr>
              <w:jc w:val="center"/>
              <w:rPr>
                <w:b/>
                <w:bCs/>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DC16BD" w:rsidRDefault="00DC16BD">
            <w:pPr>
              <w:jc w:val="center"/>
              <w:rPr>
                <w:b/>
                <w:bCs/>
                <w:color w:val="000000"/>
                <w:sz w:val="20"/>
                <w:szCs w:val="20"/>
              </w:rPr>
            </w:pPr>
          </w:p>
        </w:tc>
      </w:tr>
      <w:tr w:rsidR="00DC16BD" w:rsidTr="00DC16BD">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DC16BD" w:rsidRDefault="00DC16BD">
            <w:pPr>
              <w:rPr>
                <w:color w:val="000000"/>
                <w:sz w:val="20"/>
                <w:szCs w:val="20"/>
              </w:rPr>
            </w:pPr>
            <w:r>
              <w:rPr>
                <w:color w:val="000000"/>
                <w:sz w:val="20"/>
                <w:szCs w:val="20"/>
              </w:rPr>
              <w:t>ДОЛЯ 10 БРЕНДОВ-ЛИДЕРОВ</w:t>
            </w: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42%</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41%</w:t>
            </w: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39%</w:t>
            </w: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45%</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36%</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35%</w:t>
            </w:r>
          </w:p>
        </w:tc>
        <w:tc>
          <w:tcPr>
            <w:tcW w:w="454"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34%</w:t>
            </w:r>
          </w:p>
        </w:tc>
        <w:tc>
          <w:tcPr>
            <w:tcW w:w="460"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36%</w:t>
            </w:r>
          </w:p>
        </w:tc>
        <w:tc>
          <w:tcPr>
            <w:tcW w:w="376" w:type="pct"/>
            <w:tcBorders>
              <w:top w:val="nil"/>
              <w:left w:val="nil"/>
              <w:bottom w:val="single" w:sz="4" w:space="0" w:color="auto"/>
              <w:right w:val="single" w:sz="4" w:space="0" w:color="auto"/>
            </w:tcBorders>
            <w:shd w:val="clear" w:color="auto" w:fill="auto"/>
            <w:noWrap/>
            <w:vAlign w:val="center"/>
            <w:hideMark/>
          </w:tcPr>
          <w:p w:rsidR="00DC16BD" w:rsidRDefault="00DC16BD">
            <w:pPr>
              <w:jc w:val="center"/>
              <w:rPr>
                <w:color w:val="000000"/>
                <w:sz w:val="20"/>
                <w:szCs w:val="20"/>
              </w:rPr>
            </w:pPr>
            <w:r>
              <w:rPr>
                <w:color w:val="000000"/>
                <w:sz w:val="20"/>
                <w:szCs w:val="20"/>
              </w:rPr>
              <w:t> </w:t>
            </w:r>
          </w:p>
        </w:tc>
      </w:tr>
    </w:tbl>
    <w:p w:rsidR="00DC16BD" w:rsidRDefault="00DC16BD" w:rsidP="00DC16BD">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DB2643" w:rsidRDefault="00DB2643" w:rsidP="00DB2643">
      <w:pPr>
        <w:spacing w:line="360" w:lineRule="auto"/>
        <w:ind w:firstLine="851"/>
        <w:jc w:val="both"/>
        <w:rPr>
          <w:szCs w:val="20"/>
        </w:rPr>
      </w:pPr>
    </w:p>
    <w:p w:rsidR="00DC16BD" w:rsidRDefault="00DB2643" w:rsidP="00DB2643">
      <w:pPr>
        <w:spacing w:line="360" w:lineRule="auto"/>
        <w:ind w:firstLine="851"/>
        <w:jc w:val="both"/>
        <w:rPr>
          <w:szCs w:val="20"/>
        </w:rPr>
      </w:pPr>
      <w:r w:rsidRPr="00DB2643">
        <w:rPr>
          <w:szCs w:val="20"/>
        </w:rPr>
        <w:t xml:space="preserve">На 10 крупнейших по объему импорта брендов приходится порядка 45% рынка в натуральном и 36% рынка в стоимостном выражении. </w:t>
      </w:r>
    </w:p>
    <w:p w:rsidR="00B80169" w:rsidRDefault="00B80169">
      <w:pPr>
        <w:rPr>
          <w:b/>
          <w:bCs/>
          <w:i/>
          <w:color w:val="000000"/>
          <w:sz w:val="20"/>
          <w:szCs w:val="20"/>
        </w:rPr>
      </w:pPr>
      <w:r>
        <w:br w:type="page"/>
      </w:r>
    </w:p>
    <w:p w:rsidR="00DB2643" w:rsidRDefault="00DB2643" w:rsidP="00DB2643">
      <w:pPr>
        <w:pStyle w:val="ae"/>
      </w:pPr>
      <w:bookmarkStart w:id="58" w:name="_Toc361906111"/>
      <w:r>
        <w:lastRenderedPageBreak/>
        <w:t xml:space="preserve">Диаграмма </w:t>
      </w:r>
      <w:fldSimple w:instr=" SEQ Диаграмма \* ARABIC ">
        <w:r w:rsidR="005D22C5">
          <w:rPr>
            <w:noProof/>
          </w:rPr>
          <w:t>7</w:t>
        </w:r>
      </w:fldSimple>
      <w:r>
        <w:t>. Структура импорта тепловентиляторов в Россию в 2012 г., в разбивке по основным брендам, в % от количественного выражения</w:t>
      </w:r>
      <w:bookmarkEnd w:id="58"/>
    </w:p>
    <w:p w:rsidR="00400D58" w:rsidRDefault="00400D58" w:rsidP="007B6C65">
      <w:pPr>
        <w:jc w:val="right"/>
        <w:rPr>
          <w:b/>
          <w:noProof/>
          <w:sz w:val="20"/>
          <w:szCs w:val="20"/>
        </w:rPr>
      </w:pPr>
    </w:p>
    <w:p w:rsidR="00400D58" w:rsidRDefault="00400D58" w:rsidP="007B6C65">
      <w:pPr>
        <w:jc w:val="right"/>
        <w:rPr>
          <w:b/>
          <w:noProof/>
          <w:sz w:val="20"/>
          <w:szCs w:val="20"/>
        </w:rPr>
      </w:pPr>
    </w:p>
    <w:p w:rsidR="007B6C65" w:rsidRDefault="007B6C65" w:rsidP="007B6C65">
      <w:pPr>
        <w:jc w:val="right"/>
        <w:rPr>
          <w:b/>
          <w:sz w:val="20"/>
          <w:szCs w:val="20"/>
        </w:rPr>
      </w:pPr>
      <w:r w:rsidRPr="007B6C65">
        <w:rPr>
          <w:b/>
          <w:sz w:val="20"/>
          <w:szCs w:val="20"/>
        </w:rPr>
        <w:t xml:space="preserve"> </w:t>
      </w: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5368B8" w:rsidRDefault="005368B8" w:rsidP="00DC16BD">
      <w:pPr>
        <w:jc w:val="right"/>
        <w:rPr>
          <w:b/>
          <w:sz w:val="20"/>
          <w:szCs w:val="20"/>
        </w:rPr>
      </w:pPr>
    </w:p>
    <w:p w:rsidR="00DC16BD" w:rsidRPr="0056657B" w:rsidRDefault="00DC16BD" w:rsidP="00DC16BD">
      <w:pPr>
        <w:jc w:val="right"/>
        <w:rPr>
          <w:b/>
          <w:sz w:val="22"/>
          <w:szCs w:val="20"/>
        </w:rPr>
      </w:pPr>
    </w:p>
    <w:p w:rsidR="00DC16BD" w:rsidRDefault="00DC16BD" w:rsidP="00DC16BD">
      <w:pPr>
        <w:rPr>
          <w:b/>
          <w:szCs w:val="20"/>
        </w:rPr>
      </w:pPr>
      <w:r w:rsidRPr="0056657B">
        <w:rPr>
          <w:b/>
          <w:szCs w:val="20"/>
        </w:rPr>
        <w:t>Конвекционные обогреватели</w:t>
      </w:r>
    </w:p>
    <w:p w:rsidR="00063C62" w:rsidRDefault="00063C62" w:rsidP="00DC16BD">
      <w:pPr>
        <w:rPr>
          <w:b/>
          <w:szCs w:val="20"/>
        </w:rPr>
      </w:pPr>
    </w:p>
    <w:p w:rsidR="00063C62" w:rsidRDefault="00063C62" w:rsidP="00F31B29">
      <w:pPr>
        <w:spacing w:line="360" w:lineRule="auto"/>
        <w:ind w:firstLine="851"/>
        <w:jc w:val="both"/>
        <w:rPr>
          <w:szCs w:val="20"/>
        </w:rPr>
      </w:pPr>
      <w:r w:rsidRPr="00F31B29">
        <w:rPr>
          <w:szCs w:val="20"/>
        </w:rPr>
        <w:t xml:space="preserve">Лидерами рынка конвекционных обогревателей были и остаются такие европейские марки как </w:t>
      </w:r>
    </w:p>
    <w:p w:rsidR="00400D58" w:rsidRDefault="00400D58" w:rsidP="00F31B29">
      <w:pPr>
        <w:spacing w:line="360" w:lineRule="auto"/>
        <w:ind w:firstLine="851"/>
        <w:jc w:val="both"/>
        <w:rPr>
          <w:szCs w:val="20"/>
        </w:rPr>
      </w:pPr>
    </w:p>
    <w:p w:rsidR="00400D58" w:rsidRDefault="00400D58" w:rsidP="00F31B29">
      <w:pPr>
        <w:spacing w:line="360" w:lineRule="auto"/>
        <w:ind w:firstLine="851"/>
        <w:jc w:val="both"/>
        <w:rPr>
          <w:szCs w:val="20"/>
        </w:rPr>
      </w:pPr>
    </w:p>
    <w:p w:rsidR="00400D58" w:rsidRPr="00F31B29" w:rsidRDefault="00400D58" w:rsidP="00F31B29">
      <w:pPr>
        <w:spacing w:line="360" w:lineRule="auto"/>
        <w:ind w:firstLine="851"/>
        <w:jc w:val="both"/>
        <w:rPr>
          <w:szCs w:val="20"/>
        </w:rPr>
      </w:pPr>
    </w:p>
    <w:p w:rsidR="0056657B" w:rsidRDefault="00187B73" w:rsidP="00187B73">
      <w:pPr>
        <w:pStyle w:val="ae"/>
      </w:pPr>
      <w:bookmarkStart w:id="59" w:name="_Toc361906096"/>
      <w:r>
        <w:t xml:space="preserve">Таблица </w:t>
      </w:r>
      <w:fldSimple w:instr=" SEQ Таблица \* ARABIC ">
        <w:r w:rsidR="00001838">
          <w:rPr>
            <w:noProof/>
          </w:rPr>
          <w:t>9</w:t>
        </w:r>
      </w:fldSimple>
      <w:r>
        <w:t xml:space="preserve">. </w:t>
      </w:r>
      <w:r w:rsidR="00DD2E76">
        <w:t>Динамика</w:t>
      </w:r>
      <w:r w:rsidR="0056657B">
        <w:t xml:space="preserve"> импорта конвекционных обогревателей в Россию в 2009-2012 гг., в разбивке по основным брендам, в </w:t>
      </w:r>
      <w:proofErr w:type="spellStart"/>
      <w:r w:rsidR="0056657B">
        <w:t>тыс.шт</w:t>
      </w:r>
      <w:proofErr w:type="spellEnd"/>
      <w:r w:rsidR="0056657B">
        <w:t xml:space="preserve">. и </w:t>
      </w:r>
      <w:proofErr w:type="spellStart"/>
      <w:r w:rsidR="0056657B">
        <w:t>тыс.долл</w:t>
      </w:r>
      <w:proofErr w:type="spellEnd"/>
      <w:r w:rsidR="0056657B">
        <w:t>.</w:t>
      </w:r>
      <w:bookmarkEnd w:id="59"/>
    </w:p>
    <w:tbl>
      <w:tblPr>
        <w:tblW w:w="5000" w:type="pct"/>
        <w:tblLayout w:type="fixed"/>
        <w:tblLook w:val="04A0" w:firstRow="1" w:lastRow="0" w:firstColumn="1" w:lastColumn="0" w:noHBand="0" w:noVBand="1"/>
      </w:tblPr>
      <w:tblGrid>
        <w:gridCol w:w="1547"/>
        <w:gridCol w:w="702"/>
        <w:gridCol w:w="700"/>
        <w:gridCol w:w="699"/>
        <w:gridCol w:w="705"/>
        <w:gridCol w:w="699"/>
        <w:gridCol w:w="837"/>
        <w:gridCol w:w="837"/>
        <w:gridCol w:w="843"/>
        <w:gridCol w:w="841"/>
        <w:gridCol w:w="936"/>
      </w:tblGrid>
      <w:tr w:rsidR="00187B73" w:rsidTr="00187B73">
        <w:trPr>
          <w:trHeight w:val="300"/>
        </w:trPr>
        <w:tc>
          <w:tcPr>
            <w:tcW w:w="827"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374FE8" w:rsidRPr="00187B73" w:rsidRDefault="00374FE8">
            <w:pPr>
              <w:jc w:val="center"/>
              <w:rPr>
                <w:b/>
                <w:color w:val="FFFFFF" w:themeColor="background1"/>
                <w:sz w:val="20"/>
                <w:szCs w:val="20"/>
              </w:rPr>
            </w:pPr>
            <w:r w:rsidRPr="00187B73">
              <w:rPr>
                <w:b/>
                <w:color w:val="FFFFFF" w:themeColor="background1"/>
                <w:sz w:val="20"/>
                <w:szCs w:val="20"/>
              </w:rPr>
              <w:t>Бренд</w:t>
            </w:r>
          </w:p>
        </w:tc>
        <w:tc>
          <w:tcPr>
            <w:tcW w:w="1500" w:type="pct"/>
            <w:gridSpan w:val="4"/>
            <w:tcBorders>
              <w:top w:val="single" w:sz="4" w:space="0" w:color="auto"/>
              <w:left w:val="nil"/>
              <w:bottom w:val="single" w:sz="4" w:space="0" w:color="auto"/>
              <w:right w:val="single" w:sz="4" w:space="0" w:color="auto"/>
            </w:tcBorders>
            <w:shd w:val="clear" w:color="auto" w:fill="0070C0"/>
            <w:noWrap/>
            <w:vAlign w:val="center"/>
            <w:hideMark/>
          </w:tcPr>
          <w:p w:rsidR="00374FE8" w:rsidRPr="00187B73" w:rsidRDefault="00374FE8">
            <w:pPr>
              <w:jc w:val="center"/>
              <w:rPr>
                <w:b/>
                <w:color w:val="FFFFFF" w:themeColor="background1"/>
                <w:sz w:val="20"/>
                <w:szCs w:val="20"/>
              </w:rPr>
            </w:pPr>
            <w:r w:rsidRPr="00187B73">
              <w:rPr>
                <w:b/>
                <w:color w:val="FFFFFF" w:themeColor="background1"/>
                <w:sz w:val="20"/>
                <w:szCs w:val="20"/>
              </w:rPr>
              <w:t>В ТЫС ШТ</w:t>
            </w:r>
          </w:p>
        </w:tc>
        <w:tc>
          <w:tcPr>
            <w:tcW w:w="374" w:type="pct"/>
            <w:tcBorders>
              <w:top w:val="single" w:sz="4" w:space="0" w:color="auto"/>
              <w:left w:val="nil"/>
              <w:bottom w:val="single" w:sz="4" w:space="0" w:color="auto"/>
              <w:right w:val="single" w:sz="4" w:space="0" w:color="auto"/>
            </w:tcBorders>
            <w:shd w:val="clear" w:color="auto" w:fill="0070C0"/>
            <w:noWrap/>
            <w:vAlign w:val="center"/>
            <w:hideMark/>
          </w:tcPr>
          <w:p w:rsidR="00374FE8" w:rsidRPr="00187B73" w:rsidRDefault="00374FE8">
            <w:pPr>
              <w:jc w:val="center"/>
              <w:rPr>
                <w:b/>
                <w:color w:val="FFFFFF" w:themeColor="background1"/>
                <w:sz w:val="20"/>
                <w:szCs w:val="20"/>
              </w:rPr>
            </w:pPr>
            <w:r w:rsidRPr="00187B73">
              <w:rPr>
                <w:b/>
                <w:color w:val="FFFFFF" w:themeColor="background1"/>
                <w:sz w:val="20"/>
                <w:szCs w:val="20"/>
              </w:rPr>
              <w:t>В %</w:t>
            </w:r>
          </w:p>
        </w:tc>
        <w:tc>
          <w:tcPr>
            <w:tcW w:w="1797" w:type="pct"/>
            <w:gridSpan w:val="4"/>
            <w:tcBorders>
              <w:top w:val="single" w:sz="4" w:space="0" w:color="auto"/>
              <w:left w:val="nil"/>
              <w:bottom w:val="single" w:sz="4" w:space="0" w:color="auto"/>
              <w:right w:val="single" w:sz="4" w:space="0" w:color="auto"/>
            </w:tcBorders>
            <w:shd w:val="clear" w:color="auto" w:fill="0070C0"/>
            <w:noWrap/>
            <w:vAlign w:val="center"/>
            <w:hideMark/>
          </w:tcPr>
          <w:p w:rsidR="00374FE8" w:rsidRPr="00187B73" w:rsidRDefault="00374FE8">
            <w:pPr>
              <w:jc w:val="center"/>
              <w:rPr>
                <w:b/>
                <w:color w:val="FFFFFF" w:themeColor="background1"/>
                <w:sz w:val="20"/>
                <w:szCs w:val="20"/>
              </w:rPr>
            </w:pPr>
            <w:r w:rsidRPr="00187B73">
              <w:rPr>
                <w:b/>
                <w:color w:val="FFFFFF" w:themeColor="background1"/>
                <w:sz w:val="20"/>
                <w:szCs w:val="20"/>
              </w:rPr>
              <w:t>В ТЫС ДОЛЛ</w:t>
            </w:r>
          </w:p>
        </w:tc>
        <w:tc>
          <w:tcPr>
            <w:tcW w:w="501" w:type="pct"/>
            <w:tcBorders>
              <w:top w:val="single" w:sz="4" w:space="0" w:color="auto"/>
              <w:left w:val="nil"/>
              <w:bottom w:val="single" w:sz="4" w:space="0" w:color="auto"/>
              <w:right w:val="single" w:sz="4" w:space="0" w:color="auto"/>
            </w:tcBorders>
            <w:shd w:val="clear" w:color="auto" w:fill="0070C0"/>
            <w:noWrap/>
            <w:vAlign w:val="center"/>
            <w:hideMark/>
          </w:tcPr>
          <w:p w:rsidR="00374FE8" w:rsidRPr="00187B73" w:rsidRDefault="00374FE8">
            <w:pPr>
              <w:jc w:val="center"/>
              <w:rPr>
                <w:b/>
                <w:color w:val="FFFFFF" w:themeColor="background1"/>
                <w:sz w:val="20"/>
                <w:szCs w:val="20"/>
              </w:rPr>
            </w:pPr>
            <w:r w:rsidRPr="00187B73">
              <w:rPr>
                <w:b/>
                <w:color w:val="FFFFFF" w:themeColor="background1"/>
                <w:sz w:val="20"/>
                <w:szCs w:val="20"/>
              </w:rPr>
              <w:t>В %</w:t>
            </w:r>
          </w:p>
        </w:tc>
      </w:tr>
      <w:tr w:rsidR="00187B73" w:rsidTr="00187B73">
        <w:trPr>
          <w:trHeight w:val="300"/>
        </w:trPr>
        <w:tc>
          <w:tcPr>
            <w:tcW w:w="82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374FE8" w:rsidRPr="00187B73" w:rsidRDefault="00374FE8">
            <w:pPr>
              <w:rPr>
                <w:b/>
                <w:color w:val="FFFFFF" w:themeColor="background1"/>
                <w:sz w:val="20"/>
                <w:szCs w:val="20"/>
              </w:rPr>
            </w:pPr>
          </w:p>
        </w:tc>
        <w:tc>
          <w:tcPr>
            <w:tcW w:w="375"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2009</w:t>
            </w:r>
          </w:p>
        </w:tc>
        <w:tc>
          <w:tcPr>
            <w:tcW w:w="374"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2010</w:t>
            </w:r>
          </w:p>
        </w:tc>
        <w:tc>
          <w:tcPr>
            <w:tcW w:w="374"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2011</w:t>
            </w:r>
          </w:p>
        </w:tc>
        <w:tc>
          <w:tcPr>
            <w:tcW w:w="377"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2012</w:t>
            </w:r>
          </w:p>
        </w:tc>
        <w:tc>
          <w:tcPr>
            <w:tcW w:w="374"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2012/</w:t>
            </w:r>
            <w:r w:rsidR="00187B73" w:rsidRPr="00187B73">
              <w:rPr>
                <w:b/>
                <w:bCs/>
                <w:color w:val="FFFFFF" w:themeColor="background1"/>
                <w:sz w:val="20"/>
                <w:szCs w:val="20"/>
              </w:rPr>
              <w:t xml:space="preserve"> </w:t>
            </w:r>
            <w:r w:rsidRPr="00187B73">
              <w:rPr>
                <w:b/>
                <w:bCs/>
                <w:color w:val="FFFFFF" w:themeColor="background1"/>
                <w:sz w:val="20"/>
                <w:szCs w:val="20"/>
              </w:rPr>
              <w:t>2011</w:t>
            </w:r>
          </w:p>
        </w:tc>
        <w:tc>
          <w:tcPr>
            <w:tcW w:w="448"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2009</w:t>
            </w:r>
          </w:p>
        </w:tc>
        <w:tc>
          <w:tcPr>
            <w:tcW w:w="448"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2010</w:t>
            </w:r>
          </w:p>
        </w:tc>
        <w:tc>
          <w:tcPr>
            <w:tcW w:w="451"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2011</w:t>
            </w:r>
          </w:p>
        </w:tc>
        <w:tc>
          <w:tcPr>
            <w:tcW w:w="449"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2012</w:t>
            </w:r>
          </w:p>
        </w:tc>
        <w:tc>
          <w:tcPr>
            <w:tcW w:w="501" w:type="pct"/>
            <w:tcBorders>
              <w:top w:val="nil"/>
              <w:left w:val="nil"/>
              <w:bottom w:val="single" w:sz="4" w:space="0" w:color="auto"/>
              <w:right w:val="single" w:sz="4" w:space="0" w:color="auto"/>
            </w:tcBorders>
            <w:shd w:val="clear" w:color="auto" w:fill="0070C0"/>
            <w:noWrap/>
            <w:vAlign w:val="center"/>
            <w:hideMark/>
          </w:tcPr>
          <w:p w:rsidR="00374FE8" w:rsidRPr="00187B73" w:rsidRDefault="00374FE8">
            <w:pPr>
              <w:jc w:val="center"/>
              <w:rPr>
                <w:b/>
                <w:bCs/>
                <w:color w:val="FFFFFF" w:themeColor="background1"/>
                <w:sz w:val="20"/>
                <w:szCs w:val="20"/>
              </w:rPr>
            </w:pPr>
            <w:r w:rsidRPr="00187B73">
              <w:rPr>
                <w:b/>
                <w:bCs/>
                <w:color w:val="FFFFFF" w:themeColor="background1"/>
                <w:sz w:val="20"/>
                <w:szCs w:val="20"/>
              </w:rPr>
              <w:t>2012/</w:t>
            </w:r>
            <w:r w:rsidR="00187B73" w:rsidRPr="00187B73">
              <w:rPr>
                <w:b/>
                <w:bCs/>
                <w:color w:val="FFFFFF" w:themeColor="background1"/>
                <w:sz w:val="20"/>
                <w:szCs w:val="20"/>
              </w:rPr>
              <w:t xml:space="preserve"> </w:t>
            </w:r>
            <w:r w:rsidRPr="00187B73">
              <w:rPr>
                <w:b/>
                <w:bCs/>
                <w:color w:val="FFFFFF" w:themeColor="background1"/>
                <w:sz w:val="20"/>
                <w:szCs w:val="20"/>
              </w:rPr>
              <w:t>2011</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43</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121</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-25%</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106</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119</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41%</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40</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96</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-40%</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0</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0</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56</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90</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-47%</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78</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93</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-41%</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24</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67</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-61%</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21</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7</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19%</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6</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21</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-18%</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16</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10</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-12%</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tcPr>
          <w:p w:rsidR="00374FE8" w:rsidRDefault="00374FE8">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285</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488</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-31%</w:t>
            </w:r>
          </w:p>
        </w:tc>
      </w:tr>
      <w:tr w:rsidR="00187B73" w:rsidTr="00400D58">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374FE8" w:rsidRDefault="00374FE8">
            <w:pPr>
              <w:rPr>
                <w:b/>
                <w:bCs/>
                <w:color w:val="000000"/>
                <w:sz w:val="20"/>
                <w:szCs w:val="20"/>
              </w:rPr>
            </w:pPr>
            <w:r>
              <w:rPr>
                <w:b/>
                <w:bCs/>
                <w:color w:val="000000"/>
                <w:sz w:val="20"/>
                <w:szCs w:val="20"/>
              </w:rPr>
              <w:t>ИТОГО</w:t>
            </w: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b/>
                <w:bCs/>
                <w:color w:val="000000"/>
                <w:sz w:val="20"/>
                <w:szCs w:val="20"/>
              </w:rPr>
            </w:pPr>
            <w:r>
              <w:rPr>
                <w:b/>
                <w:bCs/>
                <w:color w:val="000000"/>
                <w:sz w:val="20"/>
                <w:szCs w:val="20"/>
              </w:rPr>
              <w:t>675</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b/>
                <w:bCs/>
                <w:color w:val="000000"/>
                <w:sz w:val="20"/>
                <w:szCs w:val="20"/>
              </w:rPr>
            </w:pPr>
            <w:r>
              <w:rPr>
                <w:b/>
                <w:bCs/>
                <w:color w:val="000000"/>
                <w:sz w:val="20"/>
                <w:szCs w:val="20"/>
              </w:rPr>
              <w:t>1112</w:t>
            </w: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b/>
                <w:bCs/>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374FE8" w:rsidRDefault="00374FE8">
            <w:pPr>
              <w:jc w:val="center"/>
              <w:rPr>
                <w:b/>
                <w:bCs/>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374FE8" w:rsidRDefault="00374FE8">
            <w:pPr>
              <w:jc w:val="center"/>
              <w:rPr>
                <w:b/>
                <w:bCs/>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b/>
                <w:bCs/>
                <w:color w:val="000000"/>
                <w:sz w:val="20"/>
                <w:szCs w:val="20"/>
              </w:rPr>
            </w:pPr>
          </w:p>
        </w:tc>
        <w:tc>
          <w:tcPr>
            <w:tcW w:w="448" w:type="pct"/>
            <w:tcBorders>
              <w:top w:val="nil"/>
              <w:left w:val="nil"/>
              <w:bottom w:val="single" w:sz="4" w:space="0" w:color="auto"/>
              <w:right w:val="single" w:sz="4" w:space="0" w:color="auto"/>
            </w:tcBorders>
            <w:shd w:val="clear" w:color="auto" w:fill="auto"/>
            <w:noWrap/>
            <w:vAlign w:val="center"/>
          </w:tcPr>
          <w:p w:rsidR="00374FE8" w:rsidRDefault="00374FE8">
            <w:pPr>
              <w:jc w:val="center"/>
              <w:rPr>
                <w:b/>
                <w:bCs/>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374FE8" w:rsidRDefault="00374FE8">
            <w:pPr>
              <w:jc w:val="center"/>
              <w:rPr>
                <w:b/>
                <w:bCs/>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374FE8" w:rsidRDefault="00374FE8">
            <w:pPr>
              <w:jc w:val="center"/>
              <w:rPr>
                <w:b/>
                <w:bCs/>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b/>
                <w:bCs/>
                <w:color w:val="000000"/>
                <w:sz w:val="20"/>
                <w:szCs w:val="20"/>
              </w:rPr>
            </w:pPr>
            <w:r>
              <w:rPr>
                <w:b/>
                <w:bCs/>
                <w:color w:val="000000"/>
                <w:sz w:val="20"/>
                <w:szCs w:val="20"/>
              </w:rPr>
              <w:t>-29%</w:t>
            </w:r>
          </w:p>
        </w:tc>
      </w:tr>
      <w:tr w:rsidR="00187B73" w:rsidTr="00187B73">
        <w:trPr>
          <w:trHeight w:val="300"/>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374FE8" w:rsidRDefault="00374FE8">
            <w:pPr>
              <w:rPr>
                <w:color w:val="000000"/>
                <w:sz w:val="20"/>
                <w:szCs w:val="20"/>
              </w:rPr>
            </w:pPr>
            <w:r>
              <w:rPr>
                <w:color w:val="000000"/>
                <w:sz w:val="20"/>
                <w:szCs w:val="20"/>
              </w:rPr>
              <w:t>ДОЛЯ 10 БРЕНДОВ-ЛИДЕРОВ</w:t>
            </w:r>
          </w:p>
        </w:tc>
        <w:tc>
          <w:tcPr>
            <w:tcW w:w="375"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58%</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56%</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43%</w:t>
            </w:r>
          </w:p>
        </w:tc>
        <w:tc>
          <w:tcPr>
            <w:tcW w:w="377"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49%</w:t>
            </w:r>
          </w:p>
        </w:tc>
        <w:tc>
          <w:tcPr>
            <w:tcW w:w="374"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57%</w:t>
            </w:r>
          </w:p>
        </w:tc>
        <w:tc>
          <w:tcPr>
            <w:tcW w:w="448"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55%</w:t>
            </w:r>
          </w:p>
        </w:tc>
        <w:tc>
          <w:tcPr>
            <w:tcW w:w="45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46%</w:t>
            </w:r>
          </w:p>
        </w:tc>
        <w:tc>
          <w:tcPr>
            <w:tcW w:w="449"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48%</w:t>
            </w:r>
          </w:p>
        </w:tc>
        <w:tc>
          <w:tcPr>
            <w:tcW w:w="501" w:type="pct"/>
            <w:tcBorders>
              <w:top w:val="nil"/>
              <w:left w:val="nil"/>
              <w:bottom w:val="single" w:sz="4" w:space="0" w:color="auto"/>
              <w:right w:val="single" w:sz="4" w:space="0" w:color="auto"/>
            </w:tcBorders>
            <w:shd w:val="clear" w:color="auto" w:fill="auto"/>
            <w:noWrap/>
            <w:vAlign w:val="center"/>
            <w:hideMark/>
          </w:tcPr>
          <w:p w:rsidR="00374FE8" w:rsidRDefault="00374FE8">
            <w:pPr>
              <w:jc w:val="center"/>
              <w:rPr>
                <w:color w:val="000000"/>
                <w:sz w:val="20"/>
                <w:szCs w:val="20"/>
              </w:rPr>
            </w:pPr>
            <w:r>
              <w:rPr>
                <w:color w:val="000000"/>
                <w:sz w:val="20"/>
                <w:szCs w:val="20"/>
              </w:rPr>
              <w:t> </w:t>
            </w:r>
          </w:p>
        </w:tc>
      </w:tr>
    </w:tbl>
    <w:p w:rsidR="0056657B" w:rsidRDefault="0056657B" w:rsidP="00187B73">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DD2E76" w:rsidRPr="00591EC7" w:rsidRDefault="00591EC7" w:rsidP="00591EC7">
      <w:pPr>
        <w:spacing w:line="360" w:lineRule="auto"/>
        <w:ind w:firstLine="851"/>
        <w:jc w:val="both"/>
        <w:rPr>
          <w:szCs w:val="20"/>
        </w:rPr>
      </w:pPr>
      <w:r w:rsidRPr="00591EC7">
        <w:rPr>
          <w:szCs w:val="20"/>
        </w:rPr>
        <w:t>На протяжении уже 3 лет лидером рынка конвекционных обогревателей (в натуральном выражении) является компания</w:t>
      </w:r>
      <w:r w:rsidR="00400D58">
        <w:rPr>
          <w:szCs w:val="20"/>
        </w:rPr>
        <w:t xml:space="preserve">     </w:t>
      </w:r>
      <w:proofErr w:type="gramStart"/>
      <w:r w:rsidR="00400D58">
        <w:rPr>
          <w:szCs w:val="20"/>
        </w:rPr>
        <w:t xml:space="preserve">  </w:t>
      </w:r>
      <w:r w:rsidRPr="00591EC7">
        <w:rPr>
          <w:szCs w:val="20"/>
        </w:rPr>
        <w:t>.</w:t>
      </w:r>
      <w:proofErr w:type="gramEnd"/>
      <w:r w:rsidRPr="00591EC7">
        <w:rPr>
          <w:szCs w:val="20"/>
        </w:rPr>
        <w:t xml:space="preserve"> В стоимостном измерении лидером рынка является</w:t>
      </w:r>
      <w:r w:rsidR="00400D58">
        <w:rPr>
          <w:szCs w:val="20"/>
        </w:rPr>
        <w:t xml:space="preserve">     </w:t>
      </w:r>
      <w:proofErr w:type="gramStart"/>
      <w:r w:rsidR="00400D58">
        <w:rPr>
          <w:szCs w:val="20"/>
        </w:rPr>
        <w:t xml:space="preserve">  </w:t>
      </w:r>
      <w:r w:rsidRPr="00591EC7">
        <w:rPr>
          <w:szCs w:val="20"/>
        </w:rPr>
        <w:t>.</w:t>
      </w:r>
      <w:proofErr w:type="gramEnd"/>
      <w:r w:rsidRPr="00591EC7">
        <w:rPr>
          <w:szCs w:val="20"/>
        </w:rPr>
        <w:t xml:space="preserve"> </w:t>
      </w:r>
    </w:p>
    <w:p w:rsidR="00DD2E76" w:rsidRDefault="00DD2E76" w:rsidP="00DD2E76">
      <w:pPr>
        <w:pStyle w:val="ae"/>
      </w:pPr>
      <w:bookmarkStart w:id="60" w:name="_Toc361906112"/>
      <w:r>
        <w:t xml:space="preserve">Диаграмма </w:t>
      </w:r>
      <w:fldSimple w:instr=" SEQ Диаграмма \* ARABIC ">
        <w:r w:rsidR="005D22C5">
          <w:rPr>
            <w:noProof/>
          </w:rPr>
          <w:t>8</w:t>
        </w:r>
      </w:fldSimple>
      <w:r>
        <w:t xml:space="preserve">. Структура импорта </w:t>
      </w:r>
      <w:r w:rsidR="00C12002">
        <w:t>конвекционных обогревателей</w:t>
      </w:r>
      <w:r>
        <w:t xml:space="preserve"> в Россию в 2012 г., в разбивке по основным брендам, в % от количественного выражения</w:t>
      </w:r>
      <w:bookmarkEnd w:id="60"/>
    </w:p>
    <w:p w:rsidR="00FA316A" w:rsidRDefault="00FA316A" w:rsidP="00FA316A"/>
    <w:p w:rsidR="00FA316A" w:rsidRPr="00FA316A" w:rsidRDefault="00FA316A" w:rsidP="00FA316A"/>
    <w:p w:rsidR="0056657B" w:rsidRDefault="0056657B" w:rsidP="003E7E1C">
      <w:pPr>
        <w:rPr>
          <w:b/>
          <w:szCs w:val="20"/>
        </w:rPr>
      </w:pPr>
    </w:p>
    <w:p w:rsidR="00DD2E76" w:rsidRDefault="00DD2E76" w:rsidP="00DD2E76">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C12002" w:rsidRDefault="00C12002" w:rsidP="00C12002">
      <w:pPr>
        <w:pStyle w:val="ae"/>
      </w:pPr>
      <w:bookmarkStart w:id="61" w:name="_Toc361906113"/>
      <w:r>
        <w:lastRenderedPageBreak/>
        <w:t xml:space="preserve">Диаграмма </w:t>
      </w:r>
      <w:fldSimple w:instr=" SEQ Диаграмма \* ARABIC ">
        <w:r w:rsidR="005D22C5">
          <w:rPr>
            <w:noProof/>
          </w:rPr>
          <w:t>9</w:t>
        </w:r>
      </w:fldSimple>
      <w:r>
        <w:t xml:space="preserve">. Структура импорта конвекционных обогревателей в Россию в 2012 г., в разбивке по основным брендам, в % от </w:t>
      </w:r>
      <w:r w:rsidR="007C6ADC">
        <w:t>стоимостного</w:t>
      </w:r>
      <w:r>
        <w:t xml:space="preserve"> выражения</w:t>
      </w:r>
      <w:bookmarkEnd w:id="61"/>
    </w:p>
    <w:p w:rsidR="00C12002" w:rsidRDefault="00C12002" w:rsidP="0056657B">
      <w:pPr>
        <w:jc w:val="right"/>
        <w:rPr>
          <w:b/>
          <w:szCs w:val="20"/>
        </w:rPr>
      </w:pPr>
    </w:p>
    <w:p w:rsidR="00FA316A" w:rsidRDefault="00FA316A" w:rsidP="0056657B">
      <w:pPr>
        <w:jc w:val="right"/>
        <w:rPr>
          <w:b/>
          <w:szCs w:val="20"/>
        </w:rPr>
      </w:pPr>
    </w:p>
    <w:p w:rsidR="00FA316A" w:rsidRDefault="00FA316A" w:rsidP="0056657B">
      <w:pPr>
        <w:jc w:val="right"/>
        <w:rPr>
          <w:b/>
          <w:szCs w:val="20"/>
        </w:rPr>
      </w:pPr>
    </w:p>
    <w:p w:rsidR="00C12002" w:rsidRDefault="00C12002" w:rsidP="00C12002">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56657B" w:rsidRDefault="0056657B" w:rsidP="0056657B">
      <w:pPr>
        <w:rPr>
          <w:b/>
          <w:szCs w:val="20"/>
        </w:rPr>
      </w:pPr>
      <w:r w:rsidRPr="0056657B">
        <w:rPr>
          <w:b/>
          <w:szCs w:val="20"/>
        </w:rPr>
        <w:t>Масляные обогреватели</w:t>
      </w:r>
    </w:p>
    <w:p w:rsidR="00CA6C19" w:rsidRDefault="00CA6C19" w:rsidP="00CA6C19">
      <w:pPr>
        <w:pStyle w:val="ae"/>
        <w:spacing w:line="360" w:lineRule="auto"/>
        <w:ind w:firstLine="851"/>
        <w:rPr>
          <w:b w:val="0"/>
          <w:i w:val="0"/>
          <w:sz w:val="24"/>
        </w:rPr>
      </w:pPr>
      <w:r w:rsidRPr="00CA6C19">
        <w:rPr>
          <w:b w:val="0"/>
          <w:i w:val="0"/>
          <w:sz w:val="24"/>
        </w:rPr>
        <w:t xml:space="preserve">Наиболее популярными брендами масляных обогревателей являются </w:t>
      </w:r>
    </w:p>
    <w:p w:rsidR="00400D58" w:rsidRDefault="00400D58" w:rsidP="00400D58"/>
    <w:p w:rsidR="00400D58" w:rsidRPr="00400D58" w:rsidRDefault="00400D58" w:rsidP="00400D58"/>
    <w:p w:rsidR="0056657B" w:rsidRDefault="00187B73" w:rsidP="00187B73">
      <w:pPr>
        <w:pStyle w:val="ae"/>
      </w:pPr>
      <w:bookmarkStart w:id="62" w:name="_Toc361906097"/>
      <w:r>
        <w:t xml:space="preserve">Таблица </w:t>
      </w:r>
      <w:fldSimple w:instr=" SEQ Таблица \* ARABIC ">
        <w:r w:rsidR="00001838">
          <w:rPr>
            <w:noProof/>
          </w:rPr>
          <w:t>10</w:t>
        </w:r>
      </w:fldSimple>
      <w:r>
        <w:t xml:space="preserve">. </w:t>
      </w:r>
      <w:r w:rsidR="007C6ADC">
        <w:t>Динамика</w:t>
      </w:r>
      <w:r w:rsidR="0056657B">
        <w:t xml:space="preserve"> импорта масляных обогревателей в Россию в 2009-2012 гг., в разбивке по основным брендам, в </w:t>
      </w:r>
      <w:proofErr w:type="spellStart"/>
      <w:r w:rsidR="0056657B">
        <w:t>тыс.шт</w:t>
      </w:r>
      <w:proofErr w:type="spellEnd"/>
      <w:r w:rsidR="0056657B">
        <w:t xml:space="preserve">. и </w:t>
      </w:r>
      <w:proofErr w:type="spellStart"/>
      <w:r w:rsidR="0056657B">
        <w:t>тыс.долл</w:t>
      </w:r>
      <w:proofErr w:type="spellEnd"/>
      <w:r w:rsidR="0056657B">
        <w:t>.</w:t>
      </w:r>
      <w:bookmarkEnd w:id="62"/>
    </w:p>
    <w:tbl>
      <w:tblPr>
        <w:tblW w:w="5000" w:type="pct"/>
        <w:tblLayout w:type="fixed"/>
        <w:tblLook w:val="04A0" w:firstRow="1" w:lastRow="0" w:firstColumn="1" w:lastColumn="0" w:noHBand="0" w:noVBand="1"/>
      </w:tblPr>
      <w:tblGrid>
        <w:gridCol w:w="1401"/>
        <w:gridCol w:w="702"/>
        <w:gridCol w:w="702"/>
        <w:gridCol w:w="701"/>
        <w:gridCol w:w="705"/>
        <w:gridCol w:w="839"/>
        <w:gridCol w:w="841"/>
        <w:gridCol w:w="839"/>
        <w:gridCol w:w="839"/>
        <w:gridCol w:w="841"/>
        <w:gridCol w:w="936"/>
      </w:tblGrid>
      <w:tr w:rsidR="00F1555F" w:rsidTr="00F1555F">
        <w:trPr>
          <w:trHeight w:val="300"/>
        </w:trPr>
        <w:tc>
          <w:tcPr>
            <w:tcW w:w="749"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F1555F" w:rsidRPr="00F1555F" w:rsidRDefault="00F1555F">
            <w:pPr>
              <w:jc w:val="center"/>
              <w:rPr>
                <w:b/>
                <w:color w:val="FFFFFF" w:themeColor="background1"/>
                <w:sz w:val="20"/>
                <w:szCs w:val="20"/>
              </w:rPr>
            </w:pPr>
            <w:r w:rsidRPr="00F1555F">
              <w:rPr>
                <w:b/>
                <w:color w:val="FFFFFF" w:themeColor="background1"/>
                <w:sz w:val="20"/>
                <w:szCs w:val="20"/>
              </w:rPr>
              <w:t>Бренд</w:t>
            </w:r>
          </w:p>
        </w:tc>
        <w:tc>
          <w:tcPr>
            <w:tcW w:w="1502" w:type="pct"/>
            <w:gridSpan w:val="4"/>
            <w:tcBorders>
              <w:top w:val="single" w:sz="4" w:space="0" w:color="auto"/>
              <w:left w:val="nil"/>
              <w:bottom w:val="single" w:sz="4" w:space="0" w:color="auto"/>
              <w:right w:val="single" w:sz="4" w:space="0" w:color="auto"/>
            </w:tcBorders>
            <w:shd w:val="clear" w:color="auto" w:fill="0070C0"/>
            <w:noWrap/>
            <w:vAlign w:val="center"/>
            <w:hideMark/>
          </w:tcPr>
          <w:p w:rsidR="00F1555F" w:rsidRPr="00F1555F" w:rsidRDefault="00F1555F">
            <w:pPr>
              <w:jc w:val="center"/>
              <w:rPr>
                <w:b/>
                <w:color w:val="FFFFFF" w:themeColor="background1"/>
                <w:sz w:val="20"/>
                <w:szCs w:val="20"/>
              </w:rPr>
            </w:pPr>
            <w:r w:rsidRPr="00F1555F">
              <w:rPr>
                <w:b/>
                <w:color w:val="FFFFFF" w:themeColor="background1"/>
                <w:sz w:val="20"/>
                <w:szCs w:val="20"/>
              </w:rPr>
              <w:t>В ТЫС ШТ</w:t>
            </w:r>
          </w:p>
        </w:tc>
        <w:tc>
          <w:tcPr>
            <w:tcW w:w="449" w:type="pct"/>
            <w:tcBorders>
              <w:top w:val="single" w:sz="4" w:space="0" w:color="auto"/>
              <w:left w:val="nil"/>
              <w:bottom w:val="single" w:sz="4" w:space="0" w:color="auto"/>
              <w:right w:val="single" w:sz="4" w:space="0" w:color="auto"/>
            </w:tcBorders>
            <w:shd w:val="clear" w:color="auto" w:fill="0070C0"/>
            <w:noWrap/>
            <w:vAlign w:val="center"/>
            <w:hideMark/>
          </w:tcPr>
          <w:p w:rsidR="00F1555F" w:rsidRPr="00F1555F" w:rsidRDefault="00F1555F">
            <w:pPr>
              <w:jc w:val="center"/>
              <w:rPr>
                <w:b/>
                <w:color w:val="FFFFFF" w:themeColor="background1"/>
                <w:sz w:val="20"/>
                <w:szCs w:val="20"/>
              </w:rPr>
            </w:pPr>
            <w:r w:rsidRPr="00F1555F">
              <w:rPr>
                <w:b/>
                <w:color w:val="FFFFFF" w:themeColor="background1"/>
                <w:sz w:val="20"/>
                <w:szCs w:val="20"/>
              </w:rPr>
              <w:t>В %</w:t>
            </w:r>
          </w:p>
        </w:tc>
        <w:tc>
          <w:tcPr>
            <w:tcW w:w="1798" w:type="pct"/>
            <w:gridSpan w:val="4"/>
            <w:tcBorders>
              <w:top w:val="single" w:sz="4" w:space="0" w:color="auto"/>
              <w:left w:val="nil"/>
              <w:bottom w:val="single" w:sz="4" w:space="0" w:color="auto"/>
              <w:right w:val="single" w:sz="4" w:space="0" w:color="auto"/>
            </w:tcBorders>
            <w:shd w:val="clear" w:color="auto" w:fill="0070C0"/>
            <w:noWrap/>
            <w:vAlign w:val="center"/>
            <w:hideMark/>
          </w:tcPr>
          <w:p w:rsidR="00F1555F" w:rsidRPr="00F1555F" w:rsidRDefault="00F1555F">
            <w:pPr>
              <w:jc w:val="center"/>
              <w:rPr>
                <w:b/>
                <w:color w:val="FFFFFF" w:themeColor="background1"/>
                <w:sz w:val="20"/>
                <w:szCs w:val="20"/>
              </w:rPr>
            </w:pPr>
            <w:r w:rsidRPr="00F1555F">
              <w:rPr>
                <w:b/>
                <w:color w:val="FFFFFF" w:themeColor="background1"/>
                <w:sz w:val="20"/>
                <w:szCs w:val="20"/>
              </w:rPr>
              <w:t>В ТЫС ДОЛЛ</w:t>
            </w:r>
          </w:p>
        </w:tc>
        <w:tc>
          <w:tcPr>
            <w:tcW w:w="501" w:type="pct"/>
            <w:tcBorders>
              <w:top w:val="single" w:sz="4" w:space="0" w:color="auto"/>
              <w:left w:val="nil"/>
              <w:bottom w:val="single" w:sz="4" w:space="0" w:color="auto"/>
              <w:right w:val="single" w:sz="4" w:space="0" w:color="auto"/>
            </w:tcBorders>
            <w:shd w:val="clear" w:color="auto" w:fill="0070C0"/>
            <w:noWrap/>
            <w:vAlign w:val="center"/>
            <w:hideMark/>
          </w:tcPr>
          <w:p w:rsidR="00F1555F" w:rsidRPr="00F1555F" w:rsidRDefault="00F1555F">
            <w:pPr>
              <w:jc w:val="center"/>
              <w:rPr>
                <w:b/>
                <w:color w:val="FFFFFF" w:themeColor="background1"/>
                <w:sz w:val="20"/>
                <w:szCs w:val="20"/>
              </w:rPr>
            </w:pPr>
            <w:r w:rsidRPr="00F1555F">
              <w:rPr>
                <w:b/>
                <w:color w:val="FFFFFF" w:themeColor="background1"/>
                <w:sz w:val="20"/>
                <w:szCs w:val="20"/>
              </w:rPr>
              <w:t>В %</w:t>
            </w:r>
          </w:p>
        </w:tc>
      </w:tr>
      <w:tr w:rsidR="00F1555F" w:rsidTr="00F1555F">
        <w:trPr>
          <w:trHeight w:val="300"/>
        </w:trPr>
        <w:tc>
          <w:tcPr>
            <w:tcW w:w="749"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F1555F" w:rsidRPr="00F1555F" w:rsidRDefault="00F1555F">
            <w:pPr>
              <w:rPr>
                <w:b/>
                <w:color w:val="FFFFFF" w:themeColor="background1"/>
                <w:sz w:val="20"/>
                <w:szCs w:val="20"/>
              </w:rPr>
            </w:pPr>
          </w:p>
        </w:tc>
        <w:tc>
          <w:tcPr>
            <w:tcW w:w="375"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2009</w:t>
            </w:r>
          </w:p>
        </w:tc>
        <w:tc>
          <w:tcPr>
            <w:tcW w:w="375"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2010</w:t>
            </w:r>
          </w:p>
        </w:tc>
        <w:tc>
          <w:tcPr>
            <w:tcW w:w="375"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2011</w:t>
            </w:r>
          </w:p>
        </w:tc>
        <w:tc>
          <w:tcPr>
            <w:tcW w:w="376"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2012</w:t>
            </w:r>
          </w:p>
        </w:tc>
        <w:tc>
          <w:tcPr>
            <w:tcW w:w="449"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2012/ 2011</w:t>
            </w:r>
          </w:p>
        </w:tc>
        <w:tc>
          <w:tcPr>
            <w:tcW w:w="450"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2009</w:t>
            </w:r>
          </w:p>
        </w:tc>
        <w:tc>
          <w:tcPr>
            <w:tcW w:w="449"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2010</w:t>
            </w:r>
          </w:p>
        </w:tc>
        <w:tc>
          <w:tcPr>
            <w:tcW w:w="449"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2011</w:t>
            </w:r>
          </w:p>
        </w:tc>
        <w:tc>
          <w:tcPr>
            <w:tcW w:w="449"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2012</w:t>
            </w:r>
          </w:p>
        </w:tc>
        <w:tc>
          <w:tcPr>
            <w:tcW w:w="501" w:type="pct"/>
            <w:tcBorders>
              <w:top w:val="nil"/>
              <w:left w:val="nil"/>
              <w:bottom w:val="single" w:sz="4" w:space="0" w:color="auto"/>
              <w:right w:val="single" w:sz="4" w:space="0" w:color="auto"/>
            </w:tcBorders>
            <w:shd w:val="clear" w:color="auto" w:fill="0070C0"/>
            <w:noWrap/>
            <w:vAlign w:val="center"/>
            <w:hideMark/>
          </w:tcPr>
          <w:p w:rsidR="00F1555F" w:rsidRPr="00F1555F" w:rsidRDefault="00F1555F">
            <w:pPr>
              <w:jc w:val="center"/>
              <w:rPr>
                <w:b/>
                <w:bCs/>
                <w:color w:val="FFFFFF" w:themeColor="background1"/>
                <w:sz w:val="20"/>
                <w:szCs w:val="20"/>
              </w:rPr>
            </w:pPr>
            <w:r w:rsidRPr="00F1555F">
              <w:rPr>
                <w:b/>
                <w:bCs/>
                <w:color w:val="FFFFFF" w:themeColor="background1"/>
                <w:sz w:val="20"/>
                <w:szCs w:val="20"/>
              </w:rPr>
              <w:t>2012/ 2011</w:t>
            </w: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-80%</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596</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3039</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-74%</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534</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2580</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-58%</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838</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1808</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-74%</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972</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2781</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-7%</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591</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252</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-14%</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86</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60</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-71%</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-63%</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843</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549</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-38%</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218</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-97%</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202</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889</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-88%</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12971</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29369</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tcPr>
          <w:p w:rsidR="00F1555F" w:rsidRDefault="00F1555F">
            <w:pPr>
              <w:rPr>
                <w:b/>
                <w:bCs/>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b/>
                <w:bCs/>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b/>
                <w:bCs/>
                <w:color w:val="000000"/>
                <w:sz w:val="20"/>
                <w:szCs w:val="20"/>
              </w:rPr>
            </w:pPr>
          </w:p>
        </w:tc>
        <w:tc>
          <w:tcPr>
            <w:tcW w:w="375" w:type="pct"/>
            <w:tcBorders>
              <w:top w:val="nil"/>
              <w:left w:val="nil"/>
              <w:bottom w:val="single" w:sz="4" w:space="0" w:color="auto"/>
              <w:right w:val="single" w:sz="4" w:space="0" w:color="auto"/>
            </w:tcBorders>
            <w:shd w:val="clear" w:color="auto" w:fill="auto"/>
            <w:noWrap/>
            <w:vAlign w:val="center"/>
          </w:tcPr>
          <w:p w:rsidR="00F1555F" w:rsidRDefault="00F1555F">
            <w:pPr>
              <w:jc w:val="center"/>
              <w:rPr>
                <w:b/>
                <w:bCs/>
                <w:color w:val="000000"/>
                <w:sz w:val="20"/>
                <w:szCs w:val="20"/>
              </w:rPr>
            </w:pPr>
          </w:p>
        </w:tc>
        <w:tc>
          <w:tcPr>
            <w:tcW w:w="376" w:type="pct"/>
            <w:tcBorders>
              <w:top w:val="nil"/>
              <w:left w:val="nil"/>
              <w:bottom w:val="single" w:sz="4" w:space="0" w:color="auto"/>
              <w:right w:val="single" w:sz="4" w:space="0" w:color="auto"/>
            </w:tcBorders>
            <w:shd w:val="clear" w:color="auto" w:fill="auto"/>
            <w:noWrap/>
            <w:vAlign w:val="center"/>
          </w:tcPr>
          <w:p w:rsidR="00F1555F" w:rsidRDefault="00F1555F">
            <w:pPr>
              <w:jc w:val="center"/>
              <w:rPr>
                <w:b/>
                <w:bCs/>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b/>
                <w:bCs/>
                <w:color w:val="000000"/>
                <w:sz w:val="20"/>
                <w:szCs w:val="20"/>
              </w:rPr>
            </w:pPr>
            <w:r>
              <w:rPr>
                <w:b/>
                <w:bCs/>
                <w:color w:val="000000"/>
                <w:sz w:val="20"/>
                <w:szCs w:val="20"/>
              </w:rPr>
              <w:t>-83%</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b/>
                <w:bCs/>
                <w:color w:val="000000"/>
                <w:sz w:val="20"/>
                <w:szCs w:val="20"/>
              </w:rPr>
            </w:pPr>
            <w:r>
              <w:rPr>
                <w:b/>
                <w:bCs/>
                <w:color w:val="000000"/>
                <w:sz w:val="20"/>
                <w:szCs w:val="20"/>
              </w:rPr>
              <w:t>17634</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b/>
                <w:bCs/>
                <w:color w:val="000000"/>
                <w:sz w:val="20"/>
                <w:szCs w:val="20"/>
              </w:rPr>
            </w:pPr>
            <w:r>
              <w:rPr>
                <w:b/>
                <w:bCs/>
                <w:color w:val="000000"/>
                <w:sz w:val="20"/>
                <w:szCs w:val="20"/>
              </w:rPr>
              <w:t>41546</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b/>
                <w:bCs/>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b/>
                <w:bCs/>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b/>
                <w:bCs/>
                <w:color w:val="000000"/>
                <w:sz w:val="20"/>
                <w:szCs w:val="20"/>
              </w:rPr>
            </w:pPr>
          </w:p>
        </w:tc>
      </w:tr>
      <w:tr w:rsidR="00F1555F" w:rsidTr="00FA316A">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F1555F" w:rsidRDefault="00F1555F">
            <w:pPr>
              <w:rPr>
                <w:color w:val="000000"/>
                <w:sz w:val="20"/>
                <w:szCs w:val="20"/>
              </w:rPr>
            </w:pPr>
            <w:r>
              <w:rPr>
                <w:color w:val="000000"/>
                <w:sz w:val="20"/>
                <w:szCs w:val="20"/>
              </w:rPr>
              <w:t>ДОЛЯ 10 БРЕНДОВ-ЛИДЕРОВ</w:t>
            </w:r>
          </w:p>
        </w:tc>
        <w:tc>
          <w:tcPr>
            <w:tcW w:w="375"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30%</w:t>
            </w:r>
          </w:p>
        </w:tc>
        <w:tc>
          <w:tcPr>
            <w:tcW w:w="375"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31%</w:t>
            </w:r>
          </w:p>
        </w:tc>
        <w:tc>
          <w:tcPr>
            <w:tcW w:w="375"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39%</w:t>
            </w:r>
          </w:p>
        </w:tc>
        <w:tc>
          <w:tcPr>
            <w:tcW w:w="376"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57%</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 </w:t>
            </w:r>
          </w:p>
        </w:tc>
        <w:tc>
          <w:tcPr>
            <w:tcW w:w="450"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26%</w:t>
            </w:r>
          </w:p>
        </w:tc>
        <w:tc>
          <w:tcPr>
            <w:tcW w:w="449" w:type="pct"/>
            <w:tcBorders>
              <w:top w:val="nil"/>
              <w:left w:val="nil"/>
              <w:bottom w:val="single" w:sz="4" w:space="0" w:color="auto"/>
              <w:right w:val="single" w:sz="4" w:space="0" w:color="auto"/>
            </w:tcBorders>
            <w:shd w:val="clear" w:color="auto" w:fill="auto"/>
            <w:noWrap/>
            <w:vAlign w:val="center"/>
            <w:hideMark/>
          </w:tcPr>
          <w:p w:rsidR="00F1555F" w:rsidRDefault="00F1555F">
            <w:pPr>
              <w:jc w:val="center"/>
              <w:rPr>
                <w:color w:val="000000"/>
                <w:sz w:val="20"/>
                <w:szCs w:val="20"/>
              </w:rPr>
            </w:pPr>
            <w:r>
              <w:rPr>
                <w:color w:val="000000"/>
                <w:sz w:val="20"/>
                <w:szCs w:val="20"/>
              </w:rPr>
              <w:t>29%</w:t>
            </w: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F1555F" w:rsidRDefault="00F1555F">
            <w:pPr>
              <w:jc w:val="center"/>
              <w:rPr>
                <w:color w:val="000000"/>
                <w:sz w:val="20"/>
                <w:szCs w:val="20"/>
              </w:rPr>
            </w:pPr>
          </w:p>
        </w:tc>
      </w:tr>
    </w:tbl>
    <w:p w:rsidR="0056657B" w:rsidRDefault="0056657B" w:rsidP="00F1555F">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56657B" w:rsidRDefault="0056657B" w:rsidP="0056657B">
      <w:pPr>
        <w:rPr>
          <w:b/>
          <w:szCs w:val="20"/>
        </w:rPr>
      </w:pPr>
    </w:p>
    <w:p w:rsidR="007C6ADC" w:rsidRDefault="00CF627A" w:rsidP="00CF627A">
      <w:pPr>
        <w:spacing w:line="360" w:lineRule="auto"/>
        <w:ind w:firstLine="851"/>
        <w:jc w:val="both"/>
        <w:rPr>
          <w:szCs w:val="20"/>
        </w:rPr>
      </w:pPr>
      <w:r w:rsidRPr="00CF627A">
        <w:rPr>
          <w:szCs w:val="20"/>
        </w:rPr>
        <w:t xml:space="preserve">В 2012 г. на 10 брендов-лидеров (в натуральном выражении) приходилось 57% рынка обогревателей. </w:t>
      </w:r>
      <w:r>
        <w:rPr>
          <w:szCs w:val="20"/>
        </w:rPr>
        <w:t xml:space="preserve">Доля бренда-лидера </w:t>
      </w:r>
    </w:p>
    <w:p w:rsidR="00FA316A" w:rsidRDefault="00FA316A" w:rsidP="00CF627A">
      <w:pPr>
        <w:spacing w:line="360" w:lineRule="auto"/>
        <w:ind w:firstLine="851"/>
        <w:jc w:val="both"/>
        <w:rPr>
          <w:szCs w:val="20"/>
        </w:rPr>
      </w:pPr>
    </w:p>
    <w:p w:rsidR="00FA316A" w:rsidRDefault="00FA316A" w:rsidP="00CF627A">
      <w:pPr>
        <w:spacing w:line="360" w:lineRule="auto"/>
        <w:ind w:firstLine="851"/>
        <w:jc w:val="both"/>
        <w:rPr>
          <w:szCs w:val="20"/>
        </w:rPr>
      </w:pPr>
    </w:p>
    <w:p w:rsidR="00FA316A" w:rsidRPr="00FF7574" w:rsidRDefault="00FA316A" w:rsidP="00CF627A">
      <w:pPr>
        <w:spacing w:line="360" w:lineRule="auto"/>
        <w:ind w:firstLine="851"/>
        <w:jc w:val="both"/>
        <w:rPr>
          <w:szCs w:val="20"/>
        </w:rPr>
      </w:pPr>
    </w:p>
    <w:p w:rsidR="007C6ADC" w:rsidRDefault="00FC7AFD" w:rsidP="00FC7AFD">
      <w:pPr>
        <w:pStyle w:val="ae"/>
      </w:pPr>
      <w:bookmarkStart w:id="63" w:name="_Toc361906114"/>
      <w:r>
        <w:t xml:space="preserve">Диаграмма </w:t>
      </w:r>
      <w:fldSimple w:instr=" SEQ Диаграмма \* ARABIC ">
        <w:r w:rsidR="005D22C5">
          <w:rPr>
            <w:noProof/>
          </w:rPr>
          <w:t>10</w:t>
        </w:r>
      </w:fldSimple>
      <w:r>
        <w:t>.</w:t>
      </w:r>
      <w:r w:rsidR="007C6ADC">
        <w:t>Структура импорта масляных обогревателей в Россию в 2012 г., в разбивке по основным брендам, в % от количественного выражения</w:t>
      </w:r>
      <w:bookmarkEnd w:id="63"/>
    </w:p>
    <w:p w:rsidR="0056657B" w:rsidRDefault="0056657B" w:rsidP="0056657B">
      <w:pPr>
        <w:jc w:val="right"/>
        <w:rPr>
          <w:b/>
          <w:szCs w:val="20"/>
        </w:rPr>
      </w:pPr>
    </w:p>
    <w:p w:rsidR="007C6ADC" w:rsidRDefault="007C6ADC" w:rsidP="007C6ADC">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FF7574" w:rsidRDefault="00FF7574" w:rsidP="007C6ADC">
      <w:pPr>
        <w:jc w:val="right"/>
        <w:rPr>
          <w:b/>
          <w:sz w:val="20"/>
          <w:szCs w:val="20"/>
        </w:rPr>
      </w:pPr>
    </w:p>
    <w:p w:rsidR="00FF7574" w:rsidRDefault="00FF7574" w:rsidP="00FF7574">
      <w:pPr>
        <w:pStyle w:val="ae"/>
      </w:pPr>
      <w:bookmarkStart w:id="64" w:name="_Toc361906115"/>
      <w:r>
        <w:t xml:space="preserve">Диаграмма </w:t>
      </w:r>
      <w:fldSimple w:instr=" SEQ Диаграмма \* ARABIC ">
        <w:r w:rsidR="005D22C5">
          <w:rPr>
            <w:noProof/>
          </w:rPr>
          <w:t>11</w:t>
        </w:r>
      </w:fldSimple>
      <w:r>
        <w:t>.Структура импорта масляных обогревателей в Россию в 2012 г., в разбивке по основным брендам, в % от стоимостного выражения</w:t>
      </w:r>
      <w:bookmarkEnd w:id="64"/>
    </w:p>
    <w:p w:rsidR="00FA316A" w:rsidRDefault="00FA316A" w:rsidP="00FF7574">
      <w:pPr>
        <w:jc w:val="right"/>
        <w:rPr>
          <w:b/>
          <w:noProof/>
          <w:szCs w:val="20"/>
        </w:rPr>
      </w:pPr>
    </w:p>
    <w:p w:rsidR="00FF7574" w:rsidRDefault="00FF7574" w:rsidP="00FF7574">
      <w:pPr>
        <w:jc w:val="right"/>
        <w:rPr>
          <w:b/>
          <w:sz w:val="20"/>
          <w:szCs w:val="20"/>
        </w:rPr>
      </w:pPr>
      <w:r w:rsidRPr="00FF7574">
        <w:rPr>
          <w:b/>
          <w:sz w:val="20"/>
          <w:szCs w:val="20"/>
        </w:rPr>
        <w:lastRenderedPageBreak/>
        <w:t xml:space="preserve"> </w:t>
      </w: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7C6ADC" w:rsidRPr="0056657B" w:rsidRDefault="007C6ADC" w:rsidP="007C6ADC">
      <w:pPr>
        <w:rPr>
          <w:b/>
          <w:szCs w:val="20"/>
        </w:rPr>
      </w:pPr>
    </w:p>
    <w:p w:rsidR="007C6ADC" w:rsidRPr="0056657B" w:rsidRDefault="007C6ADC" w:rsidP="0056657B">
      <w:pPr>
        <w:jc w:val="right"/>
        <w:rPr>
          <w:b/>
          <w:szCs w:val="20"/>
        </w:rPr>
      </w:pPr>
    </w:p>
    <w:p w:rsidR="00FF7574" w:rsidRDefault="00FF7574">
      <w:pPr>
        <w:rPr>
          <w:b/>
          <w:szCs w:val="20"/>
        </w:rPr>
      </w:pPr>
      <w:r>
        <w:rPr>
          <w:b/>
          <w:szCs w:val="20"/>
        </w:rPr>
        <w:br w:type="page"/>
      </w:r>
    </w:p>
    <w:p w:rsidR="0056657B" w:rsidRDefault="0056657B" w:rsidP="0056657B">
      <w:pPr>
        <w:rPr>
          <w:b/>
          <w:szCs w:val="20"/>
        </w:rPr>
      </w:pPr>
      <w:r w:rsidRPr="0056657B">
        <w:rPr>
          <w:b/>
          <w:szCs w:val="20"/>
        </w:rPr>
        <w:lastRenderedPageBreak/>
        <w:t>Инфракрасные обогреватели</w:t>
      </w:r>
    </w:p>
    <w:p w:rsidR="0056657B" w:rsidRDefault="0056657B" w:rsidP="0056657B">
      <w:pPr>
        <w:rPr>
          <w:b/>
          <w:szCs w:val="20"/>
        </w:rPr>
      </w:pPr>
    </w:p>
    <w:p w:rsidR="00D74920" w:rsidRPr="00684ECE" w:rsidRDefault="00D74920" w:rsidP="00684ECE">
      <w:pPr>
        <w:spacing w:line="360" w:lineRule="auto"/>
        <w:ind w:firstLine="851"/>
        <w:jc w:val="both"/>
        <w:rPr>
          <w:szCs w:val="20"/>
        </w:rPr>
      </w:pPr>
      <w:r w:rsidRPr="00684ECE">
        <w:rPr>
          <w:szCs w:val="20"/>
        </w:rPr>
        <w:t>Инфракрасные обогреватели набирают всё большую популярность в России. В данном сегменте снижение объемов импорта в 2012 г. говорит не только об излишних запасах товара на складах после ажиотажных закупок обогревателей в 2011 г.,</w:t>
      </w:r>
      <w:r w:rsidR="00684ECE" w:rsidRPr="00684ECE">
        <w:rPr>
          <w:szCs w:val="20"/>
        </w:rPr>
        <w:t xml:space="preserve"> но и о расширении производства.</w:t>
      </w:r>
    </w:p>
    <w:p w:rsidR="00374FE8" w:rsidRDefault="00560EC0" w:rsidP="00560EC0">
      <w:pPr>
        <w:pStyle w:val="ae"/>
      </w:pPr>
      <w:bookmarkStart w:id="65" w:name="_Toc361906098"/>
      <w:r>
        <w:t xml:space="preserve">Таблица </w:t>
      </w:r>
      <w:fldSimple w:instr=" SEQ Таблица \* ARABIC ">
        <w:r w:rsidR="00001838">
          <w:rPr>
            <w:noProof/>
          </w:rPr>
          <w:t>11</w:t>
        </w:r>
      </w:fldSimple>
      <w:r>
        <w:t xml:space="preserve">. </w:t>
      </w:r>
      <w:r w:rsidR="0056657B">
        <w:t xml:space="preserve">Структура импорта инфракрасных обогревателей в Россию в 2009-2012 гг., в разбивке по основным брендам, в </w:t>
      </w:r>
      <w:proofErr w:type="spellStart"/>
      <w:r w:rsidR="0056657B">
        <w:t>тыс.шт</w:t>
      </w:r>
      <w:proofErr w:type="spellEnd"/>
      <w:r w:rsidR="0056657B">
        <w:t xml:space="preserve">. и </w:t>
      </w:r>
      <w:proofErr w:type="spellStart"/>
      <w:r w:rsidR="0056657B">
        <w:t>тыс.долл</w:t>
      </w:r>
      <w:proofErr w:type="spellEnd"/>
      <w:r w:rsidR="0056657B">
        <w:t>.</w:t>
      </w:r>
      <w:bookmarkEnd w:id="65"/>
    </w:p>
    <w:tbl>
      <w:tblPr>
        <w:tblW w:w="5000" w:type="pct"/>
        <w:tblLayout w:type="fixed"/>
        <w:tblLook w:val="04A0" w:firstRow="1" w:lastRow="0" w:firstColumn="1" w:lastColumn="0" w:noHBand="0" w:noVBand="1"/>
      </w:tblPr>
      <w:tblGrid>
        <w:gridCol w:w="2121"/>
        <w:gridCol w:w="691"/>
        <w:gridCol w:w="685"/>
        <w:gridCol w:w="684"/>
        <w:gridCol w:w="695"/>
        <w:gridCol w:w="783"/>
        <w:gridCol w:w="684"/>
        <w:gridCol w:w="684"/>
        <w:gridCol w:w="690"/>
        <w:gridCol w:w="693"/>
        <w:gridCol w:w="936"/>
      </w:tblGrid>
      <w:tr w:rsidR="00560EC0" w:rsidTr="00D74920">
        <w:trPr>
          <w:trHeight w:val="300"/>
        </w:trPr>
        <w:tc>
          <w:tcPr>
            <w:tcW w:w="1134"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0EC0" w:rsidRPr="00560EC0" w:rsidRDefault="00560EC0">
            <w:pPr>
              <w:jc w:val="center"/>
              <w:rPr>
                <w:b/>
                <w:color w:val="FFFFFF" w:themeColor="background1"/>
                <w:sz w:val="20"/>
                <w:szCs w:val="20"/>
              </w:rPr>
            </w:pPr>
            <w:r w:rsidRPr="00560EC0">
              <w:rPr>
                <w:b/>
                <w:color w:val="FFFFFF" w:themeColor="background1"/>
                <w:sz w:val="20"/>
                <w:szCs w:val="20"/>
              </w:rPr>
              <w:t>Бренд</w:t>
            </w:r>
          </w:p>
        </w:tc>
        <w:tc>
          <w:tcPr>
            <w:tcW w:w="1473" w:type="pct"/>
            <w:gridSpan w:val="4"/>
            <w:tcBorders>
              <w:top w:val="single" w:sz="4" w:space="0" w:color="auto"/>
              <w:left w:val="nil"/>
              <w:bottom w:val="single" w:sz="4" w:space="0" w:color="auto"/>
              <w:right w:val="single" w:sz="4" w:space="0" w:color="auto"/>
            </w:tcBorders>
            <w:shd w:val="clear" w:color="auto" w:fill="0070C0"/>
            <w:noWrap/>
            <w:vAlign w:val="center"/>
            <w:hideMark/>
          </w:tcPr>
          <w:p w:rsidR="00560EC0" w:rsidRPr="00560EC0" w:rsidRDefault="00560EC0">
            <w:pPr>
              <w:jc w:val="center"/>
              <w:rPr>
                <w:b/>
                <w:color w:val="FFFFFF" w:themeColor="background1"/>
                <w:sz w:val="20"/>
                <w:szCs w:val="20"/>
              </w:rPr>
            </w:pPr>
            <w:r w:rsidRPr="00560EC0">
              <w:rPr>
                <w:b/>
                <w:color w:val="FFFFFF" w:themeColor="background1"/>
                <w:sz w:val="20"/>
                <w:szCs w:val="20"/>
              </w:rPr>
              <w:t>В ТЫС ШТ</w:t>
            </w:r>
          </w:p>
        </w:tc>
        <w:tc>
          <w:tcPr>
            <w:tcW w:w="419" w:type="pct"/>
            <w:tcBorders>
              <w:top w:val="single" w:sz="4" w:space="0" w:color="auto"/>
              <w:left w:val="nil"/>
              <w:bottom w:val="single" w:sz="4" w:space="0" w:color="auto"/>
              <w:right w:val="single" w:sz="4" w:space="0" w:color="auto"/>
            </w:tcBorders>
            <w:shd w:val="clear" w:color="auto" w:fill="0070C0"/>
            <w:noWrap/>
            <w:vAlign w:val="center"/>
            <w:hideMark/>
          </w:tcPr>
          <w:p w:rsidR="00560EC0" w:rsidRPr="00560EC0" w:rsidRDefault="00560EC0">
            <w:pPr>
              <w:jc w:val="center"/>
              <w:rPr>
                <w:b/>
                <w:color w:val="FFFFFF" w:themeColor="background1"/>
                <w:sz w:val="20"/>
                <w:szCs w:val="20"/>
              </w:rPr>
            </w:pPr>
            <w:r w:rsidRPr="00560EC0">
              <w:rPr>
                <w:b/>
                <w:color w:val="FFFFFF" w:themeColor="background1"/>
                <w:sz w:val="20"/>
                <w:szCs w:val="20"/>
              </w:rPr>
              <w:t>В %</w:t>
            </w:r>
          </w:p>
        </w:tc>
        <w:tc>
          <w:tcPr>
            <w:tcW w:w="1472" w:type="pct"/>
            <w:gridSpan w:val="4"/>
            <w:tcBorders>
              <w:top w:val="single" w:sz="4" w:space="0" w:color="auto"/>
              <w:left w:val="nil"/>
              <w:bottom w:val="single" w:sz="4" w:space="0" w:color="auto"/>
              <w:right w:val="single" w:sz="4" w:space="0" w:color="auto"/>
            </w:tcBorders>
            <w:shd w:val="clear" w:color="auto" w:fill="0070C0"/>
            <w:noWrap/>
            <w:vAlign w:val="center"/>
            <w:hideMark/>
          </w:tcPr>
          <w:p w:rsidR="00560EC0" w:rsidRPr="00560EC0" w:rsidRDefault="00560EC0">
            <w:pPr>
              <w:jc w:val="center"/>
              <w:rPr>
                <w:b/>
                <w:color w:val="FFFFFF" w:themeColor="background1"/>
                <w:sz w:val="20"/>
                <w:szCs w:val="20"/>
              </w:rPr>
            </w:pPr>
            <w:r w:rsidRPr="00560EC0">
              <w:rPr>
                <w:b/>
                <w:color w:val="FFFFFF" w:themeColor="background1"/>
                <w:sz w:val="20"/>
                <w:szCs w:val="20"/>
              </w:rPr>
              <w:t>В ТЫС ДОЛЛ</w:t>
            </w:r>
          </w:p>
        </w:tc>
        <w:tc>
          <w:tcPr>
            <w:tcW w:w="501" w:type="pct"/>
            <w:tcBorders>
              <w:top w:val="single" w:sz="4" w:space="0" w:color="auto"/>
              <w:left w:val="nil"/>
              <w:bottom w:val="single" w:sz="4" w:space="0" w:color="auto"/>
              <w:right w:val="single" w:sz="4" w:space="0" w:color="auto"/>
            </w:tcBorders>
            <w:shd w:val="clear" w:color="auto" w:fill="0070C0"/>
            <w:noWrap/>
            <w:vAlign w:val="center"/>
            <w:hideMark/>
          </w:tcPr>
          <w:p w:rsidR="00560EC0" w:rsidRPr="00560EC0" w:rsidRDefault="00560EC0">
            <w:pPr>
              <w:jc w:val="center"/>
              <w:rPr>
                <w:b/>
                <w:color w:val="FFFFFF" w:themeColor="background1"/>
                <w:sz w:val="20"/>
                <w:szCs w:val="20"/>
              </w:rPr>
            </w:pPr>
            <w:r w:rsidRPr="00560EC0">
              <w:rPr>
                <w:b/>
                <w:color w:val="FFFFFF" w:themeColor="background1"/>
                <w:sz w:val="20"/>
                <w:szCs w:val="20"/>
              </w:rPr>
              <w:t>В %</w:t>
            </w:r>
          </w:p>
        </w:tc>
      </w:tr>
      <w:tr w:rsidR="00560EC0" w:rsidTr="00D74920">
        <w:trPr>
          <w:trHeight w:val="300"/>
        </w:trPr>
        <w:tc>
          <w:tcPr>
            <w:tcW w:w="1134"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560EC0" w:rsidRPr="00560EC0" w:rsidRDefault="00560EC0">
            <w:pPr>
              <w:rPr>
                <w:b/>
                <w:color w:val="FFFFFF" w:themeColor="background1"/>
                <w:sz w:val="20"/>
                <w:szCs w:val="20"/>
              </w:rPr>
            </w:pPr>
          </w:p>
        </w:tc>
        <w:tc>
          <w:tcPr>
            <w:tcW w:w="369"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2009</w:t>
            </w:r>
          </w:p>
        </w:tc>
        <w:tc>
          <w:tcPr>
            <w:tcW w:w="366"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2010</w:t>
            </w:r>
          </w:p>
        </w:tc>
        <w:tc>
          <w:tcPr>
            <w:tcW w:w="366"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2011</w:t>
            </w:r>
          </w:p>
        </w:tc>
        <w:tc>
          <w:tcPr>
            <w:tcW w:w="371"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2012</w:t>
            </w:r>
          </w:p>
        </w:tc>
        <w:tc>
          <w:tcPr>
            <w:tcW w:w="419"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2012/ 2011</w:t>
            </w:r>
          </w:p>
        </w:tc>
        <w:tc>
          <w:tcPr>
            <w:tcW w:w="366"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2009</w:t>
            </w:r>
          </w:p>
        </w:tc>
        <w:tc>
          <w:tcPr>
            <w:tcW w:w="366"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2010</w:t>
            </w:r>
          </w:p>
        </w:tc>
        <w:tc>
          <w:tcPr>
            <w:tcW w:w="369"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2011</w:t>
            </w:r>
          </w:p>
        </w:tc>
        <w:tc>
          <w:tcPr>
            <w:tcW w:w="370"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2012</w:t>
            </w:r>
          </w:p>
        </w:tc>
        <w:tc>
          <w:tcPr>
            <w:tcW w:w="501" w:type="pct"/>
            <w:tcBorders>
              <w:top w:val="nil"/>
              <w:left w:val="nil"/>
              <w:bottom w:val="single" w:sz="4" w:space="0" w:color="auto"/>
              <w:right w:val="single" w:sz="4" w:space="0" w:color="auto"/>
            </w:tcBorders>
            <w:shd w:val="clear" w:color="auto" w:fill="0070C0"/>
            <w:noWrap/>
            <w:vAlign w:val="center"/>
            <w:hideMark/>
          </w:tcPr>
          <w:p w:rsidR="00560EC0" w:rsidRPr="00560EC0" w:rsidRDefault="00560EC0">
            <w:pPr>
              <w:jc w:val="center"/>
              <w:rPr>
                <w:b/>
                <w:bCs/>
                <w:color w:val="FFFFFF" w:themeColor="background1"/>
                <w:sz w:val="20"/>
                <w:szCs w:val="20"/>
              </w:rPr>
            </w:pPr>
            <w:r w:rsidRPr="00560EC0">
              <w:rPr>
                <w:b/>
                <w:bCs/>
                <w:color w:val="FFFFFF" w:themeColor="background1"/>
                <w:sz w:val="20"/>
                <w:szCs w:val="20"/>
              </w:rPr>
              <w:t>2012/ 2011</w:t>
            </w: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29</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19</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324</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193</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30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23</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211</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141</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15</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265</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8</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69</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3</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6</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30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59</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4</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6</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30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34</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3</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rsidP="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0</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25</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tcPr>
          <w:p w:rsidR="00560EC0" w:rsidRDefault="00560EC0">
            <w:pPr>
              <w:rPr>
                <w:color w:val="000000"/>
                <w:sz w:val="20"/>
                <w:szCs w:val="20"/>
              </w:rPr>
            </w:pP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56</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105</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2153</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2720</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color w:val="000000"/>
                <w:sz w:val="20"/>
                <w:szCs w:val="20"/>
              </w:rPr>
            </w:pPr>
          </w:p>
        </w:tc>
      </w:tr>
      <w:tr w:rsidR="00560EC0" w:rsidTr="00FA316A">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hideMark/>
          </w:tcPr>
          <w:p w:rsidR="00560EC0" w:rsidRDefault="00560EC0">
            <w:pPr>
              <w:rPr>
                <w:b/>
                <w:bCs/>
                <w:color w:val="000000"/>
                <w:sz w:val="20"/>
                <w:szCs w:val="20"/>
              </w:rPr>
            </w:pPr>
            <w:r>
              <w:rPr>
                <w:b/>
                <w:bCs/>
                <w:color w:val="000000"/>
                <w:sz w:val="20"/>
                <w:szCs w:val="20"/>
              </w:rPr>
              <w:t>ИТОГО</w:t>
            </w: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b/>
                <w:bCs/>
                <w:color w:val="000000"/>
                <w:sz w:val="20"/>
                <w:szCs w:val="20"/>
              </w:rPr>
            </w:pPr>
            <w:r>
              <w:rPr>
                <w:b/>
                <w:bCs/>
                <w:color w:val="000000"/>
                <w:sz w:val="20"/>
                <w:szCs w:val="20"/>
              </w:rPr>
              <w:t>123</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b/>
                <w:bCs/>
                <w:color w:val="000000"/>
                <w:sz w:val="20"/>
                <w:szCs w:val="20"/>
              </w:rPr>
            </w:pPr>
            <w:r>
              <w:rPr>
                <w:b/>
                <w:bCs/>
                <w:color w:val="000000"/>
                <w:sz w:val="20"/>
                <w:szCs w:val="20"/>
              </w:rPr>
              <w:t>184</w:t>
            </w:r>
          </w:p>
        </w:tc>
        <w:tc>
          <w:tcPr>
            <w:tcW w:w="366" w:type="pct"/>
            <w:tcBorders>
              <w:top w:val="nil"/>
              <w:left w:val="nil"/>
              <w:bottom w:val="single" w:sz="4" w:space="0" w:color="auto"/>
              <w:right w:val="single" w:sz="4" w:space="0" w:color="auto"/>
            </w:tcBorders>
            <w:shd w:val="clear" w:color="auto" w:fill="auto"/>
            <w:noWrap/>
            <w:vAlign w:val="center"/>
          </w:tcPr>
          <w:p w:rsidR="00560EC0" w:rsidRDefault="00560EC0">
            <w:pPr>
              <w:jc w:val="center"/>
              <w:rPr>
                <w:b/>
                <w:bCs/>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b/>
                <w:bCs/>
                <w:color w:val="000000"/>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b/>
                <w:bCs/>
                <w:color w:val="000000"/>
                <w:sz w:val="20"/>
                <w:szCs w:val="20"/>
              </w:rPr>
            </w:pP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b/>
                <w:bCs/>
                <w:color w:val="000000"/>
                <w:sz w:val="20"/>
                <w:szCs w:val="20"/>
              </w:rPr>
            </w:pPr>
            <w:r>
              <w:rPr>
                <w:b/>
                <w:bCs/>
                <w:color w:val="000000"/>
                <w:sz w:val="20"/>
                <w:szCs w:val="20"/>
              </w:rPr>
              <w:t>2749</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b/>
                <w:bCs/>
                <w:color w:val="000000"/>
                <w:sz w:val="20"/>
                <w:szCs w:val="20"/>
              </w:rPr>
            </w:pPr>
            <w:r>
              <w:rPr>
                <w:b/>
                <w:bCs/>
                <w:color w:val="000000"/>
                <w:sz w:val="20"/>
                <w:szCs w:val="20"/>
              </w:rPr>
              <w:t>3505</w:t>
            </w:r>
          </w:p>
        </w:tc>
        <w:tc>
          <w:tcPr>
            <w:tcW w:w="369" w:type="pct"/>
            <w:tcBorders>
              <w:top w:val="nil"/>
              <w:left w:val="nil"/>
              <w:bottom w:val="single" w:sz="4" w:space="0" w:color="auto"/>
              <w:right w:val="single" w:sz="4" w:space="0" w:color="auto"/>
            </w:tcBorders>
            <w:shd w:val="clear" w:color="auto" w:fill="auto"/>
            <w:noWrap/>
            <w:vAlign w:val="center"/>
          </w:tcPr>
          <w:p w:rsidR="00560EC0" w:rsidRDefault="00560EC0">
            <w:pPr>
              <w:jc w:val="center"/>
              <w:rPr>
                <w:b/>
                <w:bCs/>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560EC0" w:rsidRDefault="00560EC0">
            <w:pPr>
              <w:jc w:val="center"/>
              <w:rPr>
                <w:b/>
                <w:bCs/>
                <w:color w:val="000000"/>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560EC0" w:rsidRDefault="00560EC0">
            <w:pPr>
              <w:jc w:val="center"/>
              <w:rPr>
                <w:b/>
                <w:bCs/>
                <w:color w:val="000000"/>
                <w:sz w:val="20"/>
                <w:szCs w:val="20"/>
              </w:rPr>
            </w:pPr>
          </w:p>
        </w:tc>
      </w:tr>
      <w:tr w:rsidR="00560EC0" w:rsidTr="00D74920">
        <w:trPr>
          <w:trHeight w:val="300"/>
        </w:trPr>
        <w:tc>
          <w:tcPr>
            <w:tcW w:w="1134" w:type="pct"/>
            <w:tcBorders>
              <w:top w:val="nil"/>
              <w:left w:val="single" w:sz="4" w:space="0" w:color="auto"/>
              <w:bottom w:val="single" w:sz="4" w:space="0" w:color="auto"/>
              <w:right w:val="single" w:sz="4" w:space="0" w:color="auto"/>
            </w:tcBorders>
            <w:shd w:val="clear" w:color="auto" w:fill="auto"/>
            <w:noWrap/>
            <w:vAlign w:val="center"/>
            <w:hideMark/>
          </w:tcPr>
          <w:p w:rsidR="00560EC0" w:rsidRDefault="00560EC0">
            <w:pPr>
              <w:rPr>
                <w:color w:val="000000"/>
                <w:sz w:val="20"/>
                <w:szCs w:val="20"/>
              </w:rPr>
            </w:pPr>
            <w:r>
              <w:rPr>
                <w:color w:val="000000"/>
                <w:sz w:val="20"/>
                <w:szCs w:val="20"/>
              </w:rPr>
              <w:t>ДОЛЯ 10 БРЕНДОВ-ЛИДЕРОВ</w:t>
            </w: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54%</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43%</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51%</w:t>
            </w:r>
          </w:p>
        </w:tc>
        <w:tc>
          <w:tcPr>
            <w:tcW w:w="371"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62%</w:t>
            </w:r>
          </w:p>
        </w:tc>
        <w:tc>
          <w:tcPr>
            <w:tcW w:w="41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 </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22%</w:t>
            </w:r>
          </w:p>
        </w:tc>
        <w:tc>
          <w:tcPr>
            <w:tcW w:w="366"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22%</w:t>
            </w:r>
          </w:p>
        </w:tc>
        <w:tc>
          <w:tcPr>
            <w:tcW w:w="369"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40%</w:t>
            </w:r>
          </w:p>
        </w:tc>
        <w:tc>
          <w:tcPr>
            <w:tcW w:w="370"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47%</w:t>
            </w:r>
          </w:p>
        </w:tc>
        <w:tc>
          <w:tcPr>
            <w:tcW w:w="501" w:type="pct"/>
            <w:tcBorders>
              <w:top w:val="nil"/>
              <w:left w:val="nil"/>
              <w:bottom w:val="single" w:sz="4" w:space="0" w:color="auto"/>
              <w:right w:val="single" w:sz="4" w:space="0" w:color="auto"/>
            </w:tcBorders>
            <w:shd w:val="clear" w:color="auto" w:fill="auto"/>
            <w:noWrap/>
            <w:vAlign w:val="center"/>
            <w:hideMark/>
          </w:tcPr>
          <w:p w:rsidR="00560EC0" w:rsidRDefault="00560EC0">
            <w:pPr>
              <w:jc w:val="center"/>
              <w:rPr>
                <w:color w:val="000000"/>
                <w:sz w:val="20"/>
                <w:szCs w:val="20"/>
              </w:rPr>
            </w:pPr>
            <w:r>
              <w:rPr>
                <w:color w:val="000000"/>
                <w:sz w:val="20"/>
                <w:szCs w:val="20"/>
              </w:rPr>
              <w:t> </w:t>
            </w:r>
          </w:p>
        </w:tc>
      </w:tr>
    </w:tbl>
    <w:p w:rsidR="0056657B" w:rsidRDefault="0056657B" w:rsidP="00560EC0">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 РФ</w:t>
      </w:r>
    </w:p>
    <w:p w:rsidR="0056657B" w:rsidRPr="0056657B" w:rsidRDefault="0056657B" w:rsidP="0056657B">
      <w:pPr>
        <w:rPr>
          <w:sz w:val="32"/>
        </w:rPr>
        <w:sectPr w:rsidR="0056657B" w:rsidRPr="0056657B" w:rsidSect="00B55377">
          <w:pgSz w:w="11906" w:h="16838"/>
          <w:pgMar w:top="1134" w:right="849" w:bottom="1134" w:left="1701" w:header="708" w:footer="708" w:gutter="0"/>
          <w:cols w:space="708"/>
          <w:titlePg/>
          <w:docGrid w:linePitch="360"/>
        </w:sectPr>
      </w:pPr>
    </w:p>
    <w:p w:rsidR="00156CB5" w:rsidRDefault="00156CB5" w:rsidP="00156CB5">
      <w:pPr>
        <w:pStyle w:val="3"/>
        <w:spacing w:line="360" w:lineRule="auto"/>
      </w:pPr>
      <w:bookmarkStart w:id="66" w:name="_Toc361906063"/>
      <w:r>
        <w:lastRenderedPageBreak/>
        <w:t>Объем импорта по странам</w:t>
      </w:r>
      <w:bookmarkEnd w:id="66"/>
    </w:p>
    <w:p w:rsidR="004C489B" w:rsidRDefault="004C489B" w:rsidP="004C489B">
      <w:pPr>
        <w:spacing w:line="360" w:lineRule="auto"/>
        <w:ind w:firstLine="851"/>
        <w:jc w:val="both"/>
      </w:pPr>
      <w:r>
        <w:t xml:space="preserve">Основной страной-производителем является Китай – на продукцию его производства приходится </w:t>
      </w:r>
      <w:r w:rsidR="00E5102C">
        <w:t>порядка 90</w:t>
      </w:r>
      <w:r>
        <w:t xml:space="preserve">% </w:t>
      </w:r>
      <w:r w:rsidR="00D27586">
        <w:t>импорта в натуральном выражении и более 70% - в стоимостном.</w:t>
      </w:r>
      <w:r w:rsidR="00210A2D">
        <w:t xml:space="preserve"> </w:t>
      </w:r>
    </w:p>
    <w:p w:rsidR="00FA316A" w:rsidRDefault="00FA316A" w:rsidP="004C489B">
      <w:pPr>
        <w:spacing w:line="360" w:lineRule="auto"/>
        <w:ind w:firstLine="851"/>
        <w:jc w:val="both"/>
      </w:pPr>
    </w:p>
    <w:p w:rsidR="00FA316A" w:rsidRPr="004C489B" w:rsidRDefault="00FA316A" w:rsidP="004C489B">
      <w:pPr>
        <w:spacing w:line="360" w:lineRule="auto"/>
        <w:ind w:firstLine="851"/>
        <w:jc w:val="both"/>
      </w:pPr>
    </w:p>
    <w:p w:rsidR="007B6373" w:rsidRDefault="007B6373" w:rsidP="00E116DB">
      <w:pPr>
        <w:pStyle w:val="ae"/>
        <w:spacing w:after="0"/>
      </w:pPr>
      <w:bookmarkStart w:id="67" w:name="_Toc361906099"/>
      <w:r>
        <w:t xml:space="preserve">Таблица </w:t>
      </w:r>
      <w:fldSimple w:instr=" SEQ Таблица \* ARABIC ">
        <w:r w:rsidR="00001838">
          <w:rPr>
            <w:noProof/>
          </w:rPr>
          <w:t>12</w:t>
        </w:r>
      </w:fldSimple>
      <w:r>
        <w:t>. Импорт обогревателей в Россию в 2009-2012 гг. в натуральном и стоимостном выражении, в разбивке по странам,</w:t>
      </w:r>
      <w:r w:rsidR="00E5102C">
        <w:t xml:space="preserve"> </w:t>
      </w:r>
      <w:proofErr w:type="spellStart"/>
      <w:r w:rsidR="00E5102C">
        <w:t>тыс.</w:t>
      </w:r>
      <w:r>
        <w:t>шт</w:t>
      </w:r>
      <w:proofErr w:type="spellEnd"/>
      <w:r>
        <w:t xml:space="preserve">. и </w:t>
      </w:r>
      <w:proofErr w:type="spellStart"/>
      <w:r>
        <w:t>тыс.долл</w:t>
      </w:r>
      <w:proofErr w:type="spellEnd"/>
      <w:r>
        <w:t>.</w:t>
      </w:r>
      <w:bookmarkEnd w:id="67"/>
    </w:p>
    <w:tbl>
      <w:tblPr>
        <w:tblW w:w="4972" w:type="pct"/>
        <w:tblLayout w:type="fixed"/>
        <w:tblLook w:val="04A0" w:firstRow="1" w:lastRow="0" w:firstColumn="1" w:lastColumn="0" w:noHBand="0" w:noVBand="1"/>
      </w:tblPr>
      <w:tblGrid>
        <w:gridCol w:w="1541"/>
        <w:gridCol w:w="701"/>
        <w:gridCol w:w="701"/>
        <w:gridCol w:w="838"/>
        <w:gridCol w:w="704"/>
        <w:gridCol w:w="756"/>
        <w:gridCol w:w="725"/>
        <w:gridCol w:w="840"/>
        <w:gridCol w:w="844"/>
        <w:gridCol w:w="842"/>
        <w:gridCol w:w="801"/>
      </w:tblGrid>
      <w:tr w:rsidR="00E116DB" w:rsidTr="00E5102C">
        <w:trPr>
          <w:trHeight w:val="300"/>
        </w:trPr>
        <w:tc>
          <w:tcPr>
            <w:tcW w:w="829" w:type="pct"/>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rsidR="00E116DB" w:rsidRPr="00E116DB" w:rsidRDefault="00E116DB">
            <w:pPr>
              <w:jc w:val="center"/>
              <w:rPr>
                <w:b/>
                <w:color w:val="FFFFFF" w:themeColor="background1"/>
                <w:sz w:val="20"/>
                <w:szCs w:val="20"/>
              </w:rPr>
            </w:pPr>
            <w:r w:rsidRPr="00E116DB">
              <w:rPr>
                <w:b/>
                <w:color w:val="FFFFFF" w:themeColor="background1"/>
                <w:sz w:val="20"/>
                <w:szCs w:val="20"/>
              </w:rPr>
              <w:t>СТРАНА</w:t>
            </w:r>
          </w:p>
        </w:tc>
        <w:tc>
          <w:tcPr>
            <w:tcW w:w="1584" w:type="pct"/>
            <w:gridSpan w:val="4"/>
            <w:tcBorders>
              <w:top w:val="single" w:sz="4" w:space="0" w:color="auto"/>
              <w:left w:val="nil"/>
              <w:bottom w:val="single" w:sz="4" w:space="0" w:color="auto"/>
              <w:right w:val="single" w:sz="4" w:space="0" w:color="000000"/>
            </w:tcBorders>
            <w:shd w:val="clear" w:color="auto" w:fill="0070C0"/>
            <w:noWrap/>
            <w:vAlign w:val="center"/>
            <w:hideMark/>
          </w:tcPr>
          <w:p w:rsidR="00E116DB" w:rsidRPr="00E116DB" w:rsidRDefault="00E116DB">
            <w:pPr>
              <w:jc w:val="center"/>
              <w:rPr>
                <w:b/>
                <w:color w:val="FFFFFF" w:themeColor="background1"/>
                <w:sz w:val="20"/>
                <w:szCs w:val="20"/>
              </w:rPr>
            </w:pPr>
            <w:r w:rsidRPr="00E116DB">
              <w:rPr>
                <w:b/>
                <w:color w:val="FFFFFF" w:themeColor="background1"/>
                <w:sz w:val="20"/>
                <w:szCs w:val="20"/>
              </w:rPr>
              <w:t>В ТЫС ШТ</w:t>
            </w:r>
          </w:p>
        </w:tc>
        <w:tc>
          <w:tcPr>
            <w:tcW w:w="407" w:type="pct"/>
            <w:tcBorders>
              <w:top w:val="single" w:sz="4" w:space="0" w:color="auto"/>
              <w:left w:val="nil"/>
              <w:bottom w:val="single" w:sz="4" w:space="0" w:color="auto"/>
              <w:right w:val="single" w:sz="4" w:space="0" w:color="auto"/>
            </w:tcBorders>
            <w:shd w:val="clear" w:color="auto" w:fill="0070C0"/>
            <w:noWrap/>
            <w:vAlign w:val="center"/>
            <w:hideMark/>
          </w:tcPr>
          <w:p w:rsidR="00E116DB" w:rsidRPr="00E116DB" w:rsidRDefault="00E116DB">
            <w:pPr>
              <w:jc w:val="center"/>
              <w:rPr>
                <w:b/>
                <w:color w:val="FFFFFF" w:themeColor="background1"/>
                <w:sz w:val="20"/>
                <w:szCs w:val="20"/>
              </w:rPr>
            </w:pPr>
            <w:r w:rsidRPr="00E116DB">
              <w:rPr>
                <w:b/>
                <w:color w:val="FFFFFF" w:themeColor="background1"/>
                <w:sz w:val="20"/>
                <w:szCs w:val="20"/>
              </w:rPr>
              <w:t>В %</w:t>
            </w:r>
          </w:p>
        </w:tc>
        <w:tc>
          <w:tcPr>
            <w:tcW w:w="1749" w:type="pct"/>
            <w:gridSpan w:val="4"/>
            <w:tcBorders>
              <w:top w:val="single" w:sz="4" w:space="0" w:color="auto"/>
              <w:left w:val="nil"/>
              <w:bottom w:val="single" w:sz="4" w:space="0" w:color="auto"/>
              <w:right w:val="single" w:sz="4" w:space="0" w:color="000000"/>
            </w:tcBorders>
            <w:shd w:val="clear" w:color="auto" w:fill="0070C0"/>
            <w:noWrap/>
            <w:vAlign w:val="center"/>
            <w:hideMark/>
          </w:tcPr>
          <w:p w:rsidR="00E116DB" w:rsidRPr="00E116DB" w:rsidRDefault="00E116DB">
            <w:pPr>
              <w:jc w:val="center"/>
              <w:rPr>
                <w:b/>
                <w:color w:val="FFFFFF" w:themeColor="background1"/>
                <w:sz w:val="20"/>
                <w:szCs w:val="20"/>
              </w:rPr>
            </w:pPr>
            <w:r w:rsidRPr="00E116DB">
              <w:rPr>
                <w:b/>
                <w:color w:val="FFFFFF" w:themeColor="background1"/>
                <w:sz w:val="20"/>
                <w:szCs w:val="20"/>
              </w:rPr>
              <w:t>В ТЫС ДОЛЛ</w:t>
            </w:r>
          </w:p>
        </w:tc>
        <w:tc>
          <w:tcPr>
            <w:tcW w:w="432" w:type="pct"/>
            <w:tcBorders>
              <w:top w:val="single" w:sz="4" w:space="0" w:color="auto"/>
              <w:left w:val="nil"/>
              <w:bottom w:val="single" w:sz="4" w:space="0" w:color="auto"/>
              <w:right w:val="single" w:sz="4" w:space="0" w:color="auto"/>
            </w:tcBorders>
            <w:shd w:val="clear" w:color="auto" w:fill="0070C0"/>
            <w:noWrap/>
            <w:vAlign w:val="center"/>
            <w:hideMark/>
          </w:tcPr>
          <w:p w:rsidR="00E116DB" w:rsidRPr="00E116DB" w:rsidRDefault="00E116DB">
            <w:pPr>
              <w:jc w:val="center"/>
              <w:rPr>
                <w:b/>
                <w:color w:val="FFFFFF" w:themeColor="background1"/>
                <w:sz w:val="20"/>
                <w:szCs w:val="20"/>
              </w:rPr>
            </w:pPr>
            <w:r w:rsidRPr="00E116DB">
              <w:rPr>
                <w:b/>
                <w:color w:val="FFFFFF" w:themeColor="background1"/>
                <w:sz w:val="20"/>
                <w:szCs w:val="20"/>
              </w:rPr>
              <w:t>В %</w:t>
            </w:r>
          </w:p>
        </w:tc>
      </w:tr>
      <w:tr w:rsidR="00E5102C" w:rsidTr="00E5102C">
        <w:trPr>
          <w:trHeight w:val="300"/>
        </w:trPr>
        <w:tc>
          <w:tcPr>
            <w:tcW w:w="829" w:type="pct"/>
            <w:vMerge/>
            <w:tcBorders>
              <w:top w:val="single" w:sz="4" w:space="0" w:color="auto"/>
              <w:left w:val="single" w:sz="4" w:space="0" w:color="auto"/>
              <w:bottom w:val="single" w:sz="4" w:space="0" w:color="000000"/>
              <w:right w:val="single" w:sz="4" w:space="0" w:color="auto"/>
            </w:tcBorders>
            <w:shd w:val="clear" w:color="auto" w:fill="0070C0"/>
            <w:vAlign w:val="center"/>
            <w:hideMark/>
          </w:tcPr>
          <w:p w:rsidR="00E116DB" w:rsidRPr="00E116DB" w:rsidRDefault="00E116DB">
            <w:pPr>
              <w:rPr>
                <w:b/>
                <w:color w:val="FFFFFF" w:themeColor="background1"/>
                <w:sz w:val="20"/>
                <w:szCs w:val="20"/>
              </w:rPr>
            </w:pPr>
          </w:p>
        </w:tc>
        <w:tc>
          <w:tcPr>
            <w:tcW w:w="377"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2009</w:t>
            </w:r>
          </w:p>
        </w:tc>
        <w:tc>
          <w:tcPr>
            <w:tcW w:w="377"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2010</w:t>
            </w:r>
          </w:p>
        </w:tc>
        <w:tc>
          <w:tcPr>
            <w:tcW w:w="451"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2011</w:t>
            </w:r>
          </w:p>
        </w:tc>
        <w:tc>
          <w:tcPr>
            <w:tcW w:w="379"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2012</w:t>
            </w:r>
          </w:p>
        </w:tc>
        <w:tc>
          <w:tcPr>
            <w:tcW w:w="407"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2012/2011</w:t>
            </w:r>
          </w:p>
        </w:tc>
        <w:tc>
          <w:tcPr>
            <w:tcW w:w="390"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2009</w:t>
            </w:r>
          </w:p>
        </w:tc>
        <w:tc>
          <w:tcPr>
            <w:tcW w:w="452"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2010</w:t>
            </w:r>
          </w:p>
        </w:tc>
        <w:tc>
          <w:tcPr>
            <w:tcW w:w="454"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2011</w:t>
            </w:r>
          </w:p>
        </w:tc>
        <w:tc>
          <w:tcPr>
            <w:tcW w:w="452"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2012</w:t>
            </w:r>
          </w:p>
        </w:tc>
        <w:tc>
          <w:tcPr>
            <w:tcW w:w="432" w:type="pct"/>
            <w:tcBorders>
              <w:top w:val="nil"/>
              <w:left w:val="nil"/>
              <w:bottom w:val="single" w:sz="4" w:space="0" w:color="auto"/>
              <w:right w:val="single" w:sz="4" w:space="0" w:color="auto"/>
            </w:tcBorders>
            <w:shd w:val="clear" w:color="auto" w:fill="0070C0"/>
            <w:noWrap/>
            <w:vAlign w:val="center"/>
            <w:hideMark/>
          </w:tcPr>
          <w:p w:rsidR="00E116DB" w:rsidRPr="00E116DB" w:rsidRDefault="00E116DB">
            <w:pPr>
              <w:jc w:val="center"/>
              <w:rPr>
                <w:b/>
                <w:bCs/>
                <w:color w:val="FFFFFF" w:themeColor="background1"/>
                <w:sz w:val="20"/>
                <w:szCs w:val="20"/>
              </w:rPr>
            </w:pPr>
            <w:r w:rsidRPr="00E116DB">
              <w:rPr>
                <w:b/>
                <w:bCs/>
                <w:color w:val="FFFFFF" w:themeColor="background1"/>
                <w:sz w:val="20"/>
                <w:szCs w:val="20"/>
              </w:rPr>
              <w:t>2012/</w:t>
            </w:r>
            <w:r>
              <w:rPr>
                <w:b/>
                <w:bCs/>
                <w:color w:val="FFFFFF" w:themeColor="background1"/>
                <w:sz w:val="20"/>
                <w:szCs w:val="20"/>
              </w:rPr>
              <w:t xml:space="preserve"> </w:t>
            </w:r>
            <w:r w:rsidRPr="00E116DB">
              <w:rPr>
                <w:b/>
                <w:bCs/>
                <w:color w:val="FFFFFF" w:themeColor="background1"/>
                <w:sz w:val="20"/>
                <w:szCs w:val="20"/>
              </w:rPr>
              <w:t>2011</w:t>
            </w: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hideMark/>
          </w:tcPr>
          <w:p w:rsidR="00E116DB" w:rsidRDefault="00E116DB">
            <w:pPr>
              <w:rPr>
                <w:color w:val="000000"/>
                <w:sz w:val="20"/>
                <w:szCs w:val="20"/>
              </w:rPr>
            </w:pPr>
            <w:r>
              <w:rPr>
                <w:color w:val="000000"/>
                <w:sz w:val="20"/>
                <w:szCs w:val="20"/>
              </w:rPr>
              <w:t>КИТАЙ</w:t>
            </w:r>
          </w:p>
        </w:tc>
        <w:tc>
          <w:tcPr>
            <w:tcW w:w="377"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2386</w:t>
            </w:r>
          </w:p>
        </w:tc>
        <w:tc>
          <w:tcPr>
            <w:tcW w:w="377"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5806</w:t>
            </w: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40739</w:t>
            </w:r>
          </w:p>
        </w:tc>
        <w:tc>
          <w:tcPr>
            <w:tcW w:w="452"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90738</w:t>
            </w: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hideMark/>
          </w:tcPr>
          <w:p w:rsidR="00E116DB" w:rsidRDefault="00E116DB">
            <w:pPr>
              <w:rPr>
                <w:color w:val="000000"/>
                <w:sz w:val="20"/>
                <w:szCs w:val="20"/>
              </w:rPr>
            </w:pPr>
            <w:r>
              <w:rPr>
                <w:color w:val="000000"/>
                <w:sz w:val="20"/>
                <w:szCs w:val="20"/>
              </w:rPr>
              <w:t>УКРАИНА</w:t>
            </w:r>
          </w:p>
        </w:tc>
        <w:tc>
          <w:tcPr>
            <w:tcW w:w="377"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61</w:t>
            </w:r>
          </w:p>
        </w:tc>
        <w:tc>
          <w:tcPr>
            <w:tcW w:w="377"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111</w:t>
            </w: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1448</w:t>
            </w:r>
          </w:p>
        </w:tc>
        <w:tc>
          <w:tcPr>
            <w:tcW w:w="452"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2740</w:t>
            </w: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tcPr>
          <w:p w:rsidR="00E116DB" w:rsidRDefault="00E116DB">
            <w:pP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tcPr>
          <w:p w:rsidR="00E116DB" w:rsidRDefault="00E116DB">
            <w:pP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tcPr>
          <w:p w:rsidR="00E116DB" w:rsidRDefault="00E116DB">
            <w:pP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tcPr>
          <w:p w:rsidR="00E116DB" w:rsidRDefault="00E116DB">
            <w:pP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tcPr>
          <w:p w:rsidR="00E116DB" w:rsidRDefault="00E116DB">
            <w:pP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r>
      <w:tr w:rsidR="00E116DB" w:rsidTr="00E5102C">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hideMark/>
          </w:tcPr>
          <w:p w:rsidR="00E116DB" w:rsidRDefault="00E116DB">
            <w:pPr>
              <w:rPr>
                <w:b/>
                <w:bCs/>
                <w:color w:val="000000"/>
                <w:sz w:val="20"/>
                <w:szCs w:val="20"/>
              </w:rPr>
            </w:pPr>
            <w:r>
              <w:rPr>
                <w:b/>
                <w:bCs/>
                <w:color w:val="000000"/>
                <w:sz w:val="20"/>
                <w:szCs w:val="20"/>
              </w:rPr>
              <w:t>ИТОГО</w:t>
            </w:r>
          </w:p>
        </w:tc>
        <w:tc>
          <w:tcPr>
            <w:tcW w:w="377"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2875</w:t>
            </w:r>
          </w:p>
        </w:tc>
        <w:tc>
          <w:tcPr>
            <w:tcW w:w="377"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6437</w:t>
            </w:r>
          </w:p>
        </w:tc>
        <w:tc>
          <w:tcPr>
            <w:tcW w:w="451"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12136</w:t>
            </w:r>
          </w:p>
        </w:tc>
        <w:tc>
          <w:tcPr>
            <w:tcW w:w="379"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4191</w:t>
            </w:r>
          </w:p>
        </w:tc>
        <w:tc>
          <w:tcPr>
            <w:tcW w:w="407"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-65%</w:t>
            </w:r>
          </w:p>
        </w:tc>
        <w:tc>
          <w:tcPr>
            <w:tcW w:w="390"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63935</w:t>
            </w:r>
          </w:p>
        </w:tc>
        <w:tc>
          <w:tcPr>
            <w:tcW w:w="452"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121259</w:t>
            </w:r>
          </w:p>
        </w:tc>
        <w:tc>
          <w:tcPr>
            <w:tcW w:w="454"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207191</w:t>
            </w:r>
          </w:p>
        </w:tc>
        <w:tc>
          <w:tcPr>
            <w:tcW w:w="452"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92679</w:t>
            </w:r>
          </w:p>
        </w:tc>
        <w:tc>
          <w:tcPr>
            <w:tcW w:w="432"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b/>
                <w:bCs/>
                <w:color w:val="000000"/>
                <w:sz w:val="20"/>
                <w:szCs w:val="20"/>
              </w:rPr>
            </w:pPr>
            <w:r>
              <w:rPr>
                <w:b/>
                <w:bCs/>
                <w:color w:val="000000"/>
                <w:sz w:val="20"/>
                <w:szCs w:val="20"/>
              </w:rPr>
              <w:t>-55%</w:t>
            </w:r>
          </w:p>
        </w:tc>
      </w:tr>
      <w:tr w:rsidR="00E116DB" w:rsidTr="00FA316A">
        <w:trPr>
          <w:trHeight w:val="300"/>
        </w:trPr>
        <w:tc>
          <w:tcPr>
            <w:tcW w:w="829" w:type="pct"/>
            <w:tcBorders>
              <w:top w:val="nil"/>
              <w:left w:val="single" w:sz="4" w:space="0" w:color="auto"/>
              <w:bottom w:val="single" w:sz="4" w:space="0" w:color="auto"/>
              <w:right w:val="single" w:sz="4" w:space="0" w:color="auto"/>
            </w:tcBorders>
            <w:shd w:val="clear" w:color="auto" w:fill="auto"/>
            <w:noWrap/>
            <w:vAlign w:val="center"/>
            <w:hideMark/>
          </w:tcPr>
          <w:p w:rsidR="00E116DB" w:rsidRDefault="00E116DB">
            <w:pPr>
              <w:rPr>
                <w:color w:val="000000"/>
                <w:sz w:val="20"/>
                <w:szCs w:val="20"/>
              </w:rPr>
            </w:pPr>
            <w:r>
              <w:rPr>
                <w:color w:val="000000"/>
                <w:sz w:val="20"/>
                <w:szCs w:val="20"/>
              </w:rPr>
              <w:t>ДОЛЯ СТРАНЫ-ЛИДЕРА</w:t>
            </w: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1"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4"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E116DB" w:rsidRDefault="00E116DB">
            <w:pPr>
              <w:jc w:val="center"/>
              <w:rPr>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E116DB" w:rsidRDefault="00E116DB">
            <w:pPr>
              <w:jc w:val="center"/>
              <w:rPr>
                <w:color w:val="000000"/>
                <w:sz w:val="20"/>
                <w:szCs w:val="20"/>
              </w:rPr>
            </w:pPr>
            <w:r>
              <w:rPr>
                <w:color w:val="000000"/>
                <w:sz w:val="20"/>
                <w:szCs w:val="20"/>
              </w:rPr>
              <w:t> </w:t>
            </w:r>
          </w:p>
        </w:tc>
      </w:tr>
    </w:tbl>
    <w:p w:rsidR="00371934" w:rsidRDefault="00371934" w:rsidP="00D27586">
      <w:pPr>
        <w:jc w:val="right"/>
        <w:rPr>
          <w:b/>
          <w:sz w:val="20"/>
        </w:rPr>
      </w:pPr>
      <w:r w:rsidRPr="007B6373">
        <w:rPr>
          <w:b/>
          <w:sz w:val="20"/>
        </w:rPr>
        <w:t xml:space="preserve">Источник: </w:t>
      </w:r>
      <w:r>
        <w:rPr>
          <w:b/>
          <w:sz w:val="20"/>
        </w:rPr>
        <w:t xml:space="preserve">расчеты </w:t>
      </w:r>
      <w:r>
        <w:rPr>
          <w:b/>
          <w:sz w:val="20"/>
          <w:lang w:val="en-US"/>
        </w:rPr>
        <w:t>DISCOVERY</w:t>
      </w:r>
      <w:r w:rsidRPr="00371934">
        <w:rPr>
          <w:b/>
          <w:sz w:val="20"/>
        </w:rPr>
        <w:t xml:space="preserve"> </w:t>
      </w:r>
      <w:r>
        <w:rPr>
          <w:b/>
          <w:sz w:val="20"/>
          <w:lang w:val="en-US"/>
        </w:rPr>
        <w:t>Research</w:t>
      </w:r>
      <w:r w:rsidRPr="00371934">
        <w:rPr>
          <w:b/>
          <w:sz w:val="20"/>
        </w:rPr>
        <w:t xml:space="preserve"> </w:t>
      </w:r>
      <w:r>
        <w:rPr>
          <w:b/>
          <w:sz w:val="20"/>
          <w:lang w:val="en-US"/>
        </w:rPr>
        <w:t>Group</w:t>
      </w:r>
      <w:r w:rsidRPr="00371934">
        <w:rPr>
          <w:b/>
          <w:sz w:val="20"/>
        </w:rPr>
        <w:t xml:space="preserve"> </w:t>
      </w:r>
      <w:r>
        <w:rPr>
          <w:b/>
          <w:sz w:val="20"/>
        </w:rPr>
        <w:t xml:space="preserve">по данным </w:t>
      </w:r>
      <w:r w:rsidRPr="007B6373">
        <w:rPr>
          <w:b/>
          <w:sz w:val="20"/>
        </w:rPr>
        <w:t>ФТС РФ</w:t>
      </w:r>
    </w:p>
    <w:p w:rsidR="002F6ED6" w:rsidRDefault="002F6ED6" w:rsidP="002F6ED6">
      <w:pPr>
        <w:spacing w:line="360" w:lineRule="auto"/>
        <w:ind w:firstLine="851"/>
        <w:jc w:val="both"/>
      </w:pPr>
    </w:p>
    <w:p w:rsidR="00156CB5" w:rsidRPr="003B40D4" w:rsidRDefault="003B40D4" w:rsidP="003B40D4">
      <w:pPr>
        <w:pStyle w:val="ae"/>
      </w:pPr>
      <w:bookmarkStart w:id="68" w:name="_Toc361906116"/>
      <w:r w:rsidRPr="003B40D4">
        <w:t xml:space="preserve">Диаграмма </w:t>
      </w:r>
      <w:fldSimple w:instr=" SEQ Диаграмма \* ARABIC ">
        <w:r w:rsidR="005D22C5">
          <w:rPr>
            <w:noProof/>
          </w:rPr>
          <w:t>12</w:t>
        </w:r>
      </w:fldSimple>
      <w:r w:rsidRPr="003B40D4">
        <w:t>. Структура импорта обогревателей в Россию, в разбивке по странам, в % от стоимостного выражения</w:t>
      </w:r>
      <w:bookmarkEnd w:id="68"/>
    </w:p>
    <w:p w:rsidR="00156CB5" w:rsidRDefault="00156CB5" w:rsidP="00156CB5"/>
    <w:p w:rsidR="00FA316A" w:rsidRDefault="00FA316A" w:rsidP="00156CB5"/>
    <w:p w:rsidR="00FA316A" w:rsidRDefault="00FA316A" w:rsidP="00156CB5"/>
    <w:p w:rsidR="00D35D8F" w:rsidRPr="007B6373" w:rsidRDefault="00D35D8F" w:rsidP="00D35D8F">
      <w:pPr>
        <w:jc w:val="right"/>
        <w:rPr>
          <w:b/>
          <w:sz w:val="20"/>
        </w:rPr>
      </w:pPr>
      <w:r w:rsidRPr="007B6373">
        <w:rPr>
          <w:b/>
          <w:sz w:val="20"/>
        </w:rPr>
        <w:t xml:space="preserve">Источник: </w:t>
      </w:r>
      <w:r>
        <w:rPr>
          <w:b/>
          <w:sz w:val="20"/>
        </w:rPr>
        <w:t xml:space="preserve">расчеты </w:t>
      </w:r>
      <w:r>
        <w:rPr>
          <w:b/>
          <w:sz w:val="20"/>
          <w:lang w:val="en-US"/>
        </w:rPr>
        <w:t>DISCOVERY</w:t>
      </w:r>
      <w:r w:rsidRPr="00371934">
        <w:rPr>
          <w:b/>
          <w:sz w:val="20"/>
        </w:rPr>
        <w:t xml:space="preserve"> </w:t>
      </w:r>
      <w:r>
        <w:rPr>
          <w:b/>
          <w:sz w:val="20"/>
          <w:lang w:val="en-US"/>
        </w:rPr>
        <w:t>Research</w:t>
      </w:r>
      <w:r w:rsidRPr="00371934">
        <w:rPr>
          <w:b/>
          <w:sz w:val="20"/>
        </w:rPr>
        <w:t xml:space="preserve"> </w:t>
      </w:r>
      <w:r>
        <w:rPr>
          <w:b/>
          <w:sz w:val="20"/>
          <w:lang w:val="en-US"/>
        </w:rPr>
        <w:t>Group</w:t>
      </w:r>
      <w:r w:rsidRPr="00371934">
        <w:rPr>
          <w:b/>
          <w:sz w:val="20"/>
        </w:rPr>
        <w:t xml:space="preserve"> </w:t>
      </w:r>
      <w:r>
        <w:rPr>
          <w:b/>
          <w:sz w:val="20"/>
        </w:rPr>
        <w:t xml:space="preserve">по данным </w:t>
      </w:r>
      <w:r w:rsidRPr="007B6373">
        <w:rPr>
          <w:b/>
          <w:sz w:val="20"/>
        </w:rPr>
        <w:t>ФТС РФ</w:t>
      </w:r>
    </w:p>
    <w:p w:rsidR="00845259" w:rsidRDefault="002F6ED6" w:rsidP="0073599B">
      <w:pPr>
        <w:spacing w:line="360" w:lineRule="auto"/>
        <w:ind w:firstLine="851"/>
        <w:jc w:val="both"/>
      </w:pPr>
      <w:r>
        <w:t xml:space="preserve">В Китае производится большое количество различных брендов, в то время как </w:t>
      </w:r>
      <w:r w:rsidR="001E322A">
        <w:t>прочие страны импортируют обогреватели преимущественно одного бренда.</w:t>
      </w:r>
    </w:p>
    <w:p w:rsidR="00371934" w:rsidRDefault="00845259" w:rsidP="00845259">
      <w:pPr>
        <w:pStyle w:val="ae"/>
      </w:pPr>
      <w:bookmarkStart w:id="69" w:name="_Toc361906100"/>
      <w:r>
        <w:t xml:space="preserve">Таблица </w:t>
      </w:r>
      <w:fldSimple w:instr=" SEQ Таблица \* ARABIC ">
        <w:r w:rsidR="00001838">
          <w:rPr>
            <w:noProof/>
          </w:rPr>
          <w:t>13</w:t>
        </w:r>
      </w:fldSimple>
      <w:r>
        <w:t>. Основные бренды и страны их производства</w:t>
      </w:r>
      <w:bookmarkEnd w:id="69"/>
    </w:p>
    <w:tbl>
      <w:tblPr>
        <w:tblW w:w="5000" w:type="pct"/>
        <w:tblLayout w:type="fixed"/>
        <w:tblLook w:val="04A0" w:firstRow="1" w:lastRow="0" w:firstColumn="1" w:lastColumn="0" w:noHBand="0" w:noVBand="1"/>
      </w:tblPr>
      <w:tblGrid>
        <w:gridCol w:w="1553"/>
        <w:gridCol w:w="7792"/>
      </w:tblGrid>
      <w:tr w:rsidR="00371934" w:rsidTr="00371934">
        <w:trPr>
          <w:trHeight w:val="300"/>
        </w:trPr>
        <w:tc>
          <w:tcPr>
            <w:tcW w:w="83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371934" w:rsidRPr="00371934" w:rsidRDefault="00371934">
            <w:pPr>
              <w:jc w:val="center"/>
              <w:rPr>
                <w:b/>
                <w:bCs/>
                <w:color w:val="FFFFFF" w:themeColor="background1"/>
                <w:sz w:val="20"/>
                <w:szCs w:val="20"/>
              </w:rPr>
            </w:pPr>
            <w:r w:rsidRPr="00371934">
              <w:rPr>
                <w:b/>
                <w:bCs/>
                <w:color w:val="FFFFFF" w:themeColor="background1"/>
                <w:sz w:val="20"/>
                <w:szCs w:val="20"/>
              </w:rPr>
              <w:t>СТРАНА</w:t>
            </w:r>
          </w:p>
        </w:tc>
        <w:tc>
          <w:tcPr>
            <w:tcW w:w="4169" w:type="pct"/>
            <w:tcBorders>
              <w:top w:val="single" w:sz="4" w:space="0" w:color="auto"/>
              <w:left w:val="nil"/>
              <w:bottom w:val="single" w:sz="4" w:space="0" w:color="auto"/>
              <w:right w:val="single" w:sz="4" w:space="0" w:color="auto"/>
            </w:tcBorders>
            <w:shd w:val="clear" w:color="auto" w:fill="0070C0"/>
            <w:noWrap/>
            <w:vAlign w:val="center"/>
            <w:hideMark/>
          </w:tcPr>
          <w:p w:rsidR="00371934" w:rsidRPr="00371934" w:rsidRDefault="00371934">
            <w:pPr>
              <w:jc w:val="center"/>
              <w:rPr>
                <w:b/>
                <w:bCs/>
                <w:color w:val="FFFFFF" w:themeColor="background1"/>
                <w:sz w:val="20"/>
                <w:szCs w:val="20"/>
              </w:rPr>
            </w:pPr>
            <w:r w:rsidRPr="00371934">
              <w:rPr>
                <w:b/>
                <w:bCs/>
                <w:color w:val="FFFFFF" w:themeColor="background1"/>
                <w:sz w:val="20"/>
                <w:szCs w:val="20"/>
              </w:rPr>
              <w:t>ОСНОВНЫЕ БРЕНДЫ</w:t>
            </w:r>
          </w:p>
        </w:tc>
      </w:tr>
      <w:tr w:rsidR="00371934" w:rsidRPr="001D6E9B" w:rsidTr="00371934">
        <w:trPr>
          <w:trHeight w:val="300"/>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371934" w:rsidRDefault="00371934">
            <w:pPr>
              <w:jc w:val="center"/>
              <w:rPr>
                <w:color w:val="000000"/>
                <w:sz w:val="20"/>
                <w:szCs w:val="20"/>
              </w:rPr>
            </w:pPr>
            <w:r>
              <w:rPr>
                <w:color w:val="000000"/>
                <w:sz w:val="20"/>
                <w:szCs w:val="20"/>
              </w:rPr>
              <w:t>КИТАЙ</w:t>
            </w:r>
          </w:p>
        </w:tc>
        <w:tc>
          <w:tcPr>
            <w:tcW w:w="4169" w:type="pct"/>
            <w:tcBorders>
              <w:top w:val="nil"/>
              <w:left w:val="nil"/>
              <w:bottom w:val="single" w:sz="4" w:space="0" w:color="auto"/>
              <w:right w:val="single" w:sz="4" w:space="0" w:color="auto"/>
            </w:tcBorders>
            <w:shd w:val="clear" w:color="auto" w:fill="auto"/>
            <w:noWrap/>
            <w:vAlign w:val="center"/>
            <w:hideMark/>
          </w:tcPr>
          <w:p w:rsidR="00371934" w:rsidRPr="00371934" w:rsidRDefault="00371934" w:rsidP="00371934">
            <w:pPr>
              <w:jc w:val="center"/>
              <w:rPr>
                <w:color w:val="000000"/>
                <w:sz w:val="20"/>
                <w:szCs w:val="20"/>
                <w:lang w:val="en-US"/>
              </w:rPr>
            </w:pPr>
            <w:r w:rsidRPr="00371934">
              <w:rPr>
                <w:color w:val="000000"/>
                <w:sz w:val="20"/>
                <w:szCs w:val="20"/>
                <w:lang w:val="en-US"/>
              </w:rPr>
              <w:t>CELCIA, DELONGHI, DELTA, ELECTROLUX, EQUATION, BALLU, BORK, GENERAL CLIMATE, POLARIS, SCARLETT, TIMBERK</w:t>
            </w:r>
          </w:p>
        </w:tc>
      </w:tr>
      <w:tr w:rsidR="00371934" w:rsidTr="00371934">
        <w:trPr>
          <w:trHeight w:val="300"/>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371934" w:rsidRDefault="00371934">
            <w:pPr>
              <w:jc w:val="center"/>
              <w:rPr>
                <w:color w:val="000000"/>
                <w:sz w:val="20"/>
                <w:szCs w:val="20"/>
              </w:rPr>
            </w:pPr>
            <w:r>
              <w:rPr>
                <w:color w:val="000000"/>
                <w:sz w:val="20"/>
                <w:szCs w:val="20"/>
              </w:rPr>
              <w:t>УКРАИНА</w:t>
            </w:r>
          </w:p>
        </w:tc>
        <w:tc>
          <w:tcPr>
            <w:tcW w:w="4169" w:type="pct"/>
            <w:tcBorders>
              <w:top w:val="nil"/>
              <w:left w:val="nil"/>
              <w:bottom w:val="single" w:sz="4" w:space="0" w:color="auto"/>
              <w:right w:val="single" w:sz="4" w:space="0" w:color="auto"/>
            </w:tcBorders>
            <w:shd w:val="clear" w:color="auto" w:fill="auto"/>
            <w:noWrap/>
            <w:vAlign w:val="center"/>
            <w:hideMark/>
          </w:tcPr>
          <w:p w:rsidR="00371934" w:rsidRDefault="00371934" w:rsidP="00371934">
            <w:pPr>
              <w:jc w:val="center"/>
              <w:rPr>
                <w:color w:val="000000"/>
                <w:sz w:val="20"/>
                <w:szCs w:val="20"/>
              </w:rPr>
            </w:pPr>
            <w:r>
              <w:rPr>
                <w:color w:val="000000"/>
                <w:sz w:val="20"/>
                <w:szCs w:val="20"/>
              </w:rPr>
              <w:t>ENGY, NEOCLIMA</w:t>
            </w:r>
          </w:p>
        </w:tc>
      </w:tr>
      <w:tr w:rsidR="00371934" w:rsidTr="00FA316A">
        <w:trPr>
          <w:trHeight w:val="300"/>
        </w:trPr>
        <w:tc>
          <w:tcPr>
            <w:tcW w:w="831" w:type="pct"/>
            <w:tcBorders>
              <w:top w:val="nil"/>
              <w:left w:val="single" w:sz="4" w:space="0" w:color="auto"/>
              <w:bottom w:val="single" w:sz="4" w:space="0" w:color="auto"/>
              <w:right w:val="single" w:sz="4" w:space="0" w:color="auto"/>
            </w:tcBorders>
            <w:shd w:val="clear" w:color="auto" w:fill="auto"/>
            <w:noWrap/>
            <w:vAlign w:val="center"/>
          </w:tcPr>
          <w:p w:rsidR="00371934" w:rsidRDefault="00371934">
            <w:pPr>
              <w:jc w:val="center"/>
              <w:rPr>
                <w:color w:val="000000"/>
                <w:sz w:val="20"/>
                <w:szCs w:val="20"/>
              </w:rPr>
            </w:pPr>
          </w:p>
        </w:tc>
        <w:tc>
          <w:tcPr>
            <w:tcW w:w="4169" w:type="pct"/>
            <w:tcBorders>
              <w:top w:val="nil"/>
              <w:left w:val="nil"/>
              <w:bottom w:val="single" w:sz="4" w:space="0" w:color="auto"/>
              <w:right w:val="single" w:sz="4" w:space="0" w:color="auto"/>
            </w:tcBorders>
            <w:shd w:val="clear" w:color="auto" w:fill="auto"/>
            <w:noWrap/>
            <w:vAlign w:val="center"/>
          </w:tcPr>
          <w:p w:rsidR="00371934" w:rsidRDefault="00371934" w:rsidP="00371934">
            <w:pPr>
              <w:jc w:val="center"/>
              <w:rPr>
                <w:color w:val="000000"/>
                <w:sz w:val="20"/>
                <w:szCs w:val="20"/>
              </w:rPr>
            </w:pPr>
          </w:p>
        </w:tc>
      </w:tr>
      <w:tr w:rsidR="00371934" w:rsidTr="00FA316A">
        <w:trPr>
          <w:trHeight w:val="300"/>
        </w:trPr>
        <w:tc>
          <w:tcPr>
            <w:tcW w:w="831" w:type="pct"/>
            <w:tcBorders>
              <w:top w:val="nil"/>
              <w:left w:val="single" w:sz="4" w:space="0" w:color="auto"/>
              <w:bottom w:val="single" w:sz="4" w:space="0" w:color="auto"/>
              <w:right w:val="single" w:sz="4" w:space="0" w:color="auto"/>
            </w:tcBorders>
            <w:shd w:val="clear" w:color="auto" w:fill="auto"/>
            <w:noWrap/>
            <w:vAlign w:val="center"/>
          </w:tcPr>
          <w:p w:rsidR="00371934" w:rsidRDefault="00371934">
            <w:pPr>
              <w:jc w:val="center"/>
              <w:rPr>
                <w:color w:val="000000"/>
                <w:sz w:val="20"/>
                <w:szCs w:val="20"/>
              </w:rPr>
            </w:pPr>
          </w:p>
        </w:tc>
        <w:tc>
          <w:tcPr>
            <w:tcW w:w="4169" w:type="pct"/>
            <w:tcBorders>
              <w:top w:val="nil"/>
              <w:left w:val="nil"/>
              <w:bottom w:val="single" w:sz="4" w:space="0" w:color="auto"/>
              <w:right w:val="single" w:sz="4" w:space="0" w:color="auto"/>
            </w:tcBorders>
            <w:shd w:val="clear" w:color="auto" w:fill="auto"/>
            <w:noWrap/>
            <w:vAlign w:val="center"/>
          </w:tcPr>
          <w:p w:rsidR="00371934" w:rsidRDefault="00371934" w:rsidP="00371934">
            <w:pPr>
              <w:jc w:val="center"/>
              <w:rPr>
                <w:color w:val="000000"/>
                <w:sz w:val="20"/>
                <w:szCs w:val="20"/>
              </w:rPr>
            </w:pPr>
          </w:p>
        </w:tc>
      </w:tr>
      <w:tr w:rsidR="00371934" w:rsidTr="00FA316A">
        <w:trPr>
          <w:trHeight w:val="300"/>
        </w:trPr>
        <w:tc>
          <w:tcPr>
            <w:tcW w:w="831" w:type="pct"/>
            <w:tcBorders>
              <w:top w:val="nil"/>
              <w:left w:val="single" w:sz="4" w:space="0" w:color="auto"/>
              <w:bottom w:val="single" w:sz="4" w:space="0" w:color="auto"/>
              <w:right w:val="single" w:sz="4" w:space="0" w:color="auto"/>
            </w:tcBorders>
            <w:shd w:val="clear" w:color="auto" w:fill="auto"/>
            <w:noWrap/>
            <w:vAlign w:val="center"/>
          </w:tcPr>
          <w:p w:rsidR="00371934" w:rsidRDefault="00371934">
            <w:pPr>
              <w:jc w:val="center"/>
              <w:rPr>
                <w:color w:val="000000"/>
                <w:sz w:val="20"/>
                <w:szCs w:val="20"/>
              </w:rPr>
            </w:pPr>
          </w:p>
        </w:tc>
        <w:tc>
          <w:tcPr>
            <w:tcW w:w="4169" w:type="pct"/>
            <w:tcBorders>
              <w:top w:val="nil"/>
              <w:left w:val="nil"/>
              <w:bottom w:val="single" w:sz="4" w:space="0" w:color="auto"/>
              <w:right w:val="single" w:sz="4" w:space="0" w:color="auto"/>
            </w:tcBorders>
            <w:shd w:val="clear" w:color="auto" w:fill="auto"/>
            <w:noWrap/>
            <w:vAlign w:val="center"/>
          </w:tcPr>
          <w:p w:rsidR="00371934" w:rsidRDefault="00371934" w:rsidP="00371934">
            <w:pPr>
              <w:jc w:val="center"/>
              <w:rPr>
                <w:color w:val="000000"/>
                <w:sz w:val="20"/>
                <w:szCs w:val="20"/>
              </w:rPr>
            </w:pPr>
          </w:p>
        </w:tc>
      </w:tr>
      <w:tr w:rsidR="00371934" w:rsidTr="00FA316A">
        <w:trPr>
          <w:trHeight w:val="300"/>
        </w:trPr>
        <w:tc>
          <w:tcPr>
            <w:tcW w:w="831" w:type="pct"/>
            <w:tcBorders>
              <w:top w:val="nil"/>
              <w:left w:val="single" w:sz="4" w:space="0" w:color="auto"/>
              <w:bottom w:val="single" w:sz="4" w:space="0" w:color="auto"/>
              <w:right w:val="single" w:sz="4" w:space="0" w:color="auto"/>
            </w:tcBorders>
            <w:shd w:val="clear" w:color="auto" w:fill="auto"/>
            <w:noWrap/>
            <w:vAlign w:val="center"/>
          </w:tcPr>
          <w:p w:rsidR="00371934" w:rsidRDefault="00371934">
            <w:pPr>
              <w:jc w:val="center"/>
              <w:rPr>
                <w:color w:val="000000"/>
                <w:sz w:val="20"/>
                <w:szCs w:val="20"/>
              </w:rPr>
            </w:pPr>
          </w:p>
        </w:tc>
        <w:tc>
          <w:tcPr>
            <w:tcW w:w="4169" w:type="pct"/>
            <w:tcBorders>
              <w:top w:val="nil"/>
              <w:left w:val="nil"/>
              <w:bottom w:val="single" w:sz="4" w:space="0" w:color="auto"/>
              <w:right w:val="single" w:sz="4" w:space="0" w:color="auto"/>
            </w:tcBorders>
            <w:shd w:val="clear" w:color="auto" w:fill="auto"/>
            <w:noWrap/>
            <w:vAlign w:val="center"/>
          </w:tcPr>
          <w:p w:rsidR="00371934" w:rsidRPr="00D27586" w:rsidRDefault="00371934" w:rsidP="00371934">
            <w:pPr>
              <w:jc w:val="center"/>
              <w:rPr>
                <w:color w:val="000000"/>
                <w:sz w:val="20"/>
                <w:szCs w:val="20"/>
                <w:lang w:val="en-US"/>
              </w:rPr>
            </w:pPr>
          </w:p>
        </w:tc>
      </w:tr>
    </w:tbl>
    <w:p w:rsidR="00371934" w:rsidRPr="007B6373" w:rsidRDefault="00371934" w:rsidP="00371934">
      <w:pPr>
        <w:jc w:val="right"/>
        <w:rPr>
          <w:b/>
          <w:sz w:val="20"/>
        </w:rPr>
      </w:pPr>
      <w:r w:rsidRPr="007B6373">
        <w:rPr>
          <w:b/>
          <w:sz w:val="20"/>
        </w:rPr>
        <w:t xml:space="preserve">Источник: </w:t>
      </w:r>
      <w:r>
        <w:rPr>
          <w:b/>
          <w:sz w:val="20"/>
        </w:rPr>
        <w:t xml:space="preserve">расчеты </w:t>
      </w:r>
      <w:r>
        <w:rPr>
          <w:b/>
          <w:sz w:val="20"/>
          <w:lang w:val="en-US"/>
        </w:rPr>
        <w:t>DISCOVERY</w:t>
      </w:r>
      <w:r w:rsidRPr="00371934">
        <w:rPr>
          <w:b/>
          <w:sz w:val="20"/>
        </w:rPr>
        <w:t xml:space="preserve"> </w:t>
      </w:r>
      <w:r>
        <w:rPr>
          <w:b/>
          <w:sz w:val="20"/>
          <w:lang w:val="en-US"/>
        </w:rPr>
        <w:t>Research</w:t>
      </w:r>
      <w:r w:rsidRPr="00371934">
        <w:rPr>
          <w:b/>
          <w:sz w:val="20"/>
        </w:rPr>
        <w:t xml:space="preserve"> </w:t>
      </w:r>
      <w:r>
        <w:rPr>
          <w:b/>
          <w:sz w:val="20"/>
          <w:lang w:val="en-US"/>
        </w:rPr>
        <w:t>Group</w:t>
      </w:r>
      <w:r w:rsidRPr="00371934">
        <w:rPr>
          <w:b/>
          <w:sz w:val="20"/>
        </w:rPr>
        <w:t xml:space="preserve"> </w:t>
      </w:r>
      <w:r>
        <w:rPr>
          <w:b/>
          <w:sz w:val="20"/>
        </w:rPr>
        <w:t xml:space="preserve">по данным </w:t>
      </w:r>
      <w:r w:rsidRPr="007B6373">
        <w:rPr>
          <w:b/>
          <w:sz w:val="20"/>
        </w:rPr>
        <w:t>ФТС РФ</w:t>
      </w:r>
    </w:p>
    <w:p w:rsidR="00371934" w:rsidRDefault="00371934" w:rsidP="00663372"/>
    <w:p w:rsidR="00371934" w:rsidRDefault="00371934" w:rsidP="00663372"/>
    <w:p w:rsidR="00371934" w:rsidRPr="00156CB5" w:rsidRDefault="00371934" w:rsidP="00663372"/>
    <w:p w:rsidR="00663372" w:rsidRDefault="00663372" w:rsidP="00663372"/>
    <w:p w:rsidR="00663372" w:rsidRDefault="00663372" w:rsidP="00663372"/>
    <w:p w:rsidR="00663372" w:rsidRDefault="00663372" w:rsidP="00663372"/>
    <w:p w:rsidR="00663372" w:rsidRDefault="00663372" w:rsidP="00663372"/>
    <w:p w:rsidR="00663372" w:rsidRDefault="00663372" w:rsidP="00663372"/>
    <w:p w:rsidR="00663372" w:rsidRDefault="00663372" w:rsidP="00663372"/>
    <w:p w:rsidR="00B45895" w:rsidRDefault="00B45895" w:rsidP="00B45895">
      <w:pPr>
        <w:pStyle w:val="3"/>
        <w:spacing w:line="360" w:lineRule="auto"/>
      </w:pPr>
      <w:bookmarkStart w:id="70" w:name="_Toc361906064"/>
      <w:r>
        <w:t>Объем импорта по компаниям-покупателям</w:t>
      </w:r>
      <w:bookmarkEnd w:id="70"/>
    </w:p>
    <w:p w:rsidR="008B72E8" w:rsidRPr="008B72E8" w:rsidRDefault="008B72E8" w:rsidP="008B72E8">
      <w:pPr>
        <w:pStyle w:val="ae"/>
        <w:spacing w:line="360" w:lineRule="auto"/>
        <w:ind w:firstLine="851"/>
        <w:rPr>
          <w:b w:val="0"/>
          <w:i w:val="0"/>
          <w:sz w:val="24"/>
        </w:rPr>
      </w:pPr>
      <w:r w:rsidRPr="008B72E8">
        <w:rPr>
          <w:b w:val="0"/>
          <w:i w:val="0"/>
          <w:sz w:val="24"/>
        </w:rPr>
        <w:t xml:space="preserve">На протяжении рассматриваемого периода крупнейшими импортерами обогревателей являются компании ООО Гольфстрим (специализируется на таких брендах, как </w:t>
      </w:r>
      <w:proofErr w:type="spellStart"/>
      <w:r w:rsidRPr="008B72E8">
        <w:rPr>
          <w:b w:val="0"/>
          <w:i w:val="0"/>
          <w:sz w:val="24"/>
          <w:lang w:val="en-US"/>
        </w:rPr>
        <w:t>Timberk</w:t>
      </w:r>
      <w:proofErr w:type="spellEnd"/>
      <w:r w:rsidRPr="008B72E8">
        <w:rPr>
          <w:b w:val="0"/>
          <w:i w:val="0"/>
          <w:sz w:val="24"/>
        </w:rPr>
        <w:t xml:space="preserve"> и </w:t>
      </w:r>
      <w:proofErr w:type="spellStart"/>
      <w:r w:rsidRPr="008B72E8">
        <w:rPr>
          <w:b w:val="0"/>
          <w:i w:val="0"/>
          <w:sz w:val="24"/>
          <w:lang w:val="en-US"/>
        </w:rPr>
        <w:t>Scoole</w:t>
      </w:r>
      <w:proofErr w:type="spellEnd"/>
      <w:r w:rsidRPr="008B72E8">
        <w:rPr>
          <w:b w:val="0"/>
          <w:i w:val="0"/>
          <w:sz w:val="24"/>
        </w:rPr>
        <w:t xml:space="preserve">) и </w:t>
      </w:r>
      <w:proofErr w:type="spellStart"/>
      <w:r w:rsidRPr="008B72E8">
        <w:rPr>
          <w:b w:val="0"/>
          <w:i w:val="0"/>
          <w:sz w:val="24"/>
        </w:rPr>
        <w:t>Леруа</w:t>
      </w:r>
      <w:proofErr w:type="spellEnd"/>
      <w:r w:rsidRPr="008B72E8">
        <w:rPr>
          <w:b w:val="0"/>
          <w:i w:val="0"/>
          <w:sz w:val="24"/>
        </w:rPr>
        <w:t xml:space="preserve"> </w:t>
      </w:r>
      <w:proofErr w:type="spellStart"/>
      <w:r w:rsidRPr="008B72E8">
        <w:rPr>
          <w:b w:val="0"/>
          <w:i w:val="0"/>
          <w:sz w:val="24"/>
        </w:rPr>
        <w:t>Мерлен</w:t>
      </w:r>
      <w:proofErr w:type="spellEnd"/>
      <w:r w:rsidRPr="008B72E8">
        <w:rPr>
          <w:b w:val="0"/>
          <w:i w:val="0"/>
          <w:sz w:val="24"/>
        </w:rPr>
        <w:t xml:space="preserve"> Восток (</w:t>
      </w:r>
      <w:proofErr w:type="spellStart"/>
      <w:r w:rsidRPr="008B72E8">
        <w:rPr>
          <w:b w:val="0"/>
          <w:i w:val="0"/>
          <w:sz w:val="24"/>
          <w:lang w:val="en-US"/>
        </w:rPr>
        <w:t>Celcia</w:t>
      </w:r>
      <w:proofErr w:type="spellEnd"/>
      <w:r w:rsidRPr="008B72E8">
        <w:rPr>
          <w:b w:val="0"/>
          <w:i w:val="0"/>
          <w:sz w:val="24"/>
        </w:rPr>
        <w:t xml:space="preserve">, </w:t>
      </w:r>
      <w:r w:rsidRPr="008B72E8">
        <w:rPr>
          <w:b w:val="0"/>
          <w:i w:val="0"/>
          <w:sz w:val="24"/>
          <w:lang w:val="en-US"/>
        </w:rPr>
        <w:t>Equation</w:t>
      </w:r>
      <w:r w:rsidRPr="008B72E8">
        <w:rPr>
          <w:b w:val="0"/>
          <w:i w:val="0"/>
          <w:sz w:val="24"/>
        </w:rPr>
        <w:t xml:space="preserve"> и др. китайские </w:t>
      </w:r>
      <w:proofErr w:type="spellStart"/>
      <w:r w:rsidRPr="008B72E8">
        <w:rPr>
          <w:b w:val="0"/>
          <w:i w:val="0"/>
          <w:sz w:val="24"/>
        </w:rPr>
        <w:t>небрендированные</w:t>
      </w:r>
      <w:proofErr w:type="spellEnd"/>
      <w:r w:rsidRPr="008B72E8">
        <w:rPr>
          <w:b w:val="0"/>
          <w:i w:val="0"/>
          <w:sz w:val="24"/>
        </w:rPr>
        <w:t xml:space="preserve"> обогреватели).</w:t>
      </w:r>
      <w:r w:rsidR="000A305A">
        <w:rPr>
          <w:b w:val="0"/>
          <w:i w:val="0"/>
          <w:sz w:val="24"/>
        </w:rPr>
        <w:t xml:space="preserve"> Суммарно на их долю приходится 13% закупок. </w:t>
      </w:r>
    </w:p>
    <w:p w:rsidR="00B45895" w:rsidRDefault="00663372" w:rsidP="00663372">
      <w:pPr>
        <w:pStyle w:val="ae"/>
      </w:pPr>
      <w:bookmarkStart w:id="71" w:name="_Toc361906101"/>
      <w:r>
        <w:t xml:space="preserve">Таблица </w:t>
      </w:r>
      <w:fldSimple w:instr=" SEQ Таблица \* ARABIC ">
        <w:r w:rsidR="00001838">
          <w:rPr>
            <w:noProof/>
          </w:rPr>
          <w:t>14</w:t>
        </w:r>
      </w:fldSimple>
      <w:r>
        <w:t xml:space="preserve">. Основные компании-импортеры обогревателей в Россию в 2009-2012 </w:t>
      </w:r>
      <w:proofErr w:type="spellStart"/>
      <w:r>
        <w:t>гг</w:t>
      </w:r>
      <w:proofErr w:type="spellEnd"/>
      <w:r>
        <w:t xml:space="preserve">, в </w:t>
      </w:r>
      <w:proofErr w:type="spellStart"/>
      <w:r>
        <w:t>тыс.шт</w:t>
      </w:r>
      <w:proofErr w:type="spellEnd"/>
      <w:r>
        <w:t xml:space="preserve">. и </w:t>
      </w:r>
      <w:proofErr w:type="spellStart"/>
      <w:r>
        <w:t>тыс.долл</w:t>
      </w:r>
      <w:proofErr w:type="spellEnd"/>
      <w:r>
        <w:t>.</w:t>
      </w:r>
      <w:bookmarkEnd w:id="71"/>
    </w:p>
    <w:tbl>
      <w:tblPr>
        <w:tblW w:w="5086" w:type="pct"/>
        <w:tblLayout w:type="fixed"/>
        <w:tblLook w:val="04A0" w:firstRow="1" w:lastRow="0" w:firstColumn="1" w:lastColumn="0" w:noHBand="0" w:noVBand="1"/>
      </w:tblPr>
      <w:tblGrid>
        <w:gridCol w:w="1977"/>
        <w:gridCol w:w="705"/>
        <w:gridCol w:w="705"/>
        <w:gridCol w:w="717"/>
        <w:gridCol w:w="722"/>
        <w:gridCol w:w="703"/>
        <w:gridCol w:w="854"/>
        <w:gridCol w:w="837"/>
        <w:gridCol w:w="850"/>
        <w:gridCol w:w="738"/>
        <w:gridCol w:w="698"/>
      </w:tblGrid>
      <w:tr w:rsidR="00663372" w:rsidTr="000A305A">
        <w:trPr>
          <w:trHeight w:val="300"/>
        </w:trPr>
        <w:tc>
          <w:tcPr>
            <w:tcW w:w="1040"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63372" w:rsidRPr="00663372" w:rsidRDefault="00663372" w:rsidP="00663372">
            <w:pPr>
              <w:jc w:val="center"/>
              <w:rPr>
                <w:b/>
                <w:color w:val="FFFFFF" w:themeColor="background1"/>
                <w:sz w:val="20"/>
                <w:szCs w:val="20"/>
              </w:rPr>
            </w:pPr>
            <w:r w:rsidRPr="00663372">
              <w:rPr>
                <w:b/>
                <w:color w:val="FFFFFF" w:themeColor="background1"/>
                <w:sz w:val="20"/>
                <w:szCs w:val="20"/>
              </w:rPr>
              <w:t>Компания-</w:t>
            </w:r>
            <w:r>
              <w:rPr>
                <w:b/>
                <w:color w:val="FFFFFF" w:themeColor="background1"/>
                <w:sz w:val="20"/>
                <w:szCs w:val="20"/>
              </w:rPr>
              <w:t>покупатель</w:t>
            </w:r>
          </w:p>
        </w:tc>
        <w:tc>
          <w:tcPr>
            <w:tcW w:w="1499" w:type="pct"/>
            <w:gridSpan w:val="4"/>
            <w:tcBorders>
              <w:top w:val="single" w:sz="4" w:space="0" w:color="auto"/>
              <w:left w:val="nil"/>
              <w:bottom w:val="single" w:sz="4" w:space="0" w:color="auto"/>
              <w:right w:val="single" w:sz="4" w:space="0" w:color="auto"/>
            </w:tcBorders>
            <w:shd w:val="clear" w:color="auto" w:fill="0070C0"/>
            <w:noWrap/>
            <w:vAlign w:val="center"/>
            <w:hideMark/>
          </w:tcPr>
          <w:p w:rsidR="00663372" w:rsidRPr="00663372" w:rsidRDefault="00663372">
            <w:pPr>
              <w:jc w:val="center"/>
              <w:rPr>
                <w:b/>
                <w:color w:val="FFFFFF" w:themeColor="background1"/>
                <w:sz w:val="20"/>
                <w:szCs w:val="20"/>
              </w:rPr>
            </w:pPr>
            <w:r w:rsidRPr="00663372">
              <w:rPr>
                <w:b/>
                <w:color w:val="FFFFFF" w:themeColor="background1"/>
                <w:sz w:val="20"/>
                <w:szCs w:val="20"/>
              </w:rPr>
              <w:t>В ТЫС ШТ</w:t>
            </w:r>
          </w:p>
        </w:tc>
        <w:tc>
          <w:tcPr>
            <w:tcW w:w="370" w:type="pct"/>
            <w:tcBorders>
              <w:top w:val="single" w:sz="4" w:space="0" w:color="auto"/>
              <w:left w:val="nil"/>
              <w:bottom w:val="single" w:sz="4" w:space="0" w:color="auto"/>
              <w:right w:val="single" w:sz="4" w:space="0" w:color="auto"/>
            </w:tcBorders>
            <w:shd w:val="clear" w:color="auto" w:fill="0070C0"/>
            <w:noWrap/>
            <w:vAlign w:val="center"/>
            <w:hideMark/>
          </w:tcPr>
          <w:p w:rsidR="00663372" w:rsidRPr="00663372" w:rsidRDefault="00663372">
            <w:pPr>
              <w:jc w:val="center"/>
              <w:rPr>
                <w:b/>
                <w:color w:val="FFFFFF" w:themeColor="background1"/>
                <w:sz w:val="20"/>
                <w:szCs w:val="20"/>
              </w:rPr>
            </w:pPr>
            <w:r w:rsidRPr="00663372">
              <w:rPr>
                <w:b/>
                <w:color w:val="FFFFFF" w:themeColor="background1"/>
                <w:sz w:val="20"/>
                <w:szCs w:val="20"/>
              </w:rPr>
              <w:t>В %</w:t>
            </w:r>
          </w:p>
        </w:tc>
        <w:tc>
          <w:tcPr>
            <w:tcW w:w="1724" w:type="pct"/>
            <w:gridSpan w:val="4"/>
            <w:tcBorders>
              <w:top w:val="single" w:sz="4" w:space="0" w:color="auto"/>
              <w:left w:val="nil"/>
              <w:bottom w:val="single" w:sz="4" w:space="0" w:color="auto"/>
              <w:right w:val="single" w:sz="4" w:space="0" w:color="auto"/>
            </w:tcBorders>
            <w:shd w:val="clear" w:color="auto" w:fill="0070C0"/>
            <w:noWrap/>
            <w:vAlign w:val="center"/>
            <w:hideMark/>
          </w:tcPr>
          <w:p w:rsidR="00663372" w:rsidRPr="00663372" w:rsidRDefault="00663372">
            <w:pPr>
              <w:jc w:val="center"/>
              <w:rPr>
                <w:b/>
                <w:color w:val="FFFFFF" w:themeColor="background1"/>
                <w:sz w:val="20"/>
                <w:szCs w:val="20"/>
              </w:rPr>
            </w:pPr>
            <w:r w:rsidRPr="00663372">
              <w:rPr>
                <w:b/>
                <w:color w:val="FFFFFF" w:themeColor="background1"/>
                <w:sz w:val="20"/>
                <w:szCs w:val="20"/>
              </w:rPr>
              <w:t>В ТЫС ДОЛЛ</w:t>
            </w:r>
          </w:p>
        </w:tc>
        <w:tc>
          <w:tcPr>
            <w:tcW w:w="368" w:type="pct"/>
            <w:tcBorders>
              <w:top w:val="single" w:sz="4" w:space="0" w:color="auto"/>
              <w:left w:val="nil"/>
              <w:bottom w:val="single" w:sz="4" w:space="0" w:color="auto"/>
              <w:right w:val="single" w:sz="4" w:space="0" w:color="auto"/>
            </w:tcBorders>
            <w:shd w:val="clear" w:color="auto" w:fill="0070C0"/>
            <w:noWrap/>
            <w:vAlign w:val="center"/>
            <w:hideMark/>
          </w:tcPr>
          <w:p w:rsidR="00663372" w:rsidRPr="00663372" w:rsidRDefault="00663372">
            <w:pPr>
              <w:jc w:val="center"/>
              <w:rPr>
                <w:b/>
                <w:color w:val="FFFFFF" w:themeColor="background1"/>
                <w:sz w:val="20"/>
                <w:szCs w:val="20"/>
              </w:rPr>
            </w:pPr>
            <w:r w:rsidRPr="00663372">
              <w:rPr>
                <w:b/>
                <w:color w:val="FFFFFF" w:themeColor="background1"/>
                <w:sz w:val="20"/>
                <w:szCs w:val="20"/>
              </w:rPr>
              <w:t>В %</w:t>
            </w:r>
          </w:p>
        </w:tc>
      </w:tr>
      <w:tr w:rsidR="00663372" w:rsidTr="000A305A">
        <w:trPr>
          <w:trHeight w:val="300"/>
        </w:trPr>
        <w:tc>
          <w:tcPr>
            <w:tcW w:w="1040"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663372" w:rsidRPr="00663372" w:rsidRDefault="00663372">
            <w:pPr>
              <w:rPr>
                <w:b/>
                <w:color w:val="FFFFFF" w:themeColor="background1"/>
                <w:sz w:val="20"/>
                <w:szCs w:val="20"/>
              </w:rPr>
            </w:pPr>
          </w:p>
        </w:tc>
        <w:tc>
          <w:tcPr>
            <w:tcW w:w="371"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2009</w:t>
            </w:r>
          </w:p>
        </w:tc>
        <w:tc>
          <w:tcPr>
            <w:tcW w:w="371"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2010</w:t>
            </w:r>
          </w:p>
        </w:tc>
        <w:tc>
          <w:tcPr>
            <w:tcW w:w="377"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2011</w:t>
            </w:r>
          </w:p>
        </w:tc>
        <w:tc>
          <w:tcPr>
            <w:tcW w:w="379"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2012</w:t>
            </w:r>
          </w:p>
        </w:tc>
        <w:tc>
          <w:tcPr>
            <w:tcW w:w="370"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2012/</w:t>
            </w:r>
            <w:r w:rsidRPr="00663372">
              <w:rPr>
                <w:b/>
                <w:bCs/>
                <w:color w:val="FFFFFF" w:themeColor="background1"/>
                <w:sz w:val="20"/>
                <w:szCs w:val="20"/>
                <w:lang w:val="en-US"/>
              </w:rPr>
              <w:t xml:space="preserve"> </w:t>
            </w:r>
            <w:r w:rsidRPr="00663372">
              <w:rPr>
                <w:b/>
                <w:bCs/>
                <w:color w:val="FFFFFF" w:themeColor="background1"/>
                <w:sz w:val="20"/>
                <w:szCs w:val="20"/>
              </w:rPr>
              <w:t>2011</w:t>
            </w:r>
          </w:p>
        </w:tc>
        <w:tc>
          <w:tcPr>
            <w:tcW w:w="449"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2009</w:t>
            </w:r>
          </w:p>
        </w:tc>
        <w:tc>
          <w:tcPr>
            <w:tcW w:w="440"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2010</w:t>
            </w:r>
          </w:p>
        </w:tc>
        <w:tc>
          <w:tcPr>
            <w:tcW w:w="447"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2011</w:t>
            </w:r>
          </w:p>
        </w:tc>
        <w:tc>
          <w:tcPr>
            <w:tcW w:w="388"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2012</w:t>
            </w:r>
          </w:p>
        </w:tc>
        <w:tc>
          <w:tcPr>
            <w:tcW w:w="368" w:type="pct"/>
            <w:tcBorders>
              <w:top w:val="nil"/>
              <w:left w:val="nil"/>
              <w:bottom w:val="single" w:sz="4" w:space="0" w:color="auto"/>
              <w:right w:val="single" w:sz="4" w:space="0" w:color="auto"/>
            </w:tcBorders>
            <w:shd w:val="clear" w:color="auto" w:fill="0070C0"/>
            <w:noWrap/>
            <w:vAlign w:val="center"/>
            <w:hideMark/>
          </w:tcPr>
          <w:p w:rsidR="00663372" w:rsidRPr="00663372" w:rsidRDefault="00663372">
            <w:pPr>
              <w:jc w:val="center"/>
              <w:rPr>
                <w:b/>
                <w:bCs/>
                <w:color w:val="FFFFFF" w:themeColor="background1"/>
                <w:sz w:val="20"/>
                <w:szCs w:val="20"/>
              </w:rPr>
            </w:pPr>
            <w:r w:rsidRPr="00663372">
              <w:rPr>
                <w:b/>
                <w:bCs/>
                <w:color w:val="FFFFFF" w:themeColor="background1"/>
                <w:sz w:val="20"/>
                <w:szCs w:val="20"/>
              </w:rPr>
              <w:t>2012/2011</w:t>
            </w: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FA316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tcPr>
          <w:p w:rsidR="00663372" w:rsidRDefault="00663372">
            <w:pP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0"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663372" w:rsidRDefault="00663372">
            <w:pPr>
              <w:jc w:val="center"/>
              <w:rPr>
                <w:color w:val="000000"/>
                <w:sz w:val="20"/>
                <w:szCs w:val="20"/>
              </w:rPr>
            </w:pPr>
          </w:p>
        </w:tc>
      </w:tr>
      <w:tr w:rsidR="00663372" w:rsidTr="000A305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663372" w:rsidRDefault="00663372">
            <w:pPr>
              <w:rPr>
                <w:b/>
                <w:bCs/>
                <w:color w:val="000000"/>
                <w:sz w:val="20"/>
                <w:szCs w:val="20"/>
              </w:rPr>
            </w:pPr>
            <w:r>
              <w:rPr>
                <w:b/>
                <w:bCs/>
                <w:color w:val="000000"/>
                <w:sz w:val="20"/>
                <w:szCs w:val="20"/>
              </w:rPr>
              <w:t>ИТОГО</w:t>
            </w:r>
          </w:p>
        </w:tc>
        <w:tc>
          <w:tcPr>
            <w:tcW w:w="371"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2875</w:t>
            </w:r>
          </w:p>
        </w:tc>
        <w:tc>
          <w:tcPr>
            <w:tcW w:w="371"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6437</w:t>
            </w:r>
          </w:p>
        </w:tc>
        <w:tc>
          <w:tcPr>
            <w:tcW w:w="377"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12136</w:t>
            </w:r>
          </w:p>
        </w:tc>
        <w:tc>
          <w:tcPr>
            <w:tcW w:w="379"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4191</w:t>
            </w:r>
          </w:p>
        </w:tc>
        <w:tc>
          <w:tcPr>
            <w:tcW w:w="370"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-65%</w:t>
            </w:r>
          </w:p>
        </w:tc>
        <w:tc>
          <w:tcPr>
            <w:tcW w:w="449"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63935</w:t>
            </w:r>
          </w:p>
        </w:tc>
        <w:tc>
          <w:tcPr>
            <w:tcW w:w="440"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121259</w:t>
            </w:r>
          </w:p>
        </w:tc>
        <w:tc>
          <w:tcPr>
            <w:tcW w:w="447"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207191</w:t>
            </w:r>
          </w:p>
        </w:tc>
        <w:tc>
          <w:tcPr>
            <w:tcW w:w="388"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92679</w:t>
            </w:r>
          </w:p>
        </w:tc>
        <w:tc>
          <w:tcPr>
            <w:tcW w:w="368"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b/>
                <w:bCs/>
                <w:color w:val="000000"/>
                <w:sz w:val="20"/>
                <w:szCs w:val="20"/>
              </w:rPr>
            </w:pPr>
            <w:r>
              <w:rPr>
                <w:b/>
                <w:bCs/>
                <w:color w:val="000000"/>
                <w:sz w:val="20"/>
                <w:szCs w:val="20"/>
              </w:rPr>
              <w:t>-55%</w:t>
            </w:r>
          </w:p>
        </w:tc>
      </w:tr>
      <w:tr w:rsidR="00663372" w:rsidTr="000A305A">
        <w:trPr>
          <w:trHeight w:val="30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663372" w:rsidRDefault="00663372">
            <w:pPr>
              <w:rPr>
                <w:color w:val="000000"/>
                <w:sz w:val="20"/>
                <w:szCs w:val="20"/>
              </w:rPr>
            </w:pPr>
            <w:r>
              <w:rPr>
                <w:color w:val="000000"/>
                <w:sz w:val="20"/>
                <w:szCs w:val="20"/>
              </w:rPr>
              <w:t>ДОЛЯ 10 КРУПНЕЙШИХ КОМПАНИЙ</w:t>
            </w:r>
          </w:p>
        </w:tc>
        <w:tc>
          <w:tcPr>
            <w:tcW w:w="371"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16%</w:t>
            </w:r>
          </w:p>
        </w:tc>
        <w:tc>
          <w:tcPr>
            <w:tcW w:w="371"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13%</w:t>
            </w:r>
          </w:p>
        </w:tc>
        <w:tc>
          <w:tcPr>
            <w:tcW w:w="377"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39%</w:t>
            </w:r>
          </w:p>
        </w:tc>
        <w:tc>
          <w:tcPr>
            <w:tcW w:w="370"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7%</w:t>
            </w:r>
          </w:p>
        </w:tc>
        <w:tc>
          <w:tcPr>
            <w:tcW w:w="440"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10%</w:t>
            </w:r>
          </w:p>
        </w:tc>
        <w:tc>
          <w:tcPr>
            <w:tcW w:w="447"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26%</w:t>
            </w:r>
          </w:p>
        </w:tc>
        <w:tc>
          <w:tcPr>
            <w:tcW w:w="388"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24%</w:t>
            </w:r>
          </w:p>
        </w:tc>
        <w:tc>
          <w:tcPr>
            <w:tcW w:w="368" w:type="pct"/>
            <w:tcBorders>
              <w:top w:val="nil"/>
              <w:left w:val="nil"/>
              <w:bottom w:val="single" w:sz="4" w:space="0" w:color="auto"/>
              <w:right w:val="single" w:sz="4" w:space="0" w:color="auto"/>
            </w:tcBorders>
            <w:shd w:val="clear" w:color="auto" w:fill="auto"/>
            <w:noWrap/>
            <w:vAlign w:val="center"/>
            <w:hideMark/>
          </w:tcPr>
          <w:p w:rsidR="00663372" w:rsidRDefault="00663372">
            <w:pPr>
              <w:jc w:val="center"/>
              <w:rPr>
                <w:color w:val="000000"/>
                <w:sz w:val="20"/>
                <w:szCs w:val="20"/>
              </w:rPr>
            </w:pPr>
            <w:r>
              <w:rPr>
                <w:color w:val="000000"/>
                <w:sz w:val="20"/>
                <w:szCs w:val="20"/>
              </w:rPr>
              <w:t> </w:t>
            </w:r>
          </w:p>
        </w:tc>
      </w:tr>
    </w:tbl>
    <w:p w:rsidR="00663372" w:rsidRPr="007B6373" w:rsidRDefault="00663372" w:rsidP="00663372">
      <w:pPr>
        <w:jc w:val="right"/>
        <w:rPr>
          <w:b/>
          <w:sz w:val="20"/>
        </w:rPr>
      </w:pPr>
      <w:r w:rsidRPr="007B6373">
        <w:rPr>
          <w:b/>
          <w:sz w:val="20"/>
        </w:rPr>
        <w:t xml:space="preserve">Источник: </w:t>
      </w:r>
      <w:r>
        <w:rPr>
          <w:b/>
          <w:sz w:val="20"/>
        </w:rPr>
        <w:t xml:space="preserve">расчеты </w:t>
      </w:r>
      <w:r>
        <w:rPr>
          <w:b/>
          <w:sz w:val="20"/>
          <w:lang w:val="en-US"/>
        </w:rPr>
        <w:t>DISCOVERY</w:t>
      </w:r>
      <w:r w:rsidRPr="00371934">
        <w:rPr>
          <w:b/>
          <w:sz w:val="20"/>
        </w:rPr>
        <w:t xml:space="preserve"> </w:t>
      </w:r>
      <w:r>
        <w:rPr>
          <w:b/>
          <w:sz w:val="20"/>
          <w:lang w:val="en-US"/>
        </w:rPr>
        <w:t>Research</w:t>
      </w:r>
      <w:r w:rsidRPr="00371934">
        <w:rPr>
          <w:b/>
          <w:sz w:val="20"/>
        </w:rPr>
        <w:t xml:space="preserve"> </w:t>
      </w:r>
      <w:r>
        <w:rPr>
          <w:b/>
          <w:sz w:val="20"/>
          <w:lang w:val="en-US"/>
        </w:rPr>
        <w:t>Group</w:t>
      </w:r>
      <w:r w:rsidRPr="00371934">
        <w:rPr>
          <w:b/>
          <w:sz w:val="20"/>
        </w:rPr>
        <w:t xml:space="preserve"> </w:t>
      </w:r>
      <w:r>
        <w:rPr>
          <w:b/>
          <w:sz w:val="20"/>
        </w:rPr>
        <w:t xml:space="preserve">по данным </w:t>
      </w:r>
      <w:r w:rsidRPr="007B6373">
        <w:rPr>
          <w:b/>
          <w:sz w:val="20"/>
        </w:rPr>
        <w:t>ФТС РФ</w:t>
      </w:r>
    </w:p>
    <w:p w:rsidR="00B45895" w:rsidRDefault="000A305A" w:rsidP="00560618">
      <w:pPr>
        <w:spacing w:line="360" w:lineRule="auto"/>
        <w:ind w:firstLine="851"/>
        <w:jc w:val="both"/>
      </w:pPr>
      <w:r>
        <w:t>На долю 10 крупнейших компаний-импортеров в 2012 г. приходится 39%</w:t>
      </w:r>
      <w:r w:rsidR="00560618">
        <w:t xml:space="preserve"> рынка (в стоимостном выражении).</w:t>
      </w:r>
    </w:p>
    <w:p w:rsidR="00560618" w:rsidRDefault="00560618" w:rsidP="005D22C5">
      <w:pPr>
        <w:pStyle w:val="ae"/>
      </w:pPr>
    </w:p>
    <w:p w:rsidR="00560618" w:rsidRDefault="00560618" w:rsidP="00560618"/>
    <w:p w:rsidR="00560618" w:rsidRDefault="00560618" w:rsidP="00560618"/>
    <w:p w:rsidR="00560618" w:rsidRDefault="00560618" w:rsidP="00560618"/>
    <w:p w:rsidR="00560618" w:rsidRDefault="00560618" w:rsidP="00560618"/>
    <w:p w:rsidR="00560618" w:rsidRDefault="00560618" w:rsidP="00560618"/>
    <w:p w:rsidR="00560618" w:rsidRDefault="00560618" w:rsidP="00560618"/>
    <w:p w:rsidR="00560618" w:rsidRDefault="00560618" w:rsidP="00560618"/>
    <w:p w:rsidR="00560618" w:rsidRDefault="00560618" w:rsidP="00560618"/>
    <w:p w:rsidR="00560618" w:rsidRDefault="00560618" w:rsidP="00560618"/>
    <w:p w:rsidR="00560618" w:rsidRDefault="00560618" w:rsidP="00560618"/>
    <w:p w:rsidR="00560618" w:rsidRPr="00560618" w:rsidRDefault="00560618" w:rsidP="00560618"/>
    <w:p w:rsidR="005D22C5" w:rsidRPr="003B40D4" w:rsidRDefault="005D22C5" w:rsidP="005D22C5">
      <w:pPr>
        <w:pStyle w:val="ae"/>
      </w:pPr>
      <w:bookmarkStart w:id="72" w:name="_Toc361906117"/>
      <w:r>
        <w:t xml:space="preserve">Диаграмма </w:t>
      </w:r>
      <w:fldSimple w:instr=" SEQ Диаграмма \* ARABIC ">
        <w:r>
          <w:rPr>
            <w:noProof/>
          </w:rPr>
          <w:t>13</w:t>
        </w:r>
      </w:fldSimple>
      <w:r w:rsidRPr="003B40D4">
        <w:t xml:space="preserve">. Структура импорта обогревателей в Россию, в разбивке по странам, в % от </w:t>
      </w:r>
      <w:r w:rsidR="00560618">
        <w:t>натураль</w:t>
      </w:r>
      <w:r w:rsidRPr="003B40D4">
        <w:t>ного выражения</w:t>
      </w:r>
      <w:bookmarkEnd w:id="72"/>
    </w:p>
    <w:p w:rsidR="00FA316A" w:rsidRDefault="00FA316A" w:rsidP="005D22C5">
      <w:pPr>
        <w:jc w:val="right"/>
        <w:rPr>
          <w:noProof/>
        </w:rPr>
      </w:pPr>
    </w:p>
    <w:p w:rsidR="00FA316A" w:rsidRDefault="00FA316A" w:rsidP="005D22C5">
      <w:pPr>
        <w:jc w:val="right"/>
        <w:rPr>
          <w:noProof/>
        </w:rPr>
      </w:pPr>
    </w:p>
    <w:p w:rsidR="005D22C5" w:rsidRPr="007B6373" w:rsidRDefault="005D22C5" w:rsidP="005D22C5">
      <w:pPr>
        <w:jc w:val="right"/>
        <w:rPr>
          <w:b/>
          <w:sz w:val="20"/>
        </w:rPr>
      </w:pPr>
      <w:r w:rsidRPr="005D22C5">
        <w:rPr>
          <w:b/>
          <w:sz w:val="20"/>
        </w:rPr>
        <w:t xml:space="preserve"> </w:t>
      </w:r>
      <w:r w:rsidRPr="007B6373">
        <w:rPr>
          <w:b/>
          <w:sz w:val="20"/>
        </w:rPr>
        <w:t xml:space="preserve">Источник: </w:t>
      </w:r>
      <w:r>
        <w:rPr>
          <w:b/>
          <w:sz w:val="20"/>
        </w:rPr>
        <w:t xml:space="preserve">расчеты </w:t>
      </w:r>
      <w:r>
        <w:rPr>
          <w:b/>
          <w:sz w:val="20"/>
          <w:lang w:val="en-US"/>
        </w:rPr>
        <w:t>DISCOVERY</w:t>
      </w:r>
      <w:r w:rsidRPr="00371934">
        <w:rPr>
          <w:b/>
          <w:sz w:val="20"/>
        </w:rPr>
        <w:t xml:space="preserve"> </w:t>
      </w:r>
      <w:r>
        <w:rPr>
          <w:b/>
          <w:sz w:val="20"/>
          <w:lang w:val="en-US"/>
        </w:rPr>
        <w:t>Research</w:t>
      </w:r>
      <w:r w:rsidRPr="00371934">
        <w:rPr>
          <w:b/>
          <w:sz w:val="20"/>
        </w:rPr>
        <w:t xml:space="preserve"> </w:t>
      </w:r>
      <w:r>
        <w:rPr>
          <w:b/>
          <w:sz w:val="20"/>
          <w:lang w:val="en-US"/>
        </w:rPr>
        <w:t>Group</w:t>
      </w:r>
      <w:r w:rsidRPr="00371934">
        <w:rPr>
          <w:b/>
          <w:sz w:val="20"/>
        </w:rPr>
        <w:t xml:space="preserve"> </w:t>
      </w:r>
      <w:r>
        <w:rPr>
          <w:b/>
          <w:sz w:val="20"/>
        </w:rPr>
        <w:t xml:space="preserve">по данным </w:t>
      </w:r>
      <w:r w:rsidRPr="007B6373">
        <w:rPr>
          <w:b/>
          <w:sz w:val="20"/>
        </w:rPr>
        <w:t>ФТС РФ</w:t>
      </w:r>
    </w:p>
    <w:p w:rsidR="00001838" w:rsidRPr="00001838" w:rsidRDefault="00001838" w:rsidP="00001838">
      <w:pPr>
        <w:pStyle w:val="ae"/>
        <w:spacing w:line="360" w:lineRule="auto"/>
        <w:ind w:firstLine="851"/>
        <w:rPr>
          <w:b w:val="0"/>
          <w:i w:val="0"/>
          <w:sz w:val="24"/>
        </w:rPr>
      </w:pPr>
      <w:r w:rsidRPr="00001838">
        <w:rPr>
          <w:b w:val="0"/>
          <w:i w:val="0"/>
          <w:sz w:val="24"/>
        </w:rPr>
        <w:t>Чаще всего, оптовые компании закупают 1-2 бренда обогревателей. Исключения – крупные дистрибьюторы бытовой техники, в ассортименте которых брендов много.</w:t>
      </w:r>
    </w:p>
    <w:p w:rsidR="00B45895" w:rsidRDefault="00001838" w:rsidP="00001838">
      <w:pPr>
        <w:pStyle w:val="ae"/>
      </w:pPr>
      <w:bookmarkStart w:id="73" w:name="_Toc361906102"/>
      <w:r>
        <w:t xml:space="preserve">Таблица </w:t>
      </w:r>
      <w:fldSimple w:instr=" SEQ Таблица \* ARABIC ">
        <w:r>
          <w:rPr>
            <w:noProof/>
          </w:rPr>
          <w:t>15</w:t>
        </w:r>
      </w:fldSimple>
      <w:r>
        <w:t xml:space="preserve">. Основные бренды обогревателей, закупаемые крупнейшими компаниями-импортерами в России в 2009-2012 </w:t>
      </w:r>
      <w:proofErr w:type="spellStart"/>
      <w:r>
        <w:t>гг</w:t>
      </w:r>
      <w:bookmarkEnd w:id="73"/>
      <w:proofErr w:type="spellEnd"/>
    </w:p>
    <w:tbl>
      <w:tblPr>
        <w:tblW w:w="5000" w:type="pct"/>
        <w:tblLook w:val="04A0" w:firstRow="1" w:lastRow="0" w:firstColumn="1" w:lastColumn="0" w:noHBand="0" w:noVBand="1"/>
      </w:tblPr>
      <w:tblGrid>
        <w:gridCol w:w="3893"/>
        <w:gridCol w:w="1994"/>
        <w:gridCol w:w="3458"/>
      </w:tblGrid>
      <w:tr w:rsidR="00001838" w:rsidTr="00001838">
        <w:trPr>
          <w:trHeight w:val="300"/>
        </w:trPr>
        <w:tc>
          <w:tcPr>
            <w:tcW w:w="208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001838" w:rsidRPr="00001838" w:rsidRDefault="00001838">
            <w:pPr>
              <w:jc w:val="center"/>
              <w:rPr>
                <w:b/>
                <w:color w:val="FFFFFF" w:themeColor="background1"/>
                <w:sz w:val="20"/>
                <w:szCs w:val="20"/>
              </w:rPr>
            </w:pPr>
            <w:r w:rsidRPr="00001838">
              <w:rPr>
                <w:b/>
                <w:color w:val="FFFFFF" w:themeColor="background1"/>
                <w:sz w:val="20"/>
                <w:szCs w:val="20"/>
              </w:rPr>
              <w:t>Компания</w:t>
            </w:r>
          </w:p>
        </w:tc>
        <w:tc>
          <w:tcPr>
            <w:tcW w:w="1067" w:type="pct"/>
            <w:tcBorders>
              <w:top w:val="single" w:sz="4" w:space="0" w:color="auto"/>
              <w:left w:val="nil"/>
              <w:bottom w:val="single" w:sz="4" w:space="0" w:color="auto"/>
              <w:right w:val="single" w:sz="4" w:space="0" w:color="auto"/>
            </w:tcBorders>
            <w:shd w:val="clear" w:color="auto" w:fill="0070C0"/>
            <w:noWrap/>
            <w:vAlign w:val="center"/>
            <w:hideMark/>
          </w:tcPr>
          <w:p w:rsidR="00001838" w:rsidRPr="00001838" w:rsidRDefault="00001838">
            <w:pPr>
              <w:jc w:val="center"/>
              <w:rPr>
                <w:b/>
                <w:color w:val="FFFFFF" w:themeColor="background1"/>
                <w:sz w:val="20"/>
                <w:szCs w:val="20"/>
              </w:rPr>
            </w:pPr>
            <w:r w:rsidRPr="00001838">
              <w:rPr>
                <w:b/>
                <w:color w:val="FFFFFF" w:themeColor="background1"/>
                <w:sz w:val="20"/>
                <w:szCs w:val="20"/>
              </w:rPr>
              <w:t>Местонахождение</w:t>
            </w:r>
          </w:p>
        </w:tc>
        <w:tc>
          <w:tcPr>
            <w:tcW w:w="1850" w:type="pct"/>
            <w:tcBorders>
              <w:top w:val="single" w:sz="4" w:space="0" w:color="auto"/>
              <w:left w:val="nil"/>
              <w:bottom w:val="single" w:sz="4" w:space="0" w:color="auto"/>
              <w:right w:val="single" w:sz="4" w:space="0" w:color="auto"/>
            </w:tcBorders>
            <w:shd w:val="clear" w:color="auto" w:fill="0070C0"/>
            <w:noWrap/>
            <w:vAlign w:val="center"/>
            <w:hideMark/>
          </w:tcPr>
          <w:p w:rsidR="00001838" w:rsidRPr="00001838" w:rsidRDefault="00001838">
            <w:pPr>
              <w:jc w:val="center"/>
              <w:rPr>
                <w:b/>
                <w:color w:val="FFFFFF" w:themeColor="background1"/>
                <w:sz w:val="20"/>
                <w:szCs w:val="20"/>
              </w:rPr>
            </w:pPr>
            <w:r w:rsidRPr="00001838">
              <w:rPr>
                <w:b/>
                <w:color w:val="FFFFFF" w:themeColor="background1"/>
                <w:sz w:val="20"/>
                <w:szCs w:val="20"/>
              </w:rPr>
              <w:t>Закупаемые бренды обогревателей</w:t>
            </w: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ГОЛЬФСТРИМ</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r w:rsidR="00001838" w:rsidRPr="001D6E9B"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АЙ.ЭР.ЭМ.СИ</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Pr="00001838" w:rsidRDefault="00001838">
            <w:pPr>
              <w:jc w:val="center"/>
              <w:rPr>
                <w:color w:val="000000"/>
                <w:sz w:val="20"/>
                <w:szCs w:val="20"/>
                <w:lang w:val="en-US"/>
              </w:rPr>
            </w:pP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ЛЕРУА МЕРЛЕН ВОСТОК</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ТЕХНОРЕСУРС</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ЭДЕЛЬВЕЙС</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ИП ПЕТРОВ РОМАН ВАЛЕНТИНОВИЧ</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r w:rsidR="00001838" w:rsidRPr="001D6E9B"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ВЕСТА</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Краснодарский край</w:t>
            </w:r>
          </w:p>
        </w:tc>
        <w:tc>
          <w:tcPr>
            <w:tcW w:w="1850" w:type="pct"/>
            <w:tcBorders>
              <w:top w:val="nil"/>
              <w:left w:val="nil"/>
              <w:bottom w:val="single" w:sz="4" w:space="0" w:color="auto"/>
              <w:right w:val="single" w:sz="4" w:space="0" w:color="auto"/>
            </w:tcBorders>
            <w:shd w:val="clear" w:color="auto" w:fill="auto"/>
            <w:noWrap/>
            <w:vAlign w:val="center"/>
          </w:tcPr>
          <w:p w:rsidR="00001838" w:rsidRPr="00001838" w:rsidRDefault="00001838">
            <w:pPr>
              <w:jc w:val="center"/>
              <w:rPr>
                <w:color w:val="000000"/>
                <w:sz w:val="20"/>
                <w:szCs w:val="20"/>
                <w:lang w:val="en-US"/>
              </w:rPr>
            </w:pP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ИМПОРТТРЕЙД</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Курск</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ДЕЛОНГИ</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r w:rsidR="00001838" w:rsidTr="00FA316A">
        <w:trPr>
          <w:trHeight w:val="300"/>
        </w:trPr>
        <w:tc>
          <w:tcPr>
            <w:tcW w:w="2083" w:type="pct"/>
            <w:tcBorders>
              <w:top w:val="nil"/>
              <w:left w:val="single" w:sz="4" w:space="0" w:color="auto"/>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МЕРИДИАН ТРЕЙД</w:t>
            </w:r>
          </w:p>
        </w:tc>
        <w:tc>
          <w:tcPr>
            <w:tcW w:w="1067" w:type="pct"/>
            <w:tcBorders>
              <w:top w:val="nil"/>
              <w:left w:val="nil"/>
              <w:bottom w:val="single" w:sz="4" w:space="0" w:color="auto"/>
              <w:right w:val="single" w:sz="4" w:space="0" w:color="auto"/>
            </w:tcBorders>
            <w:shd w:val="clear" w:color="auto" w:fill="auto"/>
            <w:noWrap/>
            <w:vAlign w:val="center"/>
            <w:hideMark/>
          </w:tcPr>
          <w:p w:rsidR="00001838" w:rsidRDefault="00001838">
            <w:pPr>
              <w:jc w:val="center"/>
              <w:rPr>
                <w:color w:val="000000"/>
                <w:sz w:val="20"/>
                <w:szCs w:val="20"/>
              </w:rPr>
            </w:pPr>
            <w:r>
              <w:rPr>
                <w:color w:val="000000"/>
                <w:sz w:val="20"/>
                <w:szCs w:val="20"/>
              </w:rPr>
              <w:t>Москва</w:t>
            </w:r>
          </w:p>
        </w:tc>
        <w:tc>
          <w:tcPr>
            <w:tcW w:w="1850" w:type="pct"/>
            <w:tcBorders>
              <w:top w:val="nil"/>
              <w:left w:val="nil"/>
              <w:bottom w:val="single" w:sz="4" w:space="0" w:color="auto"/>
              <w:right w:val="single" w:sz="4" w:space="0" w:color="auto"/>
            </w:tcBorders>
            <w:shd w:val="clear" w:color="auto" w:fill="auto"/>
            <w:noWrap/>
            <w:vAlign w:val="center"/>
          </w:tcPr>
          <w:p w:rsidR="00001838" w:rsidRDefault="00001838">
            <w:pPr>
              <w:jc w:val="center"/>
              <w:rPr>
                <w:color w:val="000000"/>
                <w:sz w:val="20"/>
                <w:szCs w:val="20"/>
              </w:rPr>
            </w:pPr>
          </w:p>
        </w:tc>
      </w:tr>
    </w:tbl>
    <w:p w:rsidR="00B45895" w:rsidRPr="00001838" w:rsidRDefault="00001838" w:rsidP="00001838">
      <w:pPr>
        <w:jc w:val="right"/>
        <w:rPr>
          <w:b/>
          <w:sz w:val="20"/>
          <w:szCs w:val="20"/>
        </w:rPr>
      </w:pPr>
      <w:r w:rsidRPr="00001838">
        <w:rPr>
          <w:b/>
          <w:sz w:val="20"/>
          <w:szCs w:val="20"/>
        </w:rPr>
        <w:t xml:space="preserve">Источник: </w:t>
      </w:r>
      <w:r w:rsidRPr="00001838">
        <w:rPr>
          <w:b/>
          <w:sz w:val="20"/>
          <w:szCs w:val="20"/>
          <w:lang w:val="en-US"/>
        </w:rPr>
        <w:t>DISCOVERY</w:t>
      </w:r>
      <w:r w:rsidRPr="00001838">
        <w:rPr>
          <w:b/>
          <w:sz w:val="20"/>
          <w:szCs w:val="20"/>
        </w:rPr>
        <w:t xml:space="preserve"> </w:t>
      </w:r>
      <w:r w:rsidRPr="00001838">
        <w:rPr>
          <w:b/>
          <w:sz w:val="20"/>
          <w:szCs w:val="20"/>
          <w:lang w:val="en-US"/>
        </w:rPr>
        <w:t>Research</w:t>
      </w:r>
      <w:r w:rsidRPr="00001838">
        <w:rPr>
          <w:b/>
          <w:sz w:val="20"/>
          <w:szCs w:val="20"/>
        </w:rPr>
        <w:t xml:space="preserve"> </w:t>
      </w:r>
      <w:r w:rsidRPr="00001838">
        <w:rPr>
          <w:b/>
          <w:sz w:val="20"/>
          <w:szCs w:val="20"/>
          <w:lang w:val="en-US"/>
        </w:rPr>
        <w:t>Group</w:t>
      </w:r>
      <w:r w:rsidRPr="00001838">
        <w:rPr>
          <w:b/>
          <w:sz w:val="20"/>
          <w:szCs w:val="20"/>
        </w:rPr>
        <w:t xml:space="preserve"> по данным ФТС РФ</w:t>
      </w:r>
    </w:p>
    <w:p w:rsidR="00FC7AFD" w:rsidRDefault="00FC7AFD">
      <w:pPr>
        <w:rPr>
          <w:rFonts w:ascii="Arial" w:hAnsi="Arial" w:cs="Arial"/>
          <w:b/>
          <w:bCs/>
          <w:iCs/>
          <w:szCs w:val="28"/>
        </w:rPr>
      </w:pPr>
    </w:p>
    <w:p w:rsidR="00F723AA" w:rsidRDefault="00F723AA">
      <w:pPr>
        <w:rPr>
          <w:rFonts w:ascii="Arial" w:hAnsi="Arial" w:cs="Arial"/>
          <w:b/>
          <w:bCs/>
          <w:iCs/>
          <w:szCs w:val="28"/>
        </w:rPr>
      </w:pPr>
      <w:r>
        <w:br w:type="page"/>
      </w:r>
    </w:p>
    <w:p w:rsidR="005E5C8E" w:rsidRDefault="005E5C8E" w:rsidP="00EF4AA8">
      <w:pPr>
        <w:pStyle w:val="2"/>
        <w:spacing w:before="0" w:after="0" w:line="360" w:lineRule="auto"/>
      </w:pPr>
      <w:bookmarkStart w:id="74" w:name="_Toc361906065"/>
      <w:r w:rsidRPr="00212085">
        <w:lastRenderedPageBreak/>
        <w:t>§</w:t>
      </w:r>
      <w:r>
        <w:t>2. Экспорт</w:t>
      </w:r>
      <w:bookmarkEnd w:id="74"/>
    </w:p>
    <w:p w:rsidR="0097628C" w:rsidRPr="0097628C" w:rsidRDefault="00DA2855" w:rsidP="00CD629A">
      <w:pPr>
        <w:spacing w:line="360" w:lineRule="auto"/>
        <w:ind w:firstLine="851"/>
        <w:jc w:val="both"/>
      </w:pPr>
      <w:r>
        <w:t>В соответствии с динамикой спроса на внутреннем рынке, экспорт обогревателей из России снизился в 2010 г (рост внутреннего спроса)</w:t>
      </w:r>
      <w:r w:rsidR="00C05D87">
        <w:t xml:space="preserve">, а к 2012 г. – увеличился. </w:t>
      </w:r>
      <w:r w:rsidR="00CD629A">
        <w:t>Этот рост произошел за счет открытия новых производств</w:t>
      </w:r>
      <w:r w:rsidR="00C05D87">
        <w:t xml:space="preserve"> инфракрасных обогревателей внутри страны. </w:t>
      </w:r>
      <w:r w:rsidR="00FE5DFD">
        <w:t>При этом экспортируется, преимущественно, недорогая продукция (ковры и лампы инфракрасного обогрева).</w:t>
      </w:r>
    </w:p>
    <w:p w:rsidR="005E5C8E" w:rsidRDefault="00394119" w:rsidP="00394119">
      <w:pPr>
        <w:pStyle w:val="3"/>
        <w:spacing w:line="360" w:lineRule="auto"/>
      </w:pPr>
      <w:bookmarkStart w:id="75" w:name="_Toc361906066"/>
      <w:r>
        <w:t>О</w:t>
      </w:r>
      <w:r w:rsidR="005E5C8E">
        <w:t>бъем экспорта по товарным группам</w:t>
      </w:r>
      <w:bookmarkEnd w:id="75"/>
    </w:p>
    <w:p w:rsidR="00FA316A" w:rsidRDefault="00FA316A" w:rsidP="00DE738F">
      <w:pPr>
        <w:pStyle w:val="ae"/>
      </w:pPr>
      <w:bookmarkStart w:id="76" w:name="_Toc361906103"/>
    </w:p>
    <w:p w:rsidR="00FA316A" w:rsidRDefault="00FA316A" w:rsidP="00DE738F">
      <w:pPr>
        <w:pStyle w:val="ae"/>
      </w:pPr>
    </w:p>
    <w:p w:rsidR="00FA316A" w:rsidRDefault="00FA316A" w:rsidP="00DE738F">
      <w:pPr>
        <w:pStyle w:val="ae"/>
      </w:pPr>
    </w:p>
    <w:p w:rsidR="00FA316A" w:rsidRDefault="00FA316A" w:rsidP="00DE738F">
      <w:pPr>
        <w:pStyle w:val="ae"/>
      </w:pPr>
    </w:p>
    <w:p w:rsidR="00DE738F" w:rsidRDefault="00DE738F" w:rsidP="00DE738F">
      <w:pPr>
        <w:pStyle w:val="ae"/>
      </w:pPr>
      <w:r>
        <w:t xml:space="preserve">Таблица </w:t>
      </w:r>
      <w:fldSimple w:instr=" SEQ Таблица \* ARABIC ">
        <w:r w:rsidR="00001838">
          <w:rPr>
            <w:noProof/>
          </w:rPr>
          <w:t>16</w:t>
        </w:r>
      </w:fldSimple>
      <w:r>
        <w:t>. Экспорт обогревателей из России в 2009-2012 гг. в натуральном и стоимостном выражении, в разбивке по типам,</w:t>
      </w:r>
      <w:r w:rsidRPr="008F5B0C">
        <w:t xml:space="preserve"> </w:t>
      </w:r>
      <w:r>
        <w:t xml:space="preserve">шт. и </w:t>
      </w:r>
      <w:proofErr w:type="spellStart"/>
      <w:r>
        <w:t>тыс.долл</w:t>
      </w:r>
      <w:proofErr w:type="spellEnd"/>
      <w:r>
        <w:t>.</w:t>
      </w:r>
      <w:bookmarkEnd w:id="76"/>
    </w:p>
    <w:tbl>
      <w:tblPr>
        <w:tblW w:w="5042" w:type="pct"/>
        <w:tblLayout w:type="fixed"/>
        <w:tblLook w:val="04A0" w:firstRow="1" w:lastRow="0" w:firstColumn="1" w:lastColumn="0" w:noHBand="0" w:noVBand="1"/>
      </w:tblPr>
      <w:tblGrid>
        <w:gridCol w:w="2227"/>
        <w:gridCol w:w="744"/>
        <w:gridCol w:w="841"/>
        <w:gridCol w:w="827"/>
        <w:gridCol w:w="748"/>
        <w:gridCol w:w="705"/>
        <w:gridCol w:w="699"/>
        <w:gridCol w:w="558"/>
        <w:gridCol w:w="661"/>
        <w:gridCol w:w="710"/>
        <w:gridCol w:w="703"/>
      </w:tblGrid>
      <w:tr w:rsidR="00594474" w:rsidTr="00594474">
        <w:trPr>
          <w:trHeight w:val="255"/>
        </w:trPr>
        <w:tc>
          <w:tcPr>
            <w:tcW w:w="11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474" w:rsidRDefault="00594474">
            <w:pPr>
              <w:rPr>
                <w:color w:val="000000"/>
                <w:sz w:val="20"/>
                <w:szCs w:val="20"/>
              </w:rPr>
            </w:pPr>
            <w:r>
              <w:rPr>
                <w:color w:val="000000"/>
                <w:sz w:val="20"/>
                <w:szCs w:val="20"/>
              </w:rPr>
              <w:t>Производитель</w:t>
            </w:r>
          </w:p>
        </w:tc>
        <w:tc>
          <w:tcPr>
            <w:tcW w:w="1677" w:type="pct"/>
            <w:gridSpan w:val="4"/>
            <w:tcBorders>
              <w:top w:val="single" w:sz="4" w:space="0" w:color="auto"/>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В ШТ</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в %</w:t>
            </w:r>
          </w:p>
        </w:tc>
        <w:tc>
          <w:tcPr>
            <w:tcW w:w="1395" w:type="pct"/>
            <w:gridSpan w:val="4"/>
            <w:tcBorders>
              <w:top w:val="single" w:sz="4" w:space="0" w:color="auto"/>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В ТЫС ДОЛЛ</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в %</w:t>
            </w:r>
          </w:p>
        </w:tc>
      </w:tr>
      <w:tr w:rsidR="00594474" w:rsidTr="00594474">
        <w:trPr>
          <w:trHeight w:val="255"/>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2009</w:t>
            </w:r>
          </w:p>
        </w:tc>
        <w:tc>
          <w:tcPr>
            <w:tcW w:w="446"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2010</w:t>
            </w:r>
          </w:p>
        </w:tc>
        <w:tc>
          <w:tcPr>
            <w:tcW w:w="439"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2011</w:t>
            </w:r>
          </w:p>
        </w:tc>
        <w:tc>
          <w:tcPr>
            <w:tcW w:w="396"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2012</w:t>
            </w:r>
          </w:p>
        </w:tc>
        <w:tc>
          <w:tcPr>
            <w:tcW w:w="374"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2012/ 2011</w:t>
            </w:r>
          </w:p>
        </w:tc>
        <w:tc>
          <w:tcPr>
            <w:tcW w:w="371"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2009</w:t>
            </w:r>
          </w:p>
        </w:tc>
        <w:tc>
          <w:tcPr>
            <w:tcW w:w="296"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2010</w:t>
            </w:r>
          </w:p>
        </w:tc>
        <w:tc>
          <w:tcPr>
            <w:tcW w:w="351"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2011</w:t>
            </w:r>
          </w:p>
        </w:tc>
        <w:tc>
          <w:tcPr>
            <w:tcW w:w="377"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2012</w:t>
            </w:r>
          </w:p>
        </w:tc>
        <w:tc>
          <w:tcPr>
            <w:tcW w:w="374" w:type="pct"/>
            <w:tcBorders>
              <w:top w:val="nil"/>
              <w:left w:val="nil"/>
              <w:bottom w:val="single" w:sz="4" w:space="0" w:color="auto"/>
              <w:right w:val="single" w:sz="4" w:space="0" w:color="auto"/>
            </w:tcBorders>
            <w:shd w:val="clear" w:color="4F81BD" w:fill="4F81BD"/>
            <w:noWrap/>
            <w:vAlign w:val="center"/>
            <w:hideMark/>
          </w:tcPr>
          <w:p w:rsidR="00594474" w:rsidRDefault="00594474">
            <w:pPr>
              <w:jc w:val="center"/>
              <w:rPr>
                <w:b/>
                <w:bCs/>
                <w:color w:val="FFFFFF"/>
                <w:sz w:val="20"/>
                <w:szCs w:val="20"/>
              </w:rPr>
            </w:pPr>
            <w:r>
              <w:rPr>
                <w:b/>
                <w:bCs/>
                <w:color w:val="FFFFFF"/>
                <w:sz w:val="20"/>
                <w:szCs w:val="20"/>
              </w:rPr>
              <w:t>2012/ 2011</w:t>
            </w: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tcPr>
          <w:p w:rsidR="00594474" w:rsidRDefault="00594474">
            <w:pPr>
              <w:rPr>
                <w:color w:val="000000"/>
                <w:sz w:val="20"/>
                <w:szCs w:val="20"/>
              </w:rPr>
            </w:pP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r w:rsidR="00594474" w:rsidTr="00594474">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hideMark/>
          </w:tcPr>
          <w:p w:rsidR="00594474" w:rsidRDefault="00594474">
            <w:pPr>
              <w:rPr>
                <w:color w:val="000000"/>
                <w:sz w:val="20"/>
                <w:szCs w:val="20"/>
              </w:rPr>
            </w:pPr>
            <w:r>
              <w:rPr>
                <w:color w:val="000000"/>
                <w:sz w:val="20"/>
                <w:szCs w:val="20"/>
              </w:rPr>
              <w:t xml:space="preserve">ПРОЧЕЕ </w:t>
            </w:r>
          </w:p>
        </w:tc>
        <w:tc>
          <w:tcPr>
            <w:tcW w:w="395"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16960</w:t>
            </w:r>
          </w:p>
        </w:tc>
        <w:tc>
          <w:tcPr>
            <w:tcW w:w="446"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6823</w:t>
            </w:r>
          </w:p>
        </w:tc>
        <w:tc>
          <w:tcPr>
            <w:tcW w:w="439"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10361</w:t>
            </w:r>
          </w:p>
        </w:tc>
        <w:tc>
          <w:tcPr>
            <w:tcW w:w="396"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3217</w:t>
            </w:r>
          </w:p>
        </w:tc>
        <w:tc>
          <w:tcPr>
            <w:tcW w:w="374"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-69%</w:t>
            </w:r>
          </w:p>
        </w:tc>
        <w:tc>
          <w:tcPr>
            <w:tcW w:w="371"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1544</w:t>
            </w:r>
          </w:p>
        </w:tc>
        <w:tc>
          <w:tcPr>
            <w:tcW w:w="296"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461</w:t>
            </w:r>
          </w:p>
        </w:tc>
        <w:tc>
          <w:tcPr>
            <w:tcW w:w="351"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697</w:t>
            </w:r>
          </w:p>
        </w:tc>
        <w:tc>
          <w:tcPr>
            <w:tcW w:w="377"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289</w:t>
            </w:r>
          </w:p>
        </w:tc>
        <w:tc>
          <w:tcPr>
            <w:tcW w:w="374" w:type="pct"/>
            <w:tcBorders>
              <w:top w:val="nil"/>
              <w:left w:val="nil"/>
              <w:bottom w:val="single" w:sz="4" w:space="0" w:color="auto"/>
              <w:right w:val="single" w:sz="4" w:space="0" w:color="auto"/>
            </w:tcBorders>
            <w:shd w:val="clear" w:color="auto" w:fill="auto"/>
            <w:noWrap/>
            <w:vAlign w:val="center"/>
            <w:hideMark/>
          </w:tcPr>
          <w:p w:rsidR="00594474" w:rsidRDefault="00594474">
            <w:pPr>
              <w:jc w:val="center"/>
              <w:rPr>
                <w:color w:val="000000"/>
                <w:sz w:val="20"/>
                <w:szCs w:val="20"/>
              </w:rPr>
            </w:pPr>
            <w:r>
              <w:rPr>
                <w:color w:val="000000"/>
                <w:sz w:val="20"/>
                <w:szCs w:val="20"/>
              </w:rPr>
              <w:t>-59%</w:t>
            </w:r>
          </w:p>
        </w:tc>
      </w:tr>
      <w:tr w:rsidR="00594474" w:rsidTr="00FA316A">
        <w:trPr>
          <w:trHeight w:val="255"/>
        </w:trPr>
        <w:tc>
          <w:tcPr>
            <w:tcW w:w="1181" w:type="pct"/>
            <w:tcBorders>
              <w:top w:val="nil"/>
              <w:left w:val="single" w:sz="4" w:space="0" w:color="auto"/>
              <w:bottom w:val="single" w:sz="4" w:space="0" w:color="auto"/>
              <w:right w:val="single" w:sz="4" w:space="0" w:color="auto"/>
            </w:tcBorders>
            <w:shd w:val="clear" w:color="auto" w:fill="auto"/>
            <w:noWrap/>
            <w:vAlign w:val="center"/>
            <w:hideMark/>
          </w:tcPr>
          <w:p w:rsidR="00594474" w:rsidRDefault="00594474">
            <w:pPr>
              <w:rPr>
                <w:b/>
                <w:bCs/>
                <w:color w:val="000000"/>
                <w:sz w:val="20"/>
                <w:szCs w:val="20"/>
              </w:rPr>
            </w:pPr>
            <w:r>
              <w:rPr>
                <w:b/>
                <w:bCs/>
                <w:color w:val="000000"/>
                <w:sz w:val="20"/>
                <w:szCs w:val="20"/>
              </w:rPr>
              <w:t>ИТОГО</w:t>
            </w:r>
          </w:p>
        </w:tc>
        <w:tc>
          <w:tcPr>
            <w:tcW w:w="395"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439"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351"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594474" w:rsidRDefault="00594474">
            <w:pPr>
              <w:jc w:val="center"/>
              <w:rPr>
                <w:b/>
                <w:bCs/>
                <w:color w:val="000000"/>
                <w:sz w:val="20"/>
                <w:szCs w:val="20"/>
              </w:rPr>
            </w:pPr>
          </w:p>
        </w:tc>
        <w:tc>
          <w:tcPr>
            <w:tcW w:w="374" w:type="pct"/>
            <w:tcBorders>
              <w:top w:val="nil"/>
              <w:left w:val="nil"/>
              <w:bottom w:val="single" w:sz="4" w:space="0" w:color="auto"/>
              <w:right w:val="single" w:sz="4" w:space="0" w:color="auto"/>
            </w:tcBorders>
            <w:shd w:val="clear" w:color="auto" w:fill="auto"/>
            <w:noWrap/>
            <w:vAlign w:val="center"/>
          </w:tcPr>
          <w:p w:rsidR="00594474" w:rsidRDefault="00594474">
            <w:pPr>
              <w:jc w:val="center"/>
              <w:rPr>
                <w:color w:val="000000"/>
                <w:sz w:val="20"/>
                <w:szCs w:val="20"/>
              </w:rPr>
            </w:pPr>
          </w:p>
        </w:tc>
      </w:tr>
    </w:tbl>
    <w:p w:rsidR="00A357B7" w:rsidRPr="00A357B7" w:rsidRDefault="00A357B7" w:rsidP="00A357B7">
      <w:pPr>
        <w:jc w:val="right"/>
      </w:pPr>
      <w:r w:rsidRPr="007B6373">
        <w:rPr>
          <w:b/>
          <w:sz w:val="20"/>
        </w:rPr>
        <w:t xml:space="preserve">Источник: </w:t>
      </w:r>
      <w:r>
        <w:rPr>
          <w:b/>
          <w:sz w:val="20"/>
        </w:rPr>
        <w:t xml:space="preserve">расчеты </w:t>
      </w:r>
      <w:r>
        <w:rPr>
          <w:b/>
          <w:sz w:val="20"/>
          <w:lang w:val="en-US"/>
        </w:rPr>
        <w:t>DISCOVERY</w:t>
      </w:r>
      <w:r w:rsidRPr="00371934">
        <w:rPr>
          <w:b/>
          <w:sz w:val="20"/>
        </w:rPr>
        <w:t xml:space="preserve"> </w:t>
      </w:r>
      <w:r>
        <w:rPr>
          <w:b/>
          <w:sz w:val="20"/>
          <w:lang w:val="en-US"/>
        </w:rPr>
        <w:t>Research</w:t>
      </w:r>
      <w:r w:rsidRPr="00371934">
        <w:rPr>
          <w:b/>
          <w:sz w:val="20"/>
        </w:rPr>
        <w:t xml:space="preserve"> </w:t>
      </w:r>
      <w:r>
        <w:rPr>
          <w:b/>
          <w:sz w:val="20"/>
          <w:lang w:val="en-US"/>
        </w:rPr>
        <w:t>Group</w:t>
      </w:r>
      <w:r w:rsidRPr="00371934">
        <w:rPr>
          <w:b/>
          <w:sz w:val="20"/>
        </w:rPr>
        <w:t xml:space="preserve"> </w:t>
      </w:r>
      <w:r>
        <w:rPr>
          <w:b/>
          <w:sz w:val="20"/>
        </w:rPr>
        <w:t xml:space="preserve">по данным </w:t>
      </w:r>
      <w:r w:rsidRPr="007B6373">
        <w:rPr>
          <w:b/>
          <w:sz w:val="20"/>
        </w:rPr>
        <w:t>ФТС РФ</w:t>
      </w:r>
    </w:p>
    <w:p w:rsidR="00FE5DFD" w:rsidRDefault="00FE5DFD" w:rsidP="00FE5DFD"/>
    <w:p w:rsidR="00FE5DFD" w:rsidRDefault="00FE5DFD" w:rsidP="00FE5DFD"/>
    <w:p w:rsidR="00FE5DFD" w:rsidRDefault="00FE5DFD" w:rsidP="00FE5DFD"/>
    <w:p w:rsidR="00FE5DFD" w:rsidRDefault="00FE5DFD" w:rsidP="00FE5DFD"/>
    <w:p w:rsidR="00FE5DFD" w:rsidRDefault="00FE5DFD" w:rsidP="00FE5DFD"/>
    <w:p w:rsidR="00FE5DFD" w:rsidRDefault="00FE5DFD" w:rsidP="00FE5DFD"/>
    <w:p w:rsidR="00FE5DFD" w:rsidRDefault="00FE5DFD" w:rsidP="00FE5DFD"/>
    <w:p w:rsidR="00FE5DFD" w:rsidRDefault="00FE5DFD" w:rsidP="00FE5DFD"/>
    <w:p w:rsidR="00FE5DFD" w:rsidRDefault="00FE5DFD" w:rsidP="00FE5DFD"/>
    <w:p w:rsidR="00FE5DFD" w:rsidRDefault="00FE5DFD" w:rsidP="00FE5DFD"/>
    <w:p w:rsidR="005E5C8E" w:rsidRPr="005E5C8E" w:rsidRDefault="005E5C8E" w:rsidP="005E5C8E">
      <w:pPr>
        <w:pStyle w:val="3"/>
      </w:pPr>
      <w:bookmarkStart w:id="77" w:name="_Toc361906067"/>
      <w:r>
        <w:t>Объем экспорта по странам</w:t>
      </w:r>
      <w:bookmarkEnd w:id="77"/>
    </w:p>
    <w:p w:rsidR="00830587" w:rsidRPr="007D62C0" w:rsidRDefault="00830587" w:rsidP="007D62C0">
      <w:pPr>
        <w:spacing w:line="360" w:lineRule="auto"/>
        <w:ind w:firstLine="851"/>
        <w:jc w:val="both"/>
        <w:rPr>
          <w:bCs/>
          <w:color w:val="000000"/>
          <w:szCs w:val="20"/>
        </w:rPr>
      </w:pPr>
      <w:r w:rsidRPr="007D62C0">
        <w:rPr>
          <w:bCs/>
          <w:color w:val="000000"/>
          <w:szCs w:val="20"/>
        </w:rPr>
        <w:t>Продукция российских предприятий оставляется, преимущественно, в приграничные страны СНГ. Исключение составила Греция, закупившая в 2012 г. инфракрасные настенные обогреватели-ковры</w:t>
      </w:r>
      <w:r w:rsidR="007D62C0">
        <w:rPr>
          <w:bCs/>
          <w:color w:val="000000"/>
          <w:szCs w:val="20"/>
        </w:rPr>
        <w:t xml:space="preserve"> </w:t>
      </w:r>
      <w:r w:rsidR="00594474">
        <w:rPr>
          <w:bCs/>
          <w:color w:val="000000"/>
          <w:szCs w:val="20"/>
        </w:rPr>
        <w:t>«</w:t>
      </w:r>
      <w:r w:rsidR="007D62C0">
        <w:rPr>
          <w:bCs/>
          <w:color w:val="000000"/>
          <w:szCs w:val="20"/>
        </w:rPr>
        <w:t>Бархатный сезон</w:t>
      </w:r>
      <w:r w:rsidR="00594474">
        <w:rPr>
          <w:bCs/>
          <w:color w:val="000000"/>
          <w:szCs w:val="20"/>
        </w:rPr>
        <w:t>»</w:t>
      </w:r>
      <w:r w:rsidR="007D62C0">
        <w:rPr>
          <w:bCs/>
          <w:color w:val="000000"/>
          <w:szCs w:val="20"/>
        </w:rPr>
        <w:t xml:space="preserve"> производства ООО «</w:t>
      </w:r>
      <w:proofErr w:type="spellStart"/>
      <w:r w:rsidR="007D62C0">
        <w:rPr>
          <w:bCs/>
          <w:color w:val="000000"/>
          <w:szCs w:val="20"/>
        </w:rPr>
        <w:t>Спецмаш</w:t>
      </w:r>
      <w:proofErr w:type="spellEnd"/>
      <w:r w:rsidR="007D62C0">
        <w:rPr>
          <w:bCs/>
          <w:color w:val="000000"/>
          <w:szCs w:val="20"/>
        </w:rPr>
        <w:t>»</w:t>
      </w:r>
      <w:r w:rsidRPr="007D62C0">
        <w:rPr>
          <w:bCs/>
          <w:color w:val="000000"/>
          <w:szCs w:val="20"/>
        </w:rPr>
        <w:t xml:space="preserve">. </w:t>
      </w:r>
    </w:p>
    <w:p w:rsidR="00577D97" w:rsidRDefault="00577D97" w:rsidP="00577D97">
      <w:pPr>
        <w:pStyle w:val="ae"/>
      </w:pPr>
      <w:bookmarkStart w:id="78" w:name="_Toc361906104"/>
      <w:r>
        <w:lastRenderedPageBreak/>
        <w:t xml:space="preserve">Таблица </w:t>
      </w:r>
      <w:fldSimple w:instr=" SEQ Таблица \* ARABIC ">
        <w:r w:rsidR="00001838">
          <w:rPr>
            <w:noProof/>
          </w:rPr>
          <w:t>17</w:t>
        </w:r>
      </w:fldSimple>
      <w:r>
        <w:t>. Экспорт обогревателей из России в 2009-2012 гг. в натуральном и стоимостном выражении, в разбивке по странам-получателям,</w:t>
      </w:r>
      <w:r w:rsidRPr="008F5B0C">
        <w:t xml:space="preserve"> </w:t>
      </w:r>
      <w:r>
        <w:t xml:space="preserve">шт. и </w:t>
      </w:r>
      <w:proofErr w:type="spellStart"/>
      <w:r>
        <w:t>тыс.долл</w:t>
      </w:r>
      <w:proofErr w:type="spellEnd"/>
      <w:r>
        <w:t>.</w:t>
      </w:r>
      <w:bookmarkEnd w:id="78"/>
    </w:p>
    <w:p w:rsidR="00351A93" w:rsidRDefault="00351A93" w:rsidP="00351A93">
      <w:pPr>
        <w:pStyle w:val="2"/>
        <w:spacing w:before="0" w:after="0" w:line="360" w:lineRule="auto"/>
      </w:pPr>
      <w:bookmarkStart w:id="79" w:name="_Toc251508458"/>
      <w:bookmarkStart w:id="80" w:name="_Toc256092146"/>
      <w:bookmarkStart w:id="81" w:name="_Toc361906068"/>
      <w:r w:rsidRPr="00792692">
        <w:t>§</w:t>
      </w:r>
      <w:r>
        <w:t>3</w:t>
      </w:r>
      <w:r w:rsidRPr="00792692">
        <w:t xml:space="preserve">. Характеристика крупнейших </w:t>
      </w:r>
      <w:r>
        <w:t xml:space="preserve">зарубежных </w:t>
      </w:r>
      <w:r w:rsidRPr="00792692">
        <w:t>производителей</w:t>
      </w:r>
      <w:bookmarkEnd w:id="81"/>
      <w:r w:rsidRPr="00792692">
        <w:t xml:space="preserve"> </w:t>
      </w:r>
    </w:p>
    <w:p w:rsidR="00351A93" w:rsidRPr="001D0BA0" w:rsidRDefault="00351A93" w:rsidP="00351A93"/>
    <w:p w:rsidR="00351A93" w:rsidRPr="00A16500" w:rsidRDefault="00351A93" w:rsidP="00351A93">
      <w:pPr>
        <w:pStyle w:val="3"/>
        <w:spacing w:before="0" w:after="0" w:line="360" w:lineRule="auto"/>
      </w:pPr>
      <w:bookmarkStart w:id="82" w:name="_Toc361906069"/>
      <w:proofErr w:type="spellStart"/>
      <w:r>
        <w:rPr>
          <w:lang w:val="en-US"/>
        </w:rPr>
        <w:t>Systemair</w:t>
      </w:r>
      <w:proofErr w:type="spellEnd"/>
      <w:r w:rsidR="001C30E5">
        <w:t xml:space="preserve"> (ТМ </w:t>
      </w:r>
      <w:proofErr w:type="spellStart"/>
      <w:r w:rsidR="001C30E5">
        <w:rPr>
          <w:lang w:val="en-US"/>
        </w:rPr>
        <w:t>Frico</w:t>
      </w:r>
      <w:proofErr w:type="spellEnd"/>
      <w:r w:rsidR="001C30E5">
        <w:rPr>
          <w:lang w:val="en-US"/>
        </w:rPr>
        <w:t>)</w:t>
      </w:r>
      <w:bookmarkEnd w:id="82"/>
    </w:p>
    <w:p w:rsidR="00351A93" w:rsidRDefault="00351A93" w:rsidP="00351A93">
      <w:pPr>
        <w:spacing w:line="360" w:lineRule="auto"/>
        <w:ind w:firstLine="708"/>
        <w:jc w:val="both"/>
      </w:pPr>
      <w:r>
        <w:t>«</w:t>
      </w:r>
      <w:proofErr w:type="spellStart"/>
      <w:r>
        <w:t>Systemair</w:t>
      </w:r>
      <w:proofErr w:type="spellEnd"/>
      <w:r>
        <w:t>» – лидирующая вентиляционная компания, ведущая свою деятельность в 37 странах Европы, в Азии, на Ближнем Востоке, в Южной Африке, Северной Америке и Австралии.</w:t>
      </w:r>
    </w:p>
    <w:p w:rsidR="00351A93" w:rsidRDefault="00351A93" w:rsidP="00351A93">
      <w:pPr>
        <w:spacing w:line="360" w:lineRule="auto"/>
        <w:ind w:firstLine="708"/>
        <w:jc w:val="both"/>
      </w:pPr>
      <w:r>
        <w:t>С момента своего основания в 1974 г. «</w:t>
      </w:r>
      <w:proofErr w:type="spellStart"/>
      <w:r>
        <w:t>Systemair</w:t>
      </w:r>
      <w:proofErr w:type="spellEnd"/>
      <w:r>
        <w:t xml:space="preserve">» ежегодно увеличивала свой товарооборот, демонстрируя высокую рентабельность: в течение последних 10 лет средний ежегодный рост продаж составлял 16%. </w:t>
      </w:r>
    </w:p>
    <w:p w:rsidR="00351A93" w:rsidRDefault="00351A93" w:rsidP="00351A93">
      <w:pPr>
        <w:spacing w:line="360" w:lineRule="auto"/>
        <w:ind w:firstLine="708"/>
        <w:jc w:val="both"/>
      </w:pPr>
      <w:r>
        <w:t>Компания прочно обосновалась на развивающихся рынках, особенно в Центральной и Восточной Европе, в том числе и в России. На этих рынках продукция представлена под торговыми марками «</w:t>
      </w:r>
      <w:proofErr w:type="spellStart"/>
      <w:r>
        <w:t>Systemair</w:t>
      </w:r>
      <w:proofErr w:type="spellEnd"/>
      <w:r>
        <w:t>», «</w:t>
      </w:r>
      <w:proofErr w:type="spellStart"/>
      <w:r>
        <w:t>Frico</w:t>
      </w:r>
      <w:proofErr w:type="spellEnd"/>
      <w:r>
        <w:t>», «VEAB» и «</w:t>
      </w:r>
      <w:proofErr w:type="spellStart"/>
      <w:r>
        <w:t>Fantech</w:t>
      </w:r>
      <w:proofErr w:type="spellEnd"/>
      <w:r>
        <w:t>»:</w:t>
      </w:r>
    </w:p>
    <w:p w:rsidR="00351A93" w:rsidRPr="009525FF" w:rsidRDefault="00351A93" w:rsidP="00351A93">
      <w:pPr>
        <w:numPr>
          <w:ilvl w:val="0"/>
          <w:numId w:val="6"/>
        </w:numPr>
        <w:spacing w:line="360" w:lineRule="auto"/>
      </w:pPr>
      <w:r w:rsidRPr="009525FF">
        <w:t>Бренд «</w:t>
      </w:r>
      <w:proofErr w:type="spellStart"/>
      <w:r w:rsidRPr="005066F6">
        <w:rPr>
          <w:lang w:val="en-US"/>
        </w:rPr>
        <w:t>Systemair</w:t>
      </w:r>
      <w:proofErr w:type="spellEnd"/>
      <w:r w:rsidRPr="009525FF">
        <w:t>» представляет собой стандартизированную линейку вентиляционной продукции, разработанной главным образом в Швеции, -</w:t>
      </w:r>
      <w:r w:rsidRPr="005066F6">
        <w:rPr>
          <w:lang w:val="en-US"/>
        </w:rPr>
        <w:t> </w:t>
      </w:r>
      <w:r w:rsidRPr="009525FF">
        <w:t xml:space="preserve">вентиляторы, воздухораспределители и </w:t>
      </w:r>
      <w:proofErr w:type="spellStart"/>
      <w:r w:rsidRPr="009525FF">
        <w:t>воздухообрабатывающие</w:t>
      </w:r>
      <w:proofErr w:type="spellEnd"/>
      <w:r w:rsidRPr="009525FF">
        <w:t xml:space="preserve"> агрегаты.</w:t>
      </w:r>
    </w:p>
    <w:p w:rsidR="00351A93" w:rsidRPr="009525FF" w:rsidRDefault="00351A93" w:rsidP="00351A93">
      <w:pPr>
        <w:numPr>
          <w:ilvl w:val="0"/>
          <w:numId w:val="6"/>
        </w:numPr>
        <w:spacing w:line="360" w:lineRule="auto"/>
        <w:jc w:val="both"/>
      </w:pPr>
      <w:r w:rsidRPr="009525FF">
        <w:t>Бизнес «</w:t>
      </w:r>
      <w:proofErr w:type="spellStart"/>
      <w:r w:rsidRPr="005066F6">
        <w:rPr>
          <w:lang w:val="en-US"/>
        </w:rPr>
        <w:t>Frico</w:t>
      </w:r>
      <w:proofErr w:type="spellEnd"/>
      <w:r w:rsidRPr="009525FF">
        <w:t>» сосредоточен на воздушных завесах, электронагревателях, вентиляционных нагревателях и конвекторах.</w:t>
      </w:r>
      <w:r w:rsidRPr="005066F6">
        <w:rPr>
          <w:lang w:val="en-US"/>
        </w:rPr>
        <w:t> </w:t>
      </w:r>
    </w:p>
    <w:p w:rsidR="00351A93" w:rsidRPr="009525FF" w:rsidRDefault="00351A93" w:rsidP="00351A93">
      <w:pPr>
        <w:numPr>
          <w:ilvl w:val="0"/>
          <w:numId w:val="6"/>
        </w:numPr>
        <w:spacing w:line="360" w:lineRule="auto"/>
        <w:jc w:val="both"/>
      </w:pPr>
      <w:r w:rsidRPr="009525FF">
        <w:t>«</w:t>
      </w:r>
      <w:r w:rsidRPr="005066F6">
        <w:rPr>
          <w:lang w:val="en-US"/>
        </w:rPr>
        <w:t>VEAB</w:t>
      </w:r>
      <w:r w:rsidRPr="009525FF">
        <w:t>» разрабатывает, производит и продает отопительные приборы для вентиляционных установок, вентиляционные нагреватели и осушители.</w:t>
      </w:r>
    </w:p>
    <w:p w:rsidR="00351A93" w:rsidRPr="009525FF" w:rsidRDefault="00351A93" w:rsidP="00351A93">
      <w:pPr>
        <w:numPr>
          <w:ilvl w:val="0"/>
          <w:numId w:val="6"/>
        </w:numPr>
        <w:spacing w:line="360" w:lineRule="auto"/>
        <w:jc w:val="both"/>
      </w:pPr>
      <w:r w:rsidRPr="009525FF">
        <w:t>«</w:t>
      </w:r>
      <w:proofErr w:type="spellStart"/>
      <w:r w:rsidRPr="005066F6">
        <w:rPr>
          <w:lang w:val="en-US"/>
        </w:rPr>
        <w:t>Fantech</w:t>
      </w:r>
      <w:proofErr w:type="spellEnd"/>
      <w:r w:rsidRPr="009525FF">
        <w:t>» представляет бренд «</w:t>
      </w:r>
      <w:proofErr w:type="spellStart"/>
      <w:r w:rsidRPr="005066F6">
        <w:rPr>
          <w:lang w:val="en-US"/>
        </w:rPr>
        <w:t>Systemair</w:t>
      </w:r>
      <w:proofErr w:type="spellEnd"/>
      <w:r w:rsidRPr="009525FF">
        <w:t xml:space="preserve">» в Северной Америке с такой продукцией, как туннельные вентиляторы, различные вентиляционные устройства и </w:t>
      </w:r>
      <w:proofErr w:type="spellStart"/>
      <w:r w:rsidRPr="009525FF">
        <w:t>воздухообрабатывающие</w:t>
      </w:r>
      <w:proofErr w:type="spellEnd"/>
      <w:r w:rsidRPr="009525FF">
        <w:t xml:space="preserve"> агрегаты для бытового использования.</w:t>
      </w:r>
    </w:p>
    <w:p w:rsidR="00351A93" w:rsidRDefault="00351A93" w:rsidP="00351A93">
      <w:pPr>
        <w:spacing w:line="360" w:lineRule="auto"/>
        <w:ind w:firstLine="708"/>
        <w:jc w:val="both"/>
      </w:pPr>
      <w:r>
        <w:t>Стратегия постоянных приобретений и открытий представительств стала основой для расширения на всех значительных рынках Европы, где компания ведет продажи, при этом в 26 странах – через собственные торговые компании. Кроме того, «</w:t>
      </w:r>
      <w:proofErr w:type="spellStart"/>
      <w:r>
        <w:t>Systemair</w:t>
      </w:r>
      <w:proofErr w:type="spellEnd"/>
      <w:r>
        <w:t xml:space="preserve">» имеет собственные компании в Канаде, Китае, </w:t>
      </w:r>
      <w:proofErr w:type="spellStart"/>
      <w:r>
        <w:t>Дубаи</w:t>
      </w:r>
      <w:proofErr w:type="spellEnd"/>
      <w:r>
        <w:t>, Гонконге, Индии, Сингапуре, Южной Африке и США. За последние 10 лет было приложено немало усилий к развитию «</w:t>
      </w:r>
      <w:proofErr w:type="spellStart"/>
      <w:r>
        <w:t>Systemair</w:t>
      </w:r>
      <w:proofErr w:type="spellEnd"/>
      <w:r>
        <w:t>» в Восточной Европе и России. Успешная международная экспансия группы осуществляется посредством поиска дистрибьюторов, открытия торговых компаний или приобретения местных производственных и торговых компаний. Сегодня «</w:t>
      </w:r>
      <w:proofErr w:type="spellStart"/>
      <w:r>
        <w:t>Systemair</w:t>
      </w:r>
      <w:proofErr w:type="spellEnd"/>
      <w:r>
        <w:t>» успешно представлена по всему миру и в конкурентном отношении имеет большие возможности для дальнейшего расширения в Европе и развитии в России и СНГ. Благоприятные возможности для роста также есть в Азии.</w:t>
      </w:r>
    </w:p>
    <w:p w:rsidR="00351A93" w:rsidRPr="00A16500" w:rsidRDefault="00351A93" w:rsidP="00351A93">
      <w:pPr>
        <w:pStyle w:val="3"/>
        <w:spacing w:line="360" w:lineRule="auto"/>
      </w:pPr>
      <w:bookmarkStart w:id="83" w:name="_Toc361906070"/>
      <w:proofErr w:type="spellStart"/>
      <w:r>
        <w:rPr>
          <w:lang w:val="en-US"/>
        </w:rPr>
        <w:lastRenderedPageBreak/>
        <w:t>Nobo</w:t>
      </w:r>
      <w:bookmarkEnd w:id="83"/>
      <w:proofErr w:type="spellEnd"/>
    </w:p>
    <w:p w:rsidR="00351A93" w:rsidRDefault="00351A93" w:rsidP="00351A93">
      <w:pPr>
        <w:spacing w:line="360" w:lineRule="auto"/>
        <w:ind w:firstLine="708"/>
        <w:jc w:val="both"/>
      </w:pPr>
      <w:r>
        <w:t xml:space="preserve">«NOBO» - один из крупнейших производителей электрических обогревателей в Европе. </w:t>
      </w:r>
    </w:p>
    <w:p w:rsidR="00351A93" w:rsidRDefault="00351A93" w:rsidP="00351A93">
      <w:pPr>
        <w:spacing w:line="360" w:lineRule="auto"/>
        <w:ind w:firstLine="708"/>
        <w:jc w:val="both"/>
      </w:pPr>
      <w:r>
        <w:t xml:space="preserve">Компания была основана в 1918 году в городе </w:t>
      </w:r>
      <w:proofErr w:type="spellStart"/>
      <w:r>
        <w:t>Тронхейм</w:t>
      </w:r>
      <w:proofErr w:type="spellEnd"/>
      <w:r>
        <w:t xml:space="preserve"> (Норвегия). В 1929 году была изготовлена первая установка водяного отопления, а в 1939 — первый электрический </w:t>
      </w:r>
      <w:proofErr w:type="spellStart"/>
      <w:r>
        <w:t>теплоизлучательный</w:t>
      </w:r>
      <w:proofErr w:type="spellEnd"/>
      <w:r>
        <w:t xml:space="preserve"> прибор. С 1947 года в «NOBO» началось серийное производство электрообогревателей.</w:t>
      </w:r>
    </w:p>
    <w:p w:rsidR="00351A93" w:rsidRDefault="00351A93" w:rsidP="00351A93">
      <w:pPr>
        <w:spacing w:line="360" w:lineRule="auto"/>
        <w:ind w:firstLine="708"/>
        <w:jc w:val="both"/>
      </w:pPr>
      <w:r w:rsidRPr="0068560D">
        <w:t>Сегодня в компании работают около 200 человек, а производственные площади составляют 17 000 кв. м. Ассортимент</w:t>
      </w:r>
      <w:r>
        <w:t xml:space="preserve"> продукции не ограничивается электрическими обогревателями. «NOBO» также производит </w:t>
      </w:r>
      <w:proofErr w:type="spellStart"/>
      <w:r>
        <w:t>энергоуправляющие</w:t>
      </w:r>
      <w:proofErr w:type="spellEnd"/>
      <w:r>
        <w:t xml:space="preserve"> устройства (термостаты, автоматические системы контроля), тепловые насосы и прямоточные котлы.</w:t>
      </w:r>
    </w:p>
    <w:p w:rsidR="00351A93" w:rsidRPr="00D8557C" w:rsidRDefault="00351A93" w:rsidP="00351A93">
      <w:pPr>
        <w:pStyle w:val="3"/>
        <w:spacing w:line="360" w:lineRule="auto"/>
      </w:pPr>
      <w:bookmarkStart w:id="84" w:name="_Toc361906071"/>
      <w:proofErr w:type="spellStart"/>
      <w:r>
        <w:rPr>
          <w:lang w:val="en-US"/>
        </w:rPr>
        <w:t>Engy</w:t>
      </w:r>
      <w:bookmarkEnd w:id="84"/>
      <w:proofErr w:type="spellEnd"/>
    </w:p>
    <w:p w:rsidR="00351A93" w:rsidRDefault="00351A93" w:rsidP="00351A93">
      <w:pPr>
        <w:spacing w:line="360" w:lineRule="auto"/>
        <w:ind w:firstLine="708"/>
        <w:jc w:val="both"/>
      </w:pPr>
      <w:r>
        <w:t>Компания «</w:t>
      </w:r>
      <w:proofErr w:type="spellStart"/>
      <w:r>
        <w:rPr>
          <w:lang w:val="en-US"/>
        </w:rPr>
        <w:t>Engy</w:t>
      </w:r>
      <w:proofErr w:type="spellEnd"/>
      <w:r>
        <w:t xml:space="preserve">» является игроком российского рынка обогревателей с 2003 года. За время работы на российском рынке компания существенно расширила модельный ряд во всех товарных группах, стремясь соответствовать быстро растущему спросу на современную технику. Сегодня в ассортименте компании представлена мелкая бытовая техника, климатическая техника, генераторы, </w:t>
      </w:r>
      <w:proofErr w:type="spellStart"/>
      <w:r>
        <w:t>автоаксессуары</w:t>
      </w:r>
      <w:proofErr w:type="spellEnd"/>
      <w:r>
        <w:t xml:space="preserve"> и различные товары для дома.</w:t>
      </w:r>
    </w:p>
    <w:p w:rsidR="00351A93" w:rsidRPr="0068560D" w:rsidRDefault="00351A93" w:rsidP="0068560D">
      <w:pPr>
        <w:spacing w:line="360" w:lineRule="auto"/>
        <w:jc w:val="both"/>
      </w:pPr>
      <w:r w:rsidRPr="006D73D8">
        <w:tab/>
      </w:r>
      <w:r>
        <w:t>Розничные продажи продукции компании «</w:t>
      </w:r>
      <w:proofErr w:type="spellStart"/>
      <w:r>
        <w:rPr>
          <w:lang w:val="en-US"/>
        </w:rPr>
        <w:t>Engy</w:t>
      </w:r>
      <w:proofErr w:type="spellEnd"/>
      <w:r>
        <w:t>» осуществляются посредством торговы</w:t>
      </w:r>
      <w:r w:rsidR="0068560D">
        <w:t xml:space="preserve">х сетей и сетевых гипермаркетов (таких, как </w:t>
      </w:r>
      <w:r w:rsidRPr="0068560D">
        <w:t>О`КЕЙ</w:t>
      </w:r>
      <w:r w:rsidR="0068560D">
        <w:t xml:space="preserve">, </w:t>
      </w:r>
      <w:r w:rsidRPr="0068560D">
        <w:t>Лента</w:t>
      </w:r>
      <w:r w:rsidR="0068560D">
        <w:t xml:space="preserve">, </w:t>
      </w:r>
      <w:r w:rsidRPr="0068560D">
        <w:t>Максидом</w:t>
      </w:r>
      <w:r w:rsidR="0068560D">
        <w:t xml:space="preserve">, </w:t>
      </w:r>
      <w:r w:rsidRPr="0068560D">
        <w:t>Карусель</w:t>
      </w:r>
      <w:r w:rsidR="0068560D">
        <w:t xml:space="preserve">, </w:t>
      </w:r>
      <w:r w:rsidRPr="0068560D">
        <w:t>Седьмой Континент</w:t>
      </w:r>
      <w:r w:rsidR="0068560D">
        <w:t xml:space="preserve">, </w:t>
      </w:r>
      <w:proofErr w:type="spellStart"/>
      <w:r w:rsidRPr="0068560D">
        <w:t>Дикси</w:t>
      </w:r>
      <w:proofErr w:type="spellEnd"/>
      <w:r w:rsidR="0068560D">
        <w:t xml:space="preserve">, </w:t>
      </w:r>
      <w:r w:rsidRPr="0068560D">
        <w:t>К-Раута</w:t>
      </w:r>
      <w:r w:rsidR="0068560D">
        <w:t xml:space="preserve">, </w:t>
      </w:r>
      <w:r w:rsidRPr="0068560D">
        <w:t>Домовой</w:t>
      </w:r>
      <w:r w:rsidR="0068560D">
        <w:t>)</w:t>
      </w:r>
    </w:p>
    <w:p w:rsidR="00351A93" w:rsidRPr="00D8557C" w:rsidRDefault="00351A93" w:rsidP="00351A93">
      <w:pPr>
        <w:pStyle w:val="3"/>
        <w:spacing w:line="360" w:lineRule="auto"/>
      </w:pPr>
      <w:bookmarkStart w:id="85" w:name="_Toc361906072"/>
      <w:r>
        <w:t>2</w:t>
      </w:r>
      <w:r>
        <w:rPr>
          <w:lang w:val="en-US"/>
        </w:rPr>
        <w:t>VV</w:t>
      </w:r>
      <w:bookmarkEnd w:id="85"/>
    </w:p>
    <w:p w:rsidR="00351A93" w:rsidRDefault="00351A93" w:rsidP="00351A93">
      <w:pPr>
        <w:spacing w:line="360" w:lineRule="auto"/>
        <w:ind w:firstLine="708"/>
        <w:jc w:val="both"/>
      </w:pPr>
      <w:r>
        <w:t>Компания ООО «2</w:t>
      </w:r>
      <w:r>
        <w:rPr>
          <w:lang w:val="en-US"/>
        </w:rPr>
        <w:t>VV</w:t>
      </w:r>
      <w:r>
        <w:t>» является известным производителем воздушных завес, вентиляционных установок и широкого спектра изделий для вентиляции. Компания была основана в 1995 году. Ее производственная программа постепенно увеличивается, также как и финансовая база. На сегодняшний день фирма является производителем европейского уровня благодаря качеству и надежности продукции и услуг. Для удовлетворения самых жестких требований клиентов со всей территории Европы в компании работает коллектив квалифицированных специалистов, в распоряжении которых имеется отличная техническая база и самые современные производственные технологии.</w:t>
      </w:r>
    </w:p>
    <w:p w:rsidR="00351A93" w:rsidRDefault="00351A93" w:rsidP="00351A93">
      <w:pPr>
        <w:spacing w:line="360" w:lineRule="auto"/>
        <w:ind w:firstLine="708"/>
        <w:jc w:val="both"/>
      </w:pPr>
      <w:r>
        <w:t xml:space="preserve">Для целевой презентации своих изделий и новинок в производимом ассортименте фирма принимает участие в самых важных европейских выставках, </w:t>
      </w:r>
      <w:proofErr w:type="spellStart"/>
      <w:r>
        <w:t>проводящихся</w:t>
      </w:r>
      <w:proofErr w:type="spellEnd"/>
      <w:r>
        <w:t xml:space="preserve"> в данной </w:t>
      </w:r>
      <w:r>
        <w:lastRenderedPageBreak/>
        <w:t>отрасли. На основании информации, собираемой по всей территории Европы, фирма способна следить за новейшими направлениями и корректировать в соответствии с ними свои изделия и услуги.</w:t>
      </w:r>
    </w:p>
    <w:p w:rsidR="00351A93" w:rsidRDefault="00351A93" w:rsidP="00351A93">
      <w:pPr>
        <w:spacing w:line="360" w:lineRule="auto"/>
        <w:ind w:firstLine="708"/>
        <w:jc w:val="both"/>
      </w:pPr>
      <w:r>
        <w:t>В ассортимент компании ООО «2</w:t>
      </w:r>
      <w:r>
        <w:rPr>
          <w:lang w:val="en-US"/>
        </w:rPr>
        <w:t>VV</w:t>
      </w:r>
      <w:r>
        <w:t>»</w:t>
      </w:r>
      <w:r w:rsidRPr="00B7290B">
        <w:t xml:space="preserve"> </w:t>
      </w:r>
      <w:r>
        <w:t>входят следующие продукты:</w:t>
      </w:r>
    </w:p>
    <w:p w:rsidR="00351A93" w:rsidRDefault="00351A93" w:rsidP="00351A93">
      <w:pPr>
        <w:numPr>
          <w:ilvl w:val="0"/>
          <w:numId w:val="12"/>
        </w:numPr>
        <w:spacing w:line="360" w:lineRule="auto"/>
        <w:jc w:val="both"/>
      </w:pPr>
      <w:r>
        <w:t>Воздушные завесы</w:t>
      </w:r>
    </w:p>
    <w:p w:rsidR="00351A93" w:rsidRDefault="00351A93" w:rsidP="00351A93">
      <w:pPr>
        <w:numPr>
          <w:ilvl w:val="0"/>
          <w:numId w:val="12"/>
        </w:numPr>
        <w:spacing w:line="360" w:lineRule="auto"/>
        <w:jc w:val="both"/>
      </w:pPr>
      <w:r>
        <w:t>Рекуперативные устройства</w:t>
      </w:r>
    </w:p>
    <w:p w:rsidR="00351A93" w:rsidRDefault="00351A93" w:rsidP="00351A93">
      <w:pPr>
        <w:numPr>
          <w:ilvl w:val="0"/>
          <w:numId w:val="12"/>
        </w:numPr>
        <w:spacing w:line="360" w:lineRule="auto"/>
        <w:jc w:val="both"/>
      </w:pPr>
      <w:r>
        <w:t>Вентиляционные устройства</w:t>
      </w:r>
    </w:p>
    <w:p w:rsidR="00351A93" w:rsidRDefault="00351A93" w:rsidP="00351A93">
      <w:pPr>
        <w:numPr>
          <w:ilvl w:val="0"/>
          <w:numId w:val="12"/>
        </w:numPr>
        <w:spacing w:line="360" w:lineRule="auto"/>
        <w:jc w:val="both"/>
      </w:pPr>
      <w:r>
        <w:t>Нагреватели</w:t>
      </w:r>
    </w:p>
    <w:p w:rsidR="00351A93" w:rsidRDefault="00351A93" w:rsidP="00351A93">
      <w:pPr>
        <w:numPr>
          <w:ilvl w:val="0"/>
          <w:numId w:val="12"/>
        </w:numPr>
        <w:spacing w:line="360" w:lineRule="auto"/>
        <w:jc w:val="both"/>
      </w:pPr>
      <w:r>
        <w:t>Устройства регулирования (блоки управления, регуляторы, выключатели, датчики принадлежности)</w:t>
      </w:r>
    </w:p>
    <w:p w:rsidR="00351A93" w:rsidRPr="00B7290B" w:rsidRDefault="00351A93" w:rsidP="00351A93">
      <w:pPr>
        <w:numPr>
          <w:ilvl w:val="0"/>
          <w:numId w:val="12"/>
        </w:numPr>
        <w:spacing w:line="360" w:lineRule="auto"/>
        <w:jc w:val="both"/>
      </w:pPr>
      <w:r>
        <w:t>Компоненты для воздухораспределительных сетей</w:t>
      </w:r>
    </w:p>
    <w:p w:rsidR="00351A93" w:rsidRDefault="00351A93" w:rsidP="00351A93">
      <w:pPr>
        <w:spacing w:line="360" w:lineRule="auto"/>
        <w:ind w:firstLine="708"/>
        <w:jc w:val="both"/>
      </w:pPr>
      <w:r>
        <w:t>Также компания ООО «2</w:t>
      </w:r>
      <w:r>
        <w:rPr>
          <w:lang w:val="en-US"/>
        </w:rPr>
        <w:t>VV</w:t>
      </w:r>
      <w:r>
        <w:t>» имеет широкую дистрибьюторскую сеть, представленную в более чем 35 странах мира.</w:t>
      </w:r>
    </w:p>
    <w:p w:rsidR="00351A93" w:rsidRDefault="00351A93" w:rsidP="00351A93">
      <w:pPr>
        <w:pStyle w:val="3"/>
        <w:spacing w:line="360" w:lineRule="auto"/>
        <w:rPr>
          <w:lang w:val="en-US"/>
        </w:rPr>
      </w:pPr>
      <w:bookmarkStart w:id="86" w:name="_Toc361906073"/>
      <w:proofErr w:type="spellStart"/>
      <w:r>
        <w:rPr>
          <w:lang w:val="en-US"/>
        </w:rPr>
        <w:t>Ballu</w:t>
      </w:r>
      <w:proofErr w:type="spellEnd"/>
      <w:r>
        <w:rPr>
          <w:lang w:val="en-US"/>
        </w:rPr>
        <w:t xml:space="preserve"> Industrial Group</w:t>
      </w:r>
      <w:bookmarkEnd w:id="86"/>
    </w:p>
    <w:p w:rsidR="00351A93" w:rsidRDefault="00351A93" w:rsidP="00351A93">
      <w:pPr>
        <w:spacing w:line="360" w:lineRule="auto"/>
        <w:ind w:firstLine="851"/>
        <w:jc w:val="both"/>
      </w:pPr>
      <w:r>
        <w:t xml:space="preserve">Компания была основана в 1990 г. </w:t>
      </w:r>
      <w:r w:rsidRPr="00694941">
        <w:t xml:space="preserve">Производственные мощности </w:t>
      </w:r>
      <w:proofErr w:type="spellStart"/>
      <w:r w:rsidRPr="00694941">
        <w:t>Ballu</w:t>
      </w:r>
      <w:proofErr w:type="spellEnd"/>
      <w:r w:rsidRPr="00694941">
        <w:t xml:space="preserve"> </w:t>
      </w:r>
      <w:proofErr w:type="spellStart"/>
      <w:r w:rsidRPr="00694941">
        <w:t>Industrial</w:t>
      </w:r>
      <w:proofErr w:type="spellEnd"/>
      <w:r w:rsidRPr="00694941">
        <w:t xml:space="preserve"> </w:t>
      </w:r>
      <w:proofErr w:type="spellStart"/>
      <w:r w:rsidRPr="00694941">
        <w:t>Group</w:t>
      </w:r>
      <w:proofErr w:type="spellEnd"/>
      <w:r w:rsidRPr="00694941">
        <w:t xml:space="preserve"> расположены на территории России (Ижевский завод тепловой техники), Китая, Японии и Кореи.</w:t>
      </w:r>
    </w:p>
    <w:p w:rsidR="00351A93" w:rsidRDefault="00351A93" w:rsidP="00351A93">
      <w:pPr>
        <w:spacing w:line="360" w:lineRule="auto"/>
        <w:ind w:firstLine="851"/>
        <w:jc w:val="both"/>
      </w:pPr>
      <w:r>
        <w:t xml:space="preserve">Компания производит широкий спектр климатического оборудования, которое </w:t>
      </w:r>
      <w:r w:rsidRPr="00694941">
        <w:t>можно разделить на 4 категории:</w:t>
      </w:r>
    </w:p>
    <w:p w:rsidR="00351A93" w:rsidRDefault="00351A93" w:rsidP="00351A93">
      <w:pPr>
        <w:pStyle w:val="afc"/>
        <w:numPr>
          <w:ilvl w:val="0"/>
          <w:numId w:val="36"/>
        </w:numPr>
        <w:spacing w:line="360" w:lineRule="auto"/>
      </w:pPr>
      <w:r>
        <w:t>Кондиционеры</w:t>
      </w:r>
    </w:p>
    <w:p w:rsidR="00351A93" w:rsidRDefault="00351A93" w:rsidP="00351A93">
      <w:pPr>
        <w:pStyle w:val="afc"/>
        <w:numPr>
          <w:ilvl w:val="0"/>
          <w:numId w:val="36"/>
        </w:numPr>
        <w:spacing w:line="360" w:lineRule="auto"/>
      </w:pPr>
      <w:r w:rsidRPr="00694941">
        <w:t>Тепло</w:t>
      </w:r>
      <w:r>
        <w:t>вое оборудование и обогреватели</w:t>
      </w:r>
    </w:p>
    <w:p w:rsidR="00351A93" w:rsidRDefault="00351A93" w:rsidP="00351A93">
      <w:pPr>
        <w:pStyle w:val="afc"/>
        <w:numPr>
          <w:ilvl w:val="0"/>
          <w:numId w:val="36"/>
        </w:numPr>
        <w:spacing w:line="360" w:lineRule="auto"/>
      </w:pPr>
      <w:r w:rsidRPr="00694941">
        <w:t>Промышленное климатическое оборудование</w:t>
      </w:r>
    </w:p>
    <w:p w:rsidR="00351A93" w:rsidRPr="001B1B39" w:rsidRDefault="00351A93" w:rsidP="00351A93">
      <w:pPr>
        <w:pStyle w:val="afc"/>
        <w:numPr>
          <w:ilvl w:val="0"/>
          <w:numId w:val="36"/>
        </w:numPr>
        <w:spacing w:line="360" w:lineRule="auto"/>
      </w:pPr>
      <w:r w:rsidRPr="00694941">
        <w:t>Оборудование, предназначенное для очистки и регулирования уровня влажности воздуха</w:t>
      </w:r>
    </w:p>
    <w:p w:rsidR="00351A93" w:rsidRPr="00101EC6" w:rsidRDefault="00351A93" w:rsidP="00351A93">
      <w:pPr>
        <w:spacing w:line="360" w:lineRule="auto"/>
        <w:ind w:firstLine="851"/>
        <w:jc w:val="both"/>
      </w:pPr>
      <w:r>
        <w:t xml:space="preserve">Среди обогревателей </w:t>
      </w:r>
      <w:proofErr w:type="spellStart"/>
      <w:r>
        <w:rPr>
          <w:lang w:val="en-US"/>
        </w:rPr>
        <w:t>Ballu</w:t>
      </w:r>
      <w:proofErr w:type="spellEnd"/>
      <w:r w:rsidRPr="00101EC6">
        <w:t xml:space="preserve"> </w:t>
      </w:r>
      <w:r>
        <w:t>производит как бытовые (</w:t>
      </w:r>
      <w:proofErr w:type="spellStart"/>
      <w:r>
        <w:t>конвекторные</w:t>
      </w:r>
      <w:proofErr w:type="spellEnd"/>
      <w:r>
        <w:t xml:space="preserve">, тепловентиляторы, инфракрасные), так и промышленные обогреватели (тепловые пушки, завесы, инфракрасные). </w:t>
      </w:r>
    </w:p>
    <w:p w:rsidR="00351A93" w:rsidRPr="003A60FA" w:rsidRDefault="00351A93" w:rsidP="00351A93">
      <w:pPr>
        <w:pStyle w:val="3"/>
        <w:rPr>
          <w:lang w:val="en-US"/>
        </w:rPr>
      </w:pPr>
      <w:bookmarkStart w:id="87" w:name="_Toc361906074"/>
      <w:proofErr w:type="spellStart"/>
      <w:r w:rsidRPr="003A60FA">
        <w:rPr>
          <w:lang w:val="en-US"/>
        </w:rPr>
        <w:t>Noirot</w:t>
      </w:r>
      <w:bookmarkEnd w:id="87"/>
      <w:proofErr w:type="spellEnd"/>
    </w:p>
    <w:p w:rsidR="00351A93" w:rsidRDefault="00351A93" w:rsidP="00351A93">
      <w:pPr>
        <w:pStyle w:val="ac"/>
        <w:spacing w:line="360" w:lineRule="auto"/>
        <w:ind w:firstLine="851"/>
        <w:jc w:val="both"/>
      </w:pPr>
      <w:r>
        <w:t xml:space="preserve">Компания </w:t>
      </w:r>
      <w:proofErr w:type="spellStart"/>
      <w:r>
        <w:t>Noirot</w:t>
      </w:r>
      <w:proofErr w:type="spellEnd"/>
      <w:r>
        <w:t xml:space="preserve"> - крупнейший мировой производитель электрических обогревателей. Основным направлением ее деятельности является производство электрических обогревателей (конвекторов). С 1968 года </w:t>
      </w:r>
      <w:proofErr w:type="spellStart"/>
      <w:r>
        <w:t>Noirot</w:t>
      </w:r>
      <w:proofErr w:type="spellEnd"/>
      <w:r>
        <w:t xml:space="preserve"> находится в составе Группы компаний «</w:t>
      </w:r>
      <w:proofErr w:type="spellStart"/>
      <w:r>
        <w:t>Muller</w:t>
      </w:r>
      <w:proofErr w:type="spellEnd"/>
      <w:r>
        <w:t xml:space="preserve">», занимающей 46% европейского рынка теплового </w:t>
      </w:r>
      <w:r>
        <w:lastRenderedPageBreak/>
        <w:t xml:space="preserve">оборудования. Вся продукция разрабатывается и выпускается на собственных производственных площадях, которые расположены в г. Лан во Франции. </w:t>
      </w:r>
    </w:p>
    <w:p w:rsidR="00351A93" w:rsidRDefault="00351A93" w:rsidP="00351A93">
      <w:pPr>
        <w:pStyle w:val="ac"/>
        <w:spacing w:line="360" w:lineRule="auto"/>
        <w:ind w:firstLine="851"/>
        <w:jc w:val="both"/>
      </w:pPr>
      <w:proofErr w:type="spellStart"/>
      <w:r>
        <w:t>Noirot</w:t>
      </w:r>
      <w:proofErr w:type="spellEnd"/>
      <w:r>
        <w:t xml:space="preserve"> предоставляет широкий ассортимент электрообогревателей (конвекторов) для создания тепла в самых различных жилых и коммерческих помещениях. Модельный ряд включает в себя 40 наименований. Электрические обогреватели </w:t>
      </w:r>
      <w:proofErr w:type="spellStart"/>
      <w:r>
        <w:t>Noirot</w:t>
      </w:r>
      <w:proofErr w:type="spellEnd"/>
      <w:r>
        <w:t xml:space="preserve"> соответствуют международным стандартам качества. Все серии выполнены во влагозащитном исполнении IP24 и при этом не требуют заземления (II класс электрозащиты).</w:t>
      </w:r>
    </w:p>
    <w:p w:rsidR="00351A93" w:rsidRDefault="00351A93" w:rsidP="00351A93">
      <w:pPr>
        <w:pStyle w:val="ac"/>
        <w:spacing w:line="360" w:lineRule="auto"/>
        <w:ind w:firstLine="851"/>
        <w:jc w:val="both"/>
      </w:pPr>
      <w:r>
        <w:t xml:space="preserve">Продукция компании экспортируется в более, чем 90 стран мира, включая США, Канаду, Германию, Россию, Австралию, Южную Африку, Китай, Японию и др. </w:t>
      </w:r>
    </w:p>
    <w:p w:rsidR="00351A93" w:rsidRDefault="00351A93" w:rsidP="00351A93">
      <w:pPr>
        <w:pStyle w:val="3"/>
        <w:spacing w:line="360" w:lineRule="auto"/>
        <w:rPr>
          <w:lang w:val="en-US"/>
        </w:rPr>
      </w:pPr>
      <w:bookmarkStart w:id="88" w:name="_Toc361906075"/>
      <w:proofErr w:type="spellStart"/>
      <w:r>
        <w:rPr>
          <w:lang w:val="en-US"/>
        </w:rPr>
        <w:t>Timberk</w:t>
      </w:r>
      <w:bookmarkEnd w:id="88"/>
      <w:proofErr w:type="spellEnd"/>
    </w:p>
    <w:p w:rsidR="00351A93" w:rsidRDefault="00351A93" w:rsidP="00351A93">
      <w:pPr>
        <w:spacing w:line="360" w:lineRule="auto"/>
        <w:ind w:firstLine="851"/>
        <w:jc w:val="both"/>
      </w:pPr>
      <w:r>
        <w:t xml:space="preserve">Компания была создана в 2003 г. в Швеции. Специализируется на производстве теплового, водонагревательного и климатического оборудования. Сборочное производство </w:t>
      </w:r>
      <w:proofErr w:type="spellStart"/>
      <w:r>
        <w:t>оборгевателей</w:t>
      </w:r>
      <w:proofErr w:type="spellEnd"/>
      <w:r>
        <w:t xml:space="preserve"> в Китае было открыто вначале 2011 г. Фабрика </w:t>
      </w:r>
      <w:proofErr w:type="spellStart"/>
      <w:r>
        <w:t>Timberk</w:t>
      </w:r>
      <w:proofErr w:type="spellEnd"/>
      <w:r>
        <w:t xml:space="preserve"> - это целый комплекс, включающий в себя пул поставщиков комплектующих и материалов, централизованную систему контроля качества 360°, складские помещения и производственные площади с современным оборудованием. Экспортный потенциал нового производства составляет </w:t>
      </w:r>
      <w:r w:rsidRPr="0053688A">
        <w:t>1 000 000 изделий ежегодно</w:t>
      </w:r>
      <w:r>
        <w:t>.</w:t>
      </w:r>
    </w:p>
    <w:p w:rsidR="00351A93" w:rsidRPr="009A099C" w:rsidRDefault="00351A93" w:rsidP="00351A93">
      <w:pPr>
        <w:spacing w:line="360" w:lineRule="auto"/>
        <w:ind w:firstLine="851"/>
        <w:jc w:val="both"/>
      </w:pPr>
      <w:r>
        <w:t xml:space="preserve">Сегодня </w:t>
      </w:r>
      <w:proofErr w:type="spellStart"/>
      <w:r>
        <w:t>Timberk</w:t>
      </w:r>
      <w:proofErr w:type="spellEnd"/>
      <w:r>
        <w:t xml:space="preserve"> - это </w:t>
      </w:r>
      <w:r w:rsidRPr="0053688A">
        <w:t>международный холдинг с офисами в Израиле, Китае, Гонконге, Финляндии, России</w:t>
      </w:r>
      <w:r>
        <w:t xml:space="preserve">. Производственные базы </w:t>
      </w:r>
      <w:proofErr w:type="spellStart"/>
      <w:r>
        <w:t>Timberk</w:t>
      </w:r>
      <w:proofErr w:type="spellEnd"/>
      <w:r>
        <w:t xml:space="preserve"> в Юго-Восточной Азии не только обеспечивают поставки техники для развитой сети дистрибуции в Китае, России, странах СНГ, но и также выполняют контракты компаний-заказчиков более чем из 20 стран мира в рамках размещенных на производстве </w:t>
      </w:r>
      <w:proofErr w:type="spellStart"/>
      <w:r>
        <w:t>Timberk</w:t>
      </w:r>
      <w:proofErr w:type="spellEnd"/>
      <w:r>
        <w:t xml:space="preserve"> OEM и ODM заказов под другими торговыми марками. Над созданием внешнего вида приборов </w:t>
      </w:r>
      <w:proofErr w:type="spellStart"/>
      <w:r>
        <w:t>Timberk</w:t>
      </w:r>
      <w:proofErr w:type="spellEnd"/>
      <w:r>
        <w:t xml:space="preserve"> работают специалисты из Скандинавии, а также лучшие российские дизайнеры и продукт-менеджеры из России, Китая и Израиля. В ассортименте компании представлены все виды отопительного оборудования – конвекторы, масляные радиаторы, тепловентиляторы, тепловые пушки и завесы, инфракрасные обогреватели. </w:t>
      </w:r>
    </w:p>
    <w:p w:rsidR="00351A93" w:rsidRPr="00861B83" w:rsidRDefault="00351A93" w:rsidP="00351A93">
      <w:pPr>
        <w:spacing w:line="360" w:lineRule="auto"/>
        <w:ind w:firstLine="851"/>
        <w:jc w:val="both"/>
      </w:pPr>
      <w:r>
        <w:t xml:space="preserve">В 2013 г. компания была признана российским лидером рынка электрических конвекторов (по версии агентства </w:t>
      </w:r>
      <w:proofErr w:type="spellStart"/>
      <w:r>
        <w:t>Литвинчук</w:t>
      </w:r>
      <w:proofErr w:type="spellEnd"/>
      <w:r>
        <w:t xml:space="preserve"> Маркетинг, специализирующегося на аналитике рынков климатической техники). </w:t>
      </w:r>
    </w:p>
    <w:p w:rsidR="00351A93" w:rsidRPr="00694941" w:rsidRDefault="00351A93" w:rsidP="00351A93">
      <w:pPr>
        <w:spacing w:line="360" w:lineRule="auto"/>
        <w:jc w:val="both"/>
      </w:pPr>
    </w:p>
    <w:p w:rsidR="006875DB" w:rsidRDefault="006875DB" w:rsidP="006875DB">
      <w:pPr>
        <w:pStyle w:val="1"/>
        <w:jc w:val="both"/>
      </w:pPr>
      <w:bookmarkStart w:id="89" w:name="_Toc361906076"/>
      <w:r>
        <w:lastRenderedPageBreak/>
        <w:t>ТЕНДЕНЦИИ И ПЕРСПЕКТИВЫ РАЗВИТИЯ РОССИЙСКОГО РЫНКА электрических обогревателей</w:t>
      </w:r>
      <w:bookmarkEnd w:id="89"/>
    </w:p>
    <w:p w:rsidR="006875DB" w:rsidRDefault="006875DB" w:rsidP="006875DB">
      <w:pPr>
        <w:spacing w:line="360" w:lineRule="auto"/>
        <w:ind w:firstLine="708"/>
        <w:jc w:val="both"/>
      </w:pPr>
      <w:r>
        <w:t xml:space="preserve">Одной из основных причин стремительного роста популярности электрического отопления является невысокая стоимость энергоносителя. </w:t>
      </w:r>
      <w:r w:rsidR="00560618">
        <w:br/>
      </w:r>
      <w:r>
        <w:t xml:space="preserve">С другой стороны, при монтаже электрических конвекторов отсутствуют какие бы то ни было дополнительные затраты на приобретение котла, прокладку труб, заполнение системы и контроль за качеством и количеством теплоносителя. Для использования газового оборудования необходимо получить разрешения, а нередко и ввести в дом саму магистральную трубу. Единые тарифы отсутствуют, в среднем за прокладку десятиметровой трубы от газопровода до дома могут запросить до 150 тыс. руб., разводка труб по дому стоит примерно в два раза меньше, проект подключения тоже недешев. Таким образом, стоимость монтажа отопительной системы на газовом оборудовании чрезвычайно высока, и не каждый может себе позволить единовременно такие значительные издержки. Отопление при помощи </w:t>
      </w:r>
      <w:proofErr w:type="spellStart"/>
      <w:r>
        <w:t>электроконвекторов</w:t>
      </w:r>
      <w:proofErr w:type="spellEnd"/>
      <w:r>
        <w:t xml:space="preserve"> не накладывает на пользователя обязательств по поддержанию положительной температуры в помещении. Если загородный дом заселяется только в летнее время, временные настенные или напольные обогреватели могут оказаться экономически более выгодными по сравнению с газом даже при отсутствии в доме двух или </w:t>
      </w:r>
      <w:proofErr w:type="spellStart"/>
      <w:r>
        <w:t>трехтарифного</w:t>
      </w:r>
      <w:proofErr w:type="spellEnd"/>
      <w:r>
        <w:t xml:space="preserve"> счетчика.</w:t>
      </w:r>
    </w:p>
    <w:p w:rsidR="007832EE" w:rsidRDefault="007832EE" w:rsidP="006875DB">
      <w:pPr>
        <w:pStyle w:val="2"/>
        <w:spacing w:line="360" w:lineRule="auto"/>
      </w:pPr>
      <w:bookmarkStart w:id="90" w:name="_Toc361906077"/>
    </w:p>
    <w:p w:rsidR="007832EE" w:rsidRDefault="007832EE" w:rsidP="006875DB">
      <w:pPr>
        <w:pStyle w:val="2"/>
        <w:spacing w:line="360" w:lineRule="auto"/>
      </w:pPr>
    </w:p>
    <w:p w:rsidR="007832EE" w:rsidRDefault="007832EE" w:rsidP="006875DB">
      <w:pPr>
        <w:pStyle w:val="2"/>
        <w:spacing w:line="360" w:lineRule="auto"/>
      </w:pPr>
    </w:p>
    <w:p w:rsidR="006875DB" w:rsidRDefault="006875DB" w:rsidP="006875DB">
      <w:pPr>
        <w:pStyle w:val="2"/>
        <w:spacing w:line="360" w:lineRule="auto"/>
      </w:pPr>
      <w:r w:rsidRPr="007714F6">
        <w:t>§</w:t>
      </w:r>
      <w:r w:rsidR="00731467">
        <w:t>1</w:t>
      </w:r>
      <w:r w:rsidRPr="007714F6">
        <w:t xml:space="preserve">. </w:t>
      </w:r>
      <w:r w:rsidR="008C289C">
        <w:t>Растущая п</w:t>
      </w:r>
      <w:r w:rsidR="00B16A0F">
        <w:t>опулярность энергосберегающих технологий</w:t>
      </w:r>
      <w:bookmarkEnd w:id="90"/>
    </w:p>
    <w:p w:rsidR="00583975" w:rsidRPr="00145BD6" w:rsidRDefault="008C289C" w:rsidP="00145BD6">
      <w:pPr>
        <w:shd w:val="clear" w:color="auto" w:fill="FFFFFF"/>
        <w:spacing w:line="360" w:lineRule="auto"/>
        <w:ind w:firstLine="851"/>
        <w:jc w:val="both"/>
      </w:pPr>
      <w:r>
        <w:rPr>
          <w:color w:val="000000"/>
        </w:rPr>
        <w:t xml:space="preserve">В России дома обладают низкой </w:t>
      </w:r>
      <w:proofErr w:type="spellStart"/>
      <w:r>
        <w:rPr>
          <w:color w:val="000000"/>
        </w:rPr>
        <w:t>энергоэффективностью</w:t>
      </w:r>
      <w:proofErr w:type="spellEnd"/>
      <w:r>
        <w:rPr>
          <w:color w:val="000000"/>
        </w:rPr>
        <w:t xml:space="preserve">, поэтому часто центральной </w:t>
      </w:r>
      <w:r w:rsidRPr="00145BD6">
        <w:t xml:space="preserve">системы отопления недостаточно для обеспечения комфортной для проживания температуры. </w:t>
      </w:r>
      <w:r w:rsidR="00145BD6" w:rsidRPr="00145BD6">
        <w:t>Растущие тарифы на электроэнергию заставляют потребителей выбирать наиболее экономный по потреблению энергии, а также более производительный источник тепла.</w:t>
      </w:r>
    </w:p>
    <w:p w:rsidR="00731467" w:rsidRDefault="006875DB" w:rsidP="007832EE">
      <w:pPr>
        <w:spacing w:line="360" w:lineRule="auto"/>
        <w:jc w:val="both"/>
      </w:pPr>
      <w:r>
        <w:tab/>
        <w:t xml:space="preserve">Самым значимым событием с точки зрения внедрения инноваций в производство на сегодняшний день стало появление инфракрасных обогревателей. </w:t>
      </w:r>
      <w:bookmarkStart w:id="91" w:name="_Toc361906078"/>
      <w:r w:rsidR="00731467">
        <w:t>§2</w:t>
      </w:r>
      <w:r w:rsidR="00731467" w:rsidRPr="00937C2A">
        <w:t xml:space="preserve">. </w:t>
      </w:r>
      <w:r w:rsidR="00731467">
        <w:t>Объединение устройств разных типов в одно</w:t>
      </w:r>
      <w:bookmarkEnd w:id="91"/>
    </w:p>
    <w:p w:rsidR="00C474FB" w:rsidRDefault="00C474FB" w:rsidP="009B479B">
      <w:pPr>
        <w:spacing w:line="360" w:lineRule="auto"/>
        <w:ind w:firstLine="851"/>
        <w:jc w:val="both"/>
      </w:pPr>
      <w:r w:rsidRPr="000C56EC">
        <w:lastRenderedPageBreak/>
        <w:t>Одним</w:t>
      </w:r>
      <w:r w:rsidR="00731467" w:rsidRPr="000C56EC">
        <w:t xml:space="preserve"> из технологических трендов</w:t>
      </w:r>
      <w:r w:rsidR="000B478F" w:rsidRPr="000C56EC">
        <w:t xml:space="preserve"> является объединение различных типов обогревателей в одно устройство – для улучшения его потребительских свойств. Так, в масляные обогреватели встраиваются как тепловентиляторы – для более быстрого нагрева воздуха</w:t>
      </w:r>
      <w:r w:rsidR="009D0665" w:rsidRPr="000C56EC">
        <w:t>, - так и емкости с водой – для увлажнения воздуха</w:t>
      </w:r>
      <w:r w:rsidR="000A71A2" w:rsidRPr="000C56EC">
        <w:t xml:space="preserve"> (</w:t>
      </w:r>
      <w:proofErr w:type="spellStart"/>
      <w:r w:rsidR="000A71A2" w:rsidRPr="000C56EC">
        <w:t>Timberk</w:t>
      </w:r>
      <w:proofErr w:type="spellEnd"/>
      <w:r w:rsidR="000A71A2" w:rsidRPr="000C56EC">
        <w:t>)</w:t>
      </w:r>
      <w:r w:rsidR="009D0665" w:rsidRPr="000C56EC">
        <w:t xml:space="preserve">. В электрических конвекторах </w:t>
      </w:r>
      <w:r w:rsidR="009D0665" w:rsidRPr="000C56EC">
        <w:rPr>
          <w:lang w:val="en-US"/>
        </w:rPr>
        <w:t>Electrolux</w:t>
      </w:r>
      <w:r w:rsidR="009D0665" w:rsidRPr="000C56EC">
        <w:t xml:space="preserve"> вс</w:t>
      </w:r>
      <w:r w:rsidRPr="000C56EC">
        <w:t>троены системы очистки воздуха (технология встроенных фильтров). Еще одно достоинство новинки – нагревательный</w:t>
      </w:r>
      <w:r>
        <w:t xml:space="preserve"> элемент X-DUOS. Цельнолитой алюминиевый сплав </w:t>
      </w:r>
      <w:r w:rsidR="009915E4">
        <w:t xml:space="preserve">этого </w:t>
      </w:r>
      <w:r>
        <w:t>элемента подвергается специальной обработке, в результате которой поверхность сплава получается «ракушечной», что увеличивает площадь поверхности теплоотдачи до 20 % по сравнению с традиционными монолитными нагревательными элементами.</w:t>
      </w:r>
      <w:r w:rsidR="009B479B">
        <w:t xml:space="preserve"> </w:t>
      </w:r>
      <w:r w:rsidR="0096787B">
        <w:t xml:space="preserve">Еще одним удобным новшеством является наличие таймера, который </w:t>
      </w:r>
      <w:proofErr w:type="spellStart"/>
      <w:r w:rsidR="0096787B">
        <w:t>ответственнен</w:t>
      </w:r>
      <w:proofErr w:type="spellEnd"/>
      <w:r w:rsidR="0096787B">
        <w:t xml:space="preserve"> за включение прибора за несколько часов до возвращения пользователя с работы - это позволит сэкономить электроэнергию, не отапливая целые сутки безлюдную квартиру. </w:t>
      </w:r>
    </w:p>
    <w:p w:rsidR="000A71A2" w:rsidRDefault="000A71A2" w:rsidP="000A71A2">
      <w:pPr>
        <w:spacing w:line="360" w:lineRule="auto"/>
        <w:ind w:firstLine="708"/>
        <w:jc w:val="both"/>
      </w:pPr>
      <w:r>
        <w:t xml:space="preserve">Также конвекторы могут быть </w:t>
      </w:r>
      <w:proofErr w:type="spellStart"/>
      <w:r>
        <w:t>доплнены</w:t>
      </w:r>
      <w:proofErr w:type="spellEnd"/>
      <w:r>
        <w:t xml:space="preserve"> инфракрасным излучателем (</w:t>
      </w:r>
      <w:proofErr w:type="spellStart"/>
      <w:r>
        <w:t>Noirot</w:t>
      </w:r>
      <w:proofErr w:type="spellEnd"/>
      <w:r>
        <w:t xml:space="preserve">, </w:t>
      </w:r>
      <w:proofErr w:type="spellStart"/>
      <w:r>
        <w:t>Thermor</w:t>
      </w:r>
      <w:proofErr w:type="spellEnd"/>
      <w:r>
        <w:t>), ионизатором (</w:t>
      </w:r>
      <w:proofErr w:type="spellStart"/>
      <w:r>
        <w:t>Electrolux</w:t>
      </w:r>
      <w:proofErr w:type="spellEnd"/>
      <w:r>
        <w:t xml:space="preserve">, </w:t>
      </w:r>
      <w:proofErr w:type="spellStart"/>
      <w:r>
        <w:t>Timberk</w:t>
      </w:r>
      <w:proofErr w:type="spellEnd"/>
      <w:r>
        <w:t>), чугунными аккумуляционными панелями, накапливающими и сохраняющими тепло (</w:t>
      </w:r>
      <w:proofErr w:type="spellStart"/>
      <w:r>
        <w:t>Thermor</w:t>
      </w:r>
      <w:proofErr w:type="spellEnd"/>
      <w:r>
        <w:t xml:space="preserve"> </w:t>
      </w:r>
      <w:proofErr w:type="spellStart"/>
      <w:r>
        <w:t>Equateur</w:t>
      </w:r>
      <w:proofErr w:type="spellEnd"/>
      <w:r>
        <w:t>).</w:t>
      </w:r>
    </w:p>
    <w:p w:rsidR="000A71A2" w:rsidRDefault="00692E87" w:rsidP="009B479B">
      <w:pPr>
        <w:spacing w:line="360" w:lineRule="auto"/>
        <w:ind w:firstLine="851"/>
        <w:jc w:val="both"/>
      </w:pPr>
      <w:r>
        <w:t xml:space="preserve">Помимо </w:t>
      </w:r>
      <w:r w:rsidR="00DC7FCA">
        <w:t xml:space="preserve">создания более универсальных устройств, в рамках концепции «умный дом» развиваются и интеллектуальные системы управления данными устройствами, которые позволяют координировать совместную работу обогревателей нескольких типов (интеллектуальные системы </w:t>
      </w:r>
      <w:proofErr w:type="spellStart"/>
      <w:r w:rsidR="00DC7FCA">
        <w:rPr>
          <w:lang w:val="en-US"/>
        </w:rPr>
        <w:t>Noirot</w:t>
      </w:r>
      <w:proofErr w:type="spellEnd"/>
      <w:r w:rsidR="00DC7FCA">
        <w:t xml:space="preserve">). </w:t>
      </w:r>
    </w:p>
    <w:p w:rsidR="003E4A48" w:rsidRPr="00DC7FCA" w:rsidRDefault="003E4A48" w:rsidP="009B479B">
      <w:pPr>
        <w:spacing w:line="360" w:lineRule="auto"/>
        <w:ind w:firstLine="851"/>
        <w:jc w:val="both"/>
      </w:pPr>
      <w:r>
        <w:t xml:space="preserve">Создание подобных универсальных устройств будет оказывать положительное влияние на рынок обогревателей, т.к. их приобретение заменит сразу несколько устройств, необходимых для комфортного проживания.  </w:t>
      </w:r>
    </w:p>
    <w:p w:rsidR="006D4B8B" w:rsidRDefault="006D4B8B" w:rsidP="006D4B8B">
      <w:pPr>
        <w:pStyle w:val="1"/>
        <w:jc w:val="both"/>
      </w:pPr>
      <w:bookmarkStart w:id="92" w:name="_Toc361906081"/>
      <w:bookmarkEnd w:id="79"/>
      <w:r>
        <w:lastRenderedPageBreak/>
        <w:t xml:space="preserve">Смежные рынки: </w:t>
      </w:r>
      <w:bookmarkEnd w:id="80"/>
      <w:r>
        <w:t xml:space="preserve">рынок </w:t>
      </w:r>
      <w:r w:rsidR="005A042E">
        <w:t>радиаторов</w:t>
      </w:r>
      <w:r>
        <w:t xml:space="preserve"> центрального отопления</w:t>
      </w:r>
      <w:r w:rsidR="007E6185">
        <w:t xml:space="preserve"> и рынок кондиционеров</w:t>
      </w:r>
      <w:bookmarkEnd w:id="92"/>
    </w:p>
    <w:p w:rsidR="00734597" w:rsidRDefault="00734597" w:rsidP="00734597"/>
    <w:p w:rsidR="005A042E" w:rsidRDefault="00734597" w:rsidP="00440956">
      <w:pPr>
        <w:spacing w:line="360" w:lineRule="auto"/>
        <w:ind w:firstLine="851"/>
        <w:jc w:val="both"/>
      </w:pPr>
      <w:r w:rsidRPr="00440956">
        <w:t xml:space="preserve">Альтернативой электрического обогревателя </w:t>
      </w:r>
      <w:r w:rsidR="00440956" w:rsidRPr="00440956">
        <w:t xml:space="preserve">являют радиаторы центрального отопления (в качестве основного источника тепла используется горячая вода) и </w:t>
      </w:r>
      <w:r w:rsidR="005E2F18">
        <w:t>определенные модели кондиционеров</w:t>
      </w:r>
      <w:r w:rsidR="00440956" w:rsidRPr="00440956">
        <w:t>.</w:t>
      </w:r>
      <w:r w:rsidR="00440956">
        <w:t xml:space="preserve"> </w:t>
      </w:r>
    </w:p>
    <w:p w:rsidR="005A042E" w:rsidRDefault="005A042E" w:rsidP="005A042E">
      <w:pPr>
        <w:pStyle w:val="2"/>
      </w:pPr>
      <w:bookmarkStart w:id="93" w:name="_Toc361906082"/>
      <w:r>
        <w:t>Рынок радиаторов центрального отопления</w:t>
      </w:r>
      <w:bookmarkEnd w:id="93"/>
    </w:p>
    <w:p w:rsidR="0065679C" w:rsidRDefault="0065679C" w:rsidP="0065679C">
      <w:pPr>
        <w:spacing w:line="360" w:lineRule="auto"/>
        <w:jc w:val="both"/>
      </w:pPr>
      <w:r>
        <w:t>Как правило, радиаторы центрального отопления бывают 4 видов:</w:t>
      </w:r>
    </w:p>
    <w:p w:rsidR="0065679C" w:rsidRDefault="0065679C" w:rsidP="0065679C">
      <w:pPr>
        <w:numPr>
          <w:ilvl w:val="0"/>
          <w:numId w:val="23"/>
        </w:numPr>
        <w:spacing w:line="360" w:lineRule="auto"/>
        <w:jc w:val="both"/>
      </w:pPr>
      <w:r>
        <w:t>Чугунные</w:t>
      </w:r>
    </w:p>
    <w:p w:rsidR="0065679C" w:rsidRDefault="0065679C" w:rsidP="0065679C">
      <w:pPr>
        <w:numPr>
          <w:ilvl w:val="0"/>
          <w:numId w:val="23"/>
        </w:numPr>
        <w:spacing w:line="360" w:lineRule="auto"/>
        <w:jc w:val="both"/>
      </w:pPr>
      <w:r>
        <w:t>Алюминиевые</w:t>
      </w:r>
    </w:p>
    <w:p w:rsidR="0065679C" w:rsidRDefault="0065679C" w:rsidP="0065679C">
      <w:pPr>
        <w:numPr>
          <w:ilvl w:val="0"/>
          <w:numId w:val="23"/>
        </w:numPr>
        <w:spacing w:line="360" w:lineRule="auto"/>
        <w:jc w:val="both"/>
      </w:pPr>
      <w:r>
        <w:t xml:space="preserve">Стальные </w:t>
      </w:r>
    </w:p>
    <w:p w:rsidR="0065679C" w:rsidRDefault="0065679C" w:rsidP="0065679C">
      <w:pPr>
        <w:numPr>
          <w:ilvl w:val="0"/>
          <w:numId w:val="23"/>
        </w:numPr>
        <w:spacing w:line="360" w:lineRule="auto"/>
        <w:jc w:val="both"/>
      </w:pPr>
      <w:r>
        <w:t>Биметаллические</w:t>
      </w:r>
    </w:p>
    <w:p w:rsidR="0065679C" w:rsidRDefault="0065679C" w:rsidP="0065679C">
      <w:pPr>
        <w:spacing w:line="360" w:lineRule="auto"/>
        <w:ind w:left="720"/>
        <w:jc w:val="both"/>
      </w:pPr>
    </w:p>
    <w:p w:rsidR="007832EE" w:rsidRDefault="007832EE" w:rsidP="0029449E">
      <w:pPr>
        <w:pStyle w:val="ae"/>
      </w:pPr>
      <w:bookmarkStart w:id="94" w:name="_Toc309742278"/>
      <w:bookmarkStart w:id="95" w:name="_Toc361906119"/>
    </w:p>
    <w:p w:rsidR="007832EE" w:rsidRDefault="007832EE" w:rsidP="0029449E">
      <w:pPr>
        <w:pStyle w:val="ae"/>
      </w:pPr>
    </w:p>
    <w:p w:rsidR="0029449E" w:rsidRDefault="0029449E" w:rsidP="0029449E">
      <w:pPr>
        <w:pStyle w:val="ae"/>
      </w:pPr>
      <w:r>
        <w:t xml:space="preserve">Диаграмма </w:t>
      </w:r>
      <w:fldSimple w:instr=" SEQ Диаграмма \* ARABIC ">
        <w:r w:rsidR="005D22C5">
          <w:rPr>
            <w:noProof/>
          </w:rPr>
          <w:t>15</w:t>
        </w:r>
      </w:fldSimple>
      <w:r>
        <w:t>. Структура импорта радиаторов центрального отопления по видам металлов в натуральном выражении в 2011 г., %</w:t>
      </w:r>
      <w:bookmarkEnd w:id="94"/>
      <w:bookmarkEnd w:id="95"/>
    </w:p>
    <w:p w:rsidR="0029449E" w:rsidRDefault="0029449E" w:rsidP="0029449E">
      <w:pPr>
        <w:jc w:val="center"/>
        <w:rPr>
          <w:noProof/>
        </w:rPr>
      </w:pPr>
    </w:p>
    <w:p w:rsidR="007832EE" w:rsidRDefault="007832EE" w:rsidP="0029449E">
      <w:pPr>
        <w:jc w:val="center"/>
      </w:pPr>
    </w:p>
    <w:p w:rsidR="0029449E" w:rsidRPr="00C073D5" w:rsidRDefault="0029449E" w:rsidP="0029449E">
      <w:pPr>
        <w:spacing w:line="360" w:lineRule="auto"/>
        <w:ind w:firstLine="709"/>
        <w:jc w:val="right"/>
        <w:rPr>
          <w:b/>
          <w:sz w:val="20"/>
          <w:szCs w:val="20"/>
        </w:rPr>
      </w:pPr>
      <w:r w:rsidRPr="00C073D5">
        <w:rPr>
          <w:b/>
          <w:sz w:val="20"/>
          <w:szCs w:val="20"/>
        </w:rPr>
        <w:t xml:space="preserve">Источник: расчеты </w:t>
      </w:r>
      <w:r w:rsidRPr="00C073D5">
        <w:rPr>
          <w:b/>
          <w:sz w:val="20"/>
          <w:szCs w:val="20"/>
          <w:lang w:val="en-US"/>
        </w:rPr>
        <w:t>DISCOVERY</w:t>
      </w:r>
      <w:r w:rsidRPr="00C073D5">
        <w:rPr>
          <w:b/>
          <w:sz w:val="20"/>
          <w:szCs w:val="20"/>
        </w:rPr>
        <w:t xml:space="preserve"> </w:t>
      </w:r>
      <w:r w:rsidRPr="00C073D5">
        <w:rPr>
          <w:b/>
          <w:sz w:val="20"/>
          <w:szCs w:val="20"/>
          <w:lang w:val="en-US"/>
        </w:rPr>
        <w:t>Research</w:t>
      </w:r>
      <w:r w:rsidRPr="00C073D5">
        <w:rPr>
          <w:b/>
          <w:sz w:val="20"/>
          <w:szCs w:val="20"/>
        </w:rPr>
        <w:t xml:space="preserve"> </w:t>
      </w:r>
      <w:r w:rsidRPr="00C073D5">
        <w:rPr>
          <w:b/>
          <w:sz w:val="20"/>
          <w:szCs w:val="20"/>
          <w:lang w:val="en-US"/>
        </w:rPr>
        <w:t>Group</w:t>
      </w:r>
      <w:r w:rsidRPr="00C073D5">
        <w:rPr>
          <w:b/>
          <w:sz w:val="20"/>
          <w:szCs w:val="20"/>
        </w:rPr>
        <w:t xml:space="preserve"> по данным ФТС</w:t>
      </w:r>
    </w:p>
    <w:p w:rsidR="0029449E" w:rsidRDefault="0029449E" w:rsidP="00EA75AE">
      <w:pPr>
        <w:spacing w:line="360" w:lineRule="auto"/>
        <w:ind w:firstLine="708"/>
        <w:jc w:val="both"/>
      </w:pPr>
    </w:p>
    <w:p w:rsidR="007832EE" w:rsidRDefault="007832EE" w:rsidP="00EA75AE">
      <w:pPr>
        <w:spacing w:line="360" w:lineRule="auto"/>
        <w:ind w:firstLine="708"/>
        <w:jc w:val="both"/>
      </w:pPr>
    </w:p>
    <w:p w:rsidR="007832EE" w:rsidRDefault="007832EE" w:rsidP="00EA75AE">
      <w:pPr>
        <w:spacing w:line="360" w:lineRule="auto"/>
        <w:ind w:firstLine="708"/>
        <w:jc w:val="both"/>
      </w:pPr>
    </w:p>
    <w:p w:rsidR="00EA75AE" w:rsidRDefault="00EA75AE" w:rsidP="00EA75AE">
      <w:pPr>
        <w:pStyle w:val="ae"/>
      </w:pPr>
      <w:bookmarkStart w:id="96" w:name="_Toc297026886"/>
      <w:bookmarkStart w:id="97" w:name="_Toc309742259"/>
      <w:bookmarkStart w:id="98" w:name="_Toc361906120"/>
      <w:r>
        <w:t xml:space="preserve">Диаграмма </w:t>
      </w:r>
      <w:fldSimple w:instr=" SEQ Диаграмма \* ARABIC ">
        <w:r w:rsidR="005D22C5">
          <w:rPr>
            <w:noProof/>
          </w:rPr>
          <w:t>16</w:t>
        </w:r>
      </w:fldSimple>
      <w:r>
        <w:t>. Структура рынка радиаторов центрального отопления в России в 2011 году, %</w:t>
      </w:r>
      <w:bookmarkEnd w:id="96"/>
      <w:bookmarkEnd w:id="97"/>
      <w:bookmarkEnd w:id="98"/>
    </w:p>
    <w:p w:rsidR="00EA75AE" w:rsidRDefault="00EA75AE" w:rsidP="00EA75AE">
      <w:pPr>
        <w:jc w:val="center"/>
        <w:rPr>
          <w:noProof/>
        </w:rPr>
      </w:pPr>
    </w:p>
    <w:p w:rsidR="00EA75AE" w:rsidRDefault="00EA75AE" w:rsidP="00EA75AE">
      <w:pPr>
        <w:spacing w:line="360" w:lineRule="auto"/>
        <w:jc w:val="right"/>
        <w:rPr>
          <w:b/>
          <w:sz w:val="20"/>
          <w:szCs w:val="20"/>
        </w:rPr>
      </w:pPr>
      <w:r w:rsidRPr="001914BA">
        <w:rPr>
          <w:b/>
          <w:sz w:val="20"/>
          <w:szCs w:val="20"/>
        </w:rPr>
        <w:t>Источник</w:t>
      </w:r>
      <w:r w:rsidRPr="005F7B44">
        <w:rPr>
          <w:b/>
          <w:sz w:val="20"/>
          <w:szCs w:val="20"/>
        </w:rPr>
        <w:t>:</w:t>
      </w:r>
      <w:r>
        <w:rPr>
          <w:b/>
          <w:sz w:val="20"/>
          <w:szCs w:val="20"/>
        </w:rPr>
        <w:t xml:space="preserve"> расчеты </w:t>
      </w:r>
      <w:r>
        <w:rPr>
          <w:b/>
          <w:sz w:val="20"/>
          <w:szCs w:val="20"/>
          <w:lang w:val="en-US"/>
        </w:rPr>
        <w:t>DISCOVERY</w:t>
      </w:r>
      <w:r w:rsidRPr="006925B9">
        <w:rPr>
          <w:b/>
          <w:sz w:val="20"/>
          <w:szCs w:val="20"/>
        </w:rPr>
        <w:t xml:space="preserve"> </w:t>
      </w:r>
      <w:r>
        <w:rPr>
          <w:b/>
          <w:sz w:val="20"/>
          <w:szCs w:val="20"/>
          <w:lang w:val="en-US"/>
        </w:rPr>
        <w:t>Research</w:t>
      </w:r>
      <w:r w:rsidRPr="006925B9">
        <w:rPr>
          <w:b/>
          <w:sz w:val="20"/>
          <w:szCs w:val="20"/>
        </w:rPr>
        <w:t xml:space="preserve"> </w:t>
      </w:r>
      <w:r>
        <w:rPr>
          <w:b/>
          <w:sz w:val="20"/>
          <w:szCs w:val="20"/>
          <w:lang w:val="en-US"/>
        </w:rPr>
        <w:t>Group</w:t>
      </w:r>
    </w:p>
    <w:p w:rsidR="00EA75AE" w:rsidRDefault="00EA75AE" w:rsidP="00EA75AE">
      <w:pPr>
        <w:spacing w:line="360" w:lineRule="auto"/>
        <w:ind w:firstLine="708"/>
        <w:jc w:val="both"/>
      </w:pPr>
      <w:r>
        <w:t>Важной тенденцией рынка является усовершенствование внешнего вида радиаторов. На рынке постоянно появляются новые дизайнерские решения (формы, расцветки). Например, симметричные радиаторы, которые можно устанавливать к стене как тыльной, так и лицевой стороной. Также производители используют различные усовершенствованные покрытия для радиаторов.</w:t>
      </w:r>
    </w:p>
    <w:p w:rsidR="00EA75AE" w:rsidRDefault="00EA75AE" w:rsidP="00EA75AE">
      <w:pPr>
        <w:spacing w:line="360" w:lineRule="auto"/>
        <w:ind w:firstLine="708"/>
        <w:jc w:val="both"/>
      </w:pPr>
      <w:r>
        <w:t>Производители биметаллических радиаторов увеличивают теплоотдачу за счет расположения ребер, обеспечивающего оптимальное движение воздуха. Также они стараются исключить возможность образования воздуха между сталью и алюминием, сбалансировать контакт стали и алюминия.</w:t>
      </w:r>
    </w:p>
    <w:p w:rsidR="005A042E" w:rsidRDefault="005A042E" w:rsidP="005A042E">
      <w:pPr>
        <w:pStyle w:val="2"/>
      </w:pPr>
      <w:bookmarkStart w:id="99" w:name="_Toc361906087"/>
      <w:r>
        <w:lastRenderedPageBreak/>
        <w:t>Рынок кондиционеров</w:t>
      </w:r>
      <w:bookmarkEnd w:id="99"/>
    </w:p>
    <w:p w:rsidR="00734597" w:rsidRDefault="005E2F18" w:rsidP="007832EE">
      <w:pPr>
        <w:spacing w:line="360" w:lineRule="auto"/>
        <w:ind w:firstLine="851"/>
        <w:jc w:val="both"/>
      </w:pPr>
      <w:r>
        <w:t>Кондиционеры</w:t>
      </w:r>
      <w:r w:rsidR="00440956">
        <w:t>, хотя и могут работать на обогрев, являю</w:t>
      </w:r>
      <w:r w:rsidR="00734597">
        <w:t xml:space="preserve">тся заменителем обогревателя лишь для очень ограниченного количества территорий – для большинства сплит-систем рабочий диапазон температур составляет от -5 до +25 градусов. Соответственно, их невозможно эксплуатировать в условиях холодов. Тем не менее, существуют модели, работающие при температуре до -15 градусов – </w:t>
      </w:r>
      <w:r w:rsidR="005A042E">
        <w:t xml:space="preserve">некоторые модели </w:t>
      </w:r>
      <w:r w:rsidR="00734597">
        <w:t>инвер</w:t>
      </w:r>
      <w:r w:rsidR="005A042E">
        <w:t>торных кондиционеров</w:t>
      </w:r>
      <w:r w:rsidR="00734597">
        <w:t xml:space="preserve"> брендов </w:t>
      </w:r>
      <w:bookmarkStart w:id="100" w:name="_GoBack"/>
      <w:bookmarkEnd w:id="100"/>
    </w:p>
    <w:p w:rsidR="00734597" w:rsidRPr="00734597" w:rsidRDefault="00734597" w:rsidP="00E750A3">
      <w:pPr>
        <w:spacing w:line="360" w:lineRule="auto"/>
        <w:jc w:val="both"/>
      </w:pPr>
    </w:p>
    <w:sectPr w:rsidR="00734597" w:rsidRPr="00734597" w:rsidSect="00BA4279">
      <w:headerReference w:type="default" r:id="rId18"/>
      <w:footerReference w:type="even"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D6" w:rsidRDefault="006508D6">
      <w:r>
        <w:separator/>
      </w:r>
    </w:p>
  </w:endnote>
  <w:endnote w:type="continuationSeparator" w:id="0">
    <w:p w:rsidR="006508D6" w:rsidRDefault="0065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Прямой Проп">
    <w:altName w:val="Courier New"/>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A" w:rsidRDefault="00FA316A" w:rsidP="00087B0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316A" w:rsidRDefault="00FA316A" w:rsidP="0090785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A" w:rsidRDefault="00FA316A" w:rsidP="0090785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A" w:rsidRDefault="00FA316A" w:rsidP="00087B0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316A" w:rsidRDefault="00FA316A" w:rsidP="0090785A">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A" w:rsidRDefault="00FA316A" w:rsidP="0090785A">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A" w:rsidRDefault="00FA316A" w:rsidP="00087B0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316A" w:rsidRDefault="00FA316A" w:rsidP="0090785A">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A" w:rsidRDefault="00FA316A" w:rsidP="0090785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D6" w:rsidRDefault="006508D6">
      <w:r>
        <w:separator/>
      </w:r>
    </w:p>
  </w:footnote>
  <w:footnote w:type="continuationSeparator" w:id="0">
    <w:p w:rsidR="006508D6" w:rsidRDefault="006508D6">
      <w:r>
        <w:continuationSeparator/>
      </w:r>
    </w:p>
  </w:footnote>
  <w:footnote w:id="1">
    <w:p w:rsidR="00FA316A" w:rsidRDefault="00FA316A">
      <w:pPr>
        <w:pStyle w:val="af0"/>
      </w:pPr>
      <w:r>
        <w:rPr>
          <w:rStyle w:val="af"/>
        </w:rPr>
        <w:footnoteRef/>
      </w:r>
      <w:r>
        <w:t xml:space="preserve"> Согласно формуле, объем рынка определяется как сумма импорта и производства за вычетом экспорта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30411"/>
      <w:docPartObj>
        <w:docPartGallery w:val="Page Numbers (Top of Page)"/>
        <w:docPartUnique/>
      </w:docPartObj>
    </w:sdtPr>
    <w:sdtEndPr>
      <w:rPr>
        <w:color w:val="800000"/>
        <w:sz w:val="28"/>
        <w:szCs w:val="28"/>
      </w:rPr>
    </w:sdtEndPr>
    <w:sdtContent>
      <w:p w:rsidR="00FA316A" w:rsidRPr="008374DD" w:rsidRDefault="00FA316A">
        <w:pPr>
          <w:pStyle w:val="a8"/>
          <w:jc w:val="right"/>
          <w:rPr>
            <w:color w:val="800000"/>
            <w:sz w:val="28"/>
            <w:szCs w:val="28"/>
          </w:rPr>
        </w:pPr>
        <w:r w:rsidRPr="008374DD">
          <w:rPr>
            <w:color w:val="800000"/>
            <w:sz w:val="28"/>
            <w:szCs w:val="28"/>
          </w:rPr>
          <w:fldChar w:fldCharType="begin"/>
        </w:r>
        <w:r w:rsidRPr="008374DD">
          <w:rPr>
            <w:color w:val="800000"/>
            <w:sz w:val="28"/>
            <w:szCs w:val="28"/>
          </w:rPr>
          <w:instrText>PAGE   \* MERGEFORMAT</w:instrText>
        </w:r>
        <w:r w:rsidRPr="008374DD">
          <w:rPr>
            <w:color w:val="800000"/>
            <w:sz w:val="28"/>
            <w:szCs w:val="28"/>
          </w:rPr>
          <w:fldChar w:fldCharType="separate"/>
        </w:r>
        <w:r w:rsidR="007832EE">
          <w:rPr>
            <w:noProof/>
            <w:color w:val="800000"/>
            <w:sz w:val="28"/>
            <w:szCs w:val="28"/>
          </w:rPr>
          <w:t>26</w:t>
        </w:r>
        <w:r w:rsidRPr="008374DD">
          <w:rPr>
            <w:color w:val="800000"/>
            <w:sz w:val="28"/>
            <w:szCs w:val="28"/>
          </w:rPr>
          <w:fldChar w:fldCharType="end"/>
        </w:r>
      </w:p>
    </w:sdtContent>
  </w:sdt>
  <w:p w:rsidR="00FA316A" w:rsidRDefault="00FA316A" w:rsidP="00B81314">
    <w:pPr>
      <w:rPr>
        <w:color w:val="800000"/>
        <w:sz w:val="28"/>
        <w:szCs w:val="28"/>
      </w:rPr>
    </w:pPr>
    <w:r>
      <w:rPr>
        <w:noProof/>
        <w:color w:val="800000"/>
        <w:sz w:val="28"/>
        <w:szCs w:val="28"/>
      </w:rPr>
      <mc:AlternateContent>
        <mc:Choice Requires="wps">
          <w:drawing>
            <wp:anchor distT="0" distB="0" distL="114300" distR="114300" simplePos="0" relativeHeight="251661312" behindDoc="0" locked="0" layoutInCell="1" allowOverlap="1" wp14:anchorId="1F501498" wp14:editId="5E32D7DE">
              <wp:simplePos x="0" y="0"/>
              <wp:positionH relativeFrom="column">
                <wp:posOffset>114300</wp:posOffset>
              </wp:positionH>
              <wp:positionV relativeFrom="paragraph">
                <wp:posOffset>270510</wp:posOffset>
              </wp:positionV>
              <wp:extent cx="5715000" cy="0"/>
              <wp:effectExtent l="19050" t="13335" r="1905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0FD76"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3pt" to="45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" strokeweight="2pt"/>
          </w:pict>
        </mc:Fallback>
      </mc:AlternateContent>
    </w:r>
    <w:r>
      <w:rPr>
        <w:color w:val="800000"/>
        <w:sz w:val="28"/>
        <w:szCs w:val="28"/>
      </w:rPr>
      <w:t>Российский р</w:t>
    </w:r>
    <w:r w:rsidRPr="00817EAB">
      <w:rPr>
        <w:color w:val="800000"/>
        <w:sz w:val="28"/>
        <w:szCs w:val="28"/>
      </w:rPr>
      <w:t xml:space="preserve">ынок </w:t>
    </w:r>
    <w:r>
      <w:rPr>
        <w:color w:val="800000"/>
        <w:sz w:val="28"/>
        <w:szCs w:val="28"/>
      </w:rPr>
      <w:t>электрических обогревателей</w:t>
    </w:r>
  </w:p>
  <w:p w:rsidR="00FA316A" w:rsidRDefault="00FA316A" w:rsidP="00B813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958237"/>
      <w:docPartObj>
        <w:docPartGallery w:val="Page Numbers (Top of Page)"/>
        <w:docPartUnique/>
      </w:docPartObj>
    </w:sdtPr>
    <w:sdtEndPr>
      <w:rPr>
        <w:color w:val="800000"/>
        <w:sz w:val="28"/>
        <w:szCs w:val="28"/>
      </w:rPr>
    </w:sdtEndPr>
    <w:sdtContent>
      <w:p w:rsidR="00FA316A" w:rsidRPr="008374DD" w:rsidRDefault="00FA316A">
        <w:pPr>
          <w:pStyle w:val="a8"/>
          <w:jc w:val="right"/>
          <w:rPr>
            <w:color w:val="800000"/>
            <w:sz w:val="28"/>
            <w:szCs w:val="28"/>
          </w:rPr>
        </w:pPr>
        <w:r w:rsidRPr="008374DD">
          <w:rPr>
            <w:color w:val="800000"/>
            <w:sz w:val="28"/>
            <w:szCs w:val="28"/>
          </w:rPr>
          <w:fldChar w:fldCharType="begin"/>
        </w:r>
        <w:r w:rsidRPr="008374DD">
          <w:rPr>
            <w:color w:val="800000"/>
            <w:sz w:val="28"/>
            <w:szCs w:val="28"/>
          </w:rPr>
          <w:instrText>PAGE   \* MERGEFORMAT</w:instrText>
        </w:r>
        <w:r w:rsidRPr="008374DD">
          <w:rPr>
            <w:color w:val="800000"/>
            <w:sz w:val="28"/>
            <w:szCs w:val="28"/>
          </w:rPr>
          <w:fldChar w:fldCharType="separate"/>
        </w:r>
        <w:r w:rsidR="007832EE">
          <w:rPr>
            <w:noProof/>
            <w:color w:val="800000"/>
            <w:sz w:val="28"/>
            <w:szCs w:val="28"/>
          </w:rPr>
          <w:t>32</w:t>
        </w:r>
        <w:r w:rsidRPr="008374DD">
          <w:rPr>
            <w:color w:val="800000"/>
            <w:sz w:val="28"/>
            <w:szCs w:val="28"/>
          </w:rPr>
          <w:fldChar w:fldCharType="end"/>
        </w:r>
      </w:p>
    </w:sdtContent>
  </w:sdt>
  <w:p w:rsidR="00FA316A" w:rsidRDefault="00FA316A" w:rsidP="00B81314">
    <w:pPr>
      <w:rPr>
        <w:color w:val="800000"/>
        <w:sz w:val="28"/>
        <w:szCs w:val="28"/>
      </w:rPr>
    </w:pPr>
    <w:r>
      <w:rPr>
        <w:noProof/>
        <w:color w:val="800000"/>
        <w:sz w:val="28"/>
        <w:szCs w:val="28"/>
      </w:rPr>
      <mc:AlternateContent>
        <mc:Choice Requires="wps">
          <w:drawing>
            <wp:anchor distT="0" distB="0" distL="114300" distR="114300" simplePos="0" relativeHeight="251667456" behindDoc="0" locked="0" layoutInCell="1" allowOverlap="1" wp14:anchorId="5F9058E1" wp14:editId="3FAEABE5">
              <wp:simplePos x="0" y="0"/>
              <wp:positionH relativeFrom="column">
                <wp:posOffset>114300</wp:posOffset>
              </wp:positionH>
              <wp:positionV relativeFrom="paragraph">
                <wp:posOffset>270510</wp:posOffset>
              </wp:positionV>
              <wp:extent cx="5715000" cy="0"/>
              <wp:effectExtent l="19050" t="13335" r="19050"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8966"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3pt" to="45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" strokeweight="2pt"/>
          </w:pict>
        </mc:Fallback>
      </mc:AlternateContent>
    </w:r>
    <w:r>
      <w:rPr>
        <w:color w:val="800000"/>
        <w:sz w:val="28"/>
        <w:szCs w:val="28"/>
      </w:rPr>
      <w:t>Российский р</w:t>
    </w:r>
    <w:r w:rsidRPr="00817EAB">
      <w:rPr>
        <w:color w:val="800000"/>
        <w:sz w:val="28"/>
        <w:szCs w:val="28"/>
      </w:rPr>
      <w:t xml:space="preserve">ынок </w:t>
    </w:r>
    <w:r>
      <w:rPr>
        <w:color w:val="800000"/>
        <w:sz w:val="28"/>
        <w:szCs w:val="28"/>
      </w:rPr>
      <w:t>электрических обогревателей</w:t>
    </w:r>
  </w:p>
  <w:p w:rsidR="00FA316A" w:rsidRDefault="00FA316A" w:rsidP="00B8131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624952"/>
      <w:docPartObj>
        <w:docPartGallery w:val="Page Numbers (Top of Page)"/>
        <w:docPartUnique/>
      </w:docPartObj>
    </w:sdtPr>
    <w:sdtEndPr>
      <w:rPr>
        <w:color w:val="800000"/>
        <w:sz w:val="28"/>
        <w:szCs w:val="28"/>
      </w:rPr>
    </w:sdtEndPr>
    <w:sdtContent>
      <w:p w:rsidR="00FA316A" w:rsidRPr="008374DD" w:rsidRDefault="00FA316A">
        <w:pPr>
          <w:pStyle w:val="a8"/>
          <w:jc w:val="right"/>
          <w:rPr>
            <w:color w:val="800000"/>
            <w:sz w:val="28"/>
            <w:szCs w:val="28"/>
          </w:rPr>
        </w:pPr>
        <w:r w:rsidRPr="008374DD">
          <w:rPr>
            <w:color w:val="800000"/>
            <w:sz w:val="28"/>
            <w:szCs w:val="28"/>
          </w:rPr>
          <w:fldChar w:fldCharType="begin"/>
        </w:r>
        <w:r w:rsidRPr="008374DD">
          <w:rPr>
            <w:color w:val="800000"/>
            <w:sz w:val="28"/>
            <w:szCs w:val="28"/>
          </w:rPr>
          <w:instrText>PAGE   \* MERGEFORMAT</w:instrText>
        </w:r>
        <w:r w:rsidRPr="008374DD">
          <w:rPr>
            <w:color w:val="800000"/>
            <w:sz w:val="28"/>
            <w:szCs w:val="28"/>
          </w:rPr>
          <w:fldChar w:fldCharType="separate"/>
        </w:r>
        <w:r w:rsidR="007832EE">
          <w:rPr>
            <w:noProof/>
            <w:color w:val="800000"/>
            <w:sz w:val="28"/>
            <w:szCs w:val="28"/>
          </w:rPr>
          <w:t>42</w:t>
        </w:r>
        <w:r w:rsidRPr="008374DD">
          <w:rPr>
            <w:color w:val="800000"/>
            <w:sz w:val="28"/>
            <w:szCs w:val="28"/>
          </w:rPr>
          <w:fldChar w:fldCharType="end"/>
        </w:r>
      </w:p>
    </w:sdtContent>
  </w:sdt>
  <w:p w:rsidR="00FA316A" w:rsidRDefault="00FA316A" w:rsidP="00B81314">
    <w:pPr>
      <w:rPr>
        <w:color w:val="800000"/>
        <w:sz w:val="28"/>
        <w:szCs w:val="28"/>
      </w:rPr>
    </w:pPr>
    <w:r>
      <w:rPr>
        <w:noProof/>
        <w:color w:val="800000"/>
        <w:sz w:val="28"/>
        <w:szCs w:val="28"/>
      </w:rPr>
      <mc:AlternateContent>
        <mc:Choice Requires="wps">
          <w:drawing>
            <wp:anchor distT="0" distB="0" distL="114300" distR="114300" simplePos="0" relativeHeight="251659264" behindDoc="0" locked="0" layoutInCell="1" allowOverlap="1" wp14:anchorId="754EFD10" wp14:editId="724F4DF7">
              <wp:simplePos x="0" y="0"/>
              <wp:positionH relativeFrom="column">
                <wp:posOffset>114300</wp:posOffset>
              </wp:positionH>
              <wp:positionV relativeFrom="paragraph">
                <wp:posOffset>270510</wp:posOffset>
              </wp:positionV>
              <wp:extent cx="5715000" cy="0"/>
              <wp:effectExtent l="19050" t="13335" r="19050" b="152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40EB1"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3pt" to="45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" strokeweight="2pt"/>
          </w:pict>
        </mc:Fallback>
      </mc:AlternateContent>
    </w:r>
    <w:r>
      <w:rPr>
        <w:color w:val="800000"/>
        <w:sz w:val="28"/>
        <w:szCs w:val="28"/>
      </w:rPr>
      <w:t>Российский р</w:t>
    </w:r>
    <w:r w:rsidRPr="00817EAB">
      <w:rPr>
        <w:color w:val="800000"/>
        <w:sz w:val="28"/>
        <w:szCs w:val="28"/>
      </w:rPr>
      <w:t xml:space="preserve">ынок </w:t>
    </w:r>
    <w:r>
      <w:rPr>
        <w:color w:val="800000"/>
        <w:sz w:val="28"/>
        <w:szCs w:val="28"/>
      </w:rPr>
      <w:t>электрических обогревателей</w:t>
    </w:r>
  </w:p>
  <w:p w:rsidR="00FA316A" w:rsidRDefault="00FA316A" w:rsidP="00B813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FE0BE2"/>
    <w:lvl w:ilvl="0">
      <w:numFmt w:val="bullet"/>
      <w:lvlText w:val="*"/>
      <w:lvlJc w:val="left"/>
    </w:lvl>
  </w:abstractNum>
  <w:abstractNum w:abstractNumId="1">
    <w:nsid w:val="01610847"/>
    <w:multiLevelType w:val="hybridMultilevel"/>
    <w:tmpl w:val="89FE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21D92"/>
    <w:multiLevelType w:val="hybridMultilevel"/>
    <w:tmpl w:val="2BCED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A12D4F"/>
    <w:multiLevelType w:val="hybridMultilevel"/>
    <w:tmpl w:val="E328F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0E4391"/>
    <w:multiLevelType w:val="hybridMultilevel"/>
    <w:tmpl w:val="8DD6EAEE"/>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
    <w:nsid w:val="19614FB7"/>
    <w:multiLevelType w:val="hybridMultilevel"/>
    <w:tmpl w:val="D6E0F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A339C"/>
    <w:multiLevelType w:val="hybridMultilevel"/>
    <w:tmpl w:val="62105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D0A98"/>
    <w:multiLevelType w:val="hybridMultilevel"/>
    <w:tmpl w:val="2D12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670E09"/>
    <w:multiLevelType w:val="hybridMultilevel"/>
    <w:tmpl w:val="33E4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6491F"/>
    <w:multiLevelType w:val="multilevel"/>
    <w:tmpl w:val="BC60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36848"/>
    <w:multiLevelType w:val="hybridMultilevel"/>
    <w:tmpl w:val="B0785B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3115515"/>
    <w:multiLevelType w:val="multilevel"/>
    <w:tmpl w:val="8C18E22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B95FF3"/>
    <w:multiLevelType w:val="multilevel"/>
    <w:tmpl w:val="54C8CE46"/>
    <w:lvl w:ilvl="0">
      <w:start w:val="1"/>
      <w:numFmt w:val="decimal"/>
      <w:lvlText w:val="%1."/>
      <w:lvlJc w:val="left"/>
      <w:pPr>
        <w:tabs>
          <w:tab w:val="num" w:pos="-349"/>
        </w:tabs>
        <w:ind w:left="720" w:hanging="360"/>
      </w:pPr>
      <w:rPr>
        <w:rFonts w:ascii="Times New Roman" w:hAnsi="Times New Roman"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B5133"/>
    <w:multiLevelType w:val="hybridMultilevel"/>
    <w:tmpl w:val="D250E6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580DD0"/>
    <w:multiLevelType w:val="hybridMultilevel"/>
    <w:tmpl w:val="0A50E4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A8118F3"/>
    <w:multiLevelType w:val="hybridMultilevel"/>
    <w:tmpl w:val="C5C6D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B590FC0"/>
    <w:multiLevelType w:val="hybridMultilevel"/>
    <w:tmpl w:val="BC62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564BA4"/>
    <w:multiLevelType w:val="hybridMultilevel"/>
    <w:tmpl w:val="4F4C85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321764"/>
    <w:multiLevelType w:val="hybridMultilevel"/>
    <w:tmpl w:val="F8DE1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F525C59"/>
    <w:multiLevelType w:val="hybridMultilevel"/>
    <w:tmpl w:val="36BE7B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B7B67C1"/>
    <w:multiLevelType w:val="hybridMultilevel"/>
    <w:tmpl w:val="5058D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E4A2E4D"/>
    <w:multiLevelType w:val="hybridMultilevel"/>
    <w:tmpl w:val="14626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D32EA9"/>
    <w:multiLevelType w:val="hybridMultilevel"/>
    <w:tmpl w:val="A244AC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186E09"/>
    <w:multiLevelType w:val="hybridMultilevel"/>
    <w:tmpl w:val="49EE7F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1FD0445"/>
    <w:multiLevelType w:val="hybridMultilevel"/>
    <w:tmpl w:val="EE26E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231BDD"/>
    <w:multiLevelType w:val="hybridMultilevel"/>
    <w:tmpl w:val="3D8A3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417B76"/>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8">
    <w:nsid w:val="64FC71C3"/>
    <w:multiLevelType w:val="hybridMultilevel"/>
    <w:tmpl w:val="3BFCC0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74351C5"/>
    <w:multiLevelType w:val="hybridMultilevel"/>
    <w:tmpl w:val="4D80A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8A70EF9"/>
    <w:multiLevelType w:val="hybridMultilevel"/>
    <w:tmpl w:val="291A2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93A26C5"/>
    <w:multiLevelType w:val="hybridMultilevel"/>
    <w:tmpl w:val="1B4A4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A65431"/>
    <w:multiLevelType w:val="hybridMultilevel"/>
    <w:tmpl w:val="210AC5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E6A23AB"/>
    <w:multiLevelType w:val="hybridMultilevel"/>
    <w:tmpl w:val="66A67A26"/>
    <w:lvl w:ilvl="0" w:tplc="A052F6FC">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1941BC"/>
    <w:multiLevelType w:val="hybridMultilevel"/>
    <w:tmpl w:val="04FE02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98A71CD"/>
    <w:multiLevelType w:val="hybridMultilevel"/>
    <w:tmpl w:val="3288EA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C227E19"/>
    <w:multiLevelType w:val="hybridMultilevel"/>
    <w:tmpl w:val="B570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EC4F86"/>
    <w:multiLevelType w:val="hybridMultilevel"/>
    <w:tmpl w:val="3294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30"/>
  </w:num>
  <w:num w:numId="5">
    <w:abstractNumId w:val="14"/>
  </w:num>
  <w:num w:numId="6">
    <w:abstractNumId w:val="33"/>
  </w:num>
  <w:num w:numId="7">
    <w:abstractNumId w:val="37"/>
  </w:num>
  <w:num w:numId="8">
    <w:abstractNumId w:val="26"/>
  </w:num>
  <w:num w:numId="9">
    <w:abstractNumId w:val="25"/>
  </w:num>
  <w:num w:numId="10">
    <w:abstractNumId w:val="22"/>
  </w:num>
  <w:num w:numId="11">
    <w:abstractNumId w:val="5"/>
  </w:num>
  <w:num w:numId="12">
    <w:abstractNumId w:val="34"/>
  </w:num>
  <w:num w:numId="13">
    <w:abstractNumId w:val="35"/>
  </w:num>
  <w:num w:numId="14">
    <w:abstractNumId w:val="28"/>
  </w:num>
  <w:num w:numId="15">
    <w:abstractNumId w:val="11"/>
  </w:num>
  <w:num w:numId="16">
    <w:abstractNumId w:val="18"/>
  </w:num>
  <w:num w:numId="17">
    <w:abstractNumId w:val="21"/>
  </w:num>
  <w:num w:numId="18">
    <w:abstractNumId w:val="29"/>
  </w:num>
  <w:num w:numId="19">
    <w:abstractNumId w:val="32"/>
  </w:num>
  <w:num w:numId="20">
    <w:abstractNumId w:val="15"/>
  </w:num>
  <w:num w:numId="21">
    <w:abstractNumId w:val="19"/>
  </w:num>
  <w:num w:numId="22">
    <w:abstractNumId w:val="2"/>
  </w:num>
  <w:num w:numId="23">
    <w:abstractNumId w:val="7"/>
  </w:num>
  <w:num w:numId="24">
    <w:abstractNumId w:val="23"/>
  </w:num>
  <w:num w:numId="25">
    <w:abstractNumId w:val="24"/>
  </w:num>
  <w:num w:numId="26">
    <w:abstractNumId w:val="20"/>
  </w:num>
  <w:num w:numId="27">
    <w:abstractNumId w:val="16"/>
  </w:num>
  <w:num w:numId="28">
    <w:abstractNumId w:val="4"/>
  </w:num>
  <w:num w:numId="29">
    <w:abstractNumId w:val="6"/>
  </w:num>
  <w:num w:numId="30">
    <w:abstractNumId w:val="12"/>
  </w:num>
  <w:num w:numId="31">
    <w:abstractNumId w:val="27"/>
  </w:num>
  <w:num w:numId="32">
    <w:abstractNumId w:val="9"/>
  </w:num>
  <w:num w:numId="33">
    <w:abstractNumId w:val="31"/>
  </w:num>
  <w:num w:numId="34">
    <w:abstractNumId w:val="1"/>
  </w:num>
  <w:num w:numId="3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6">
    <w:abstractNumId w:val="17"/>
  </w:num>
  <w:num w:numId="37">
    <w:abstractNumId w:val="36"/>
  </w:num>
  <w:num w:numId="3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31"/>
    <w:rsid w:val="00001838"/>
    <w:rsid w:val="00004A0D"/>
    <w:rsid w:val="00006AE6"/>
    <w:rsid w:val="00007422"/>
    <w:rsid w:val="000124A4"/>
    <w:rsid w:val="0001252E"/>
    <w:rsid w:val="00012910"/>
    <w:rsid w:val="00013AA6"/>
    <w:rsid w:val="00013AB5"/>
    <w:rsid w:val="00013DE6"/>
    <w:rsid w:val="00014503"/>
    <w:rsid w:val="00014FE0"/>
    <w:rsid w:val="00016A33"/>
    <w:rsid w:val="000173B5"/>
    <w:rsid w:val="000174E2"/>
    <w:rsid w:val="00017DE6"/>
    <w:rsid w:val="000217FA"/>
    <w:rsid w:val="000234E9"/>
    <w:rsid w:val="000246C5"/>
    <w:rsid w:val="00024791"/>
    <w:rsid w:val="00024C46"/>
    <w:rsid w:val="000264B0"/>
    <w:rsid w:val="00026B8B"/>
    <w:rsid w:val="000305ED"/>
    <w:rsid w:val="0003360C"/>
    <w:rsid w:val="000372FE"/>
    <w:rsid w:val="000402E0"/>
    <w:rsid w:val="00041400"/>
    <w:rsid w:val="00046954"/>
    <w:rsid w:val="00046B53"/>
    <w:rsid w:val="00047403"/>
    <w:rsid w:val="000479B0"/>
    <w:rsid w:val="00052487"/>
    <w:rsid w:val="00053549"/>
    <w:rsid w:val="00053BF4"/>
    <w:rsid w:val="0005440E"/>
    <w:rsid w:val="00054776"/>
    <w:rsid w:val="000601CC"/>
    <w:rsid w:val="000608E8"/>
    <w:rsid w:val="00061E19"/>
    <w:rsid w:val="00061FE3"/>
    <w:rsid w:val="00062379"/>
    <w:rsid w:val="00062B0F"/>
    <w:rsid w:val="00063C62"/>
    <w:rsid w:val="00063DD8"/>
    <w:rsid w:val="000642FA"/>
    <w:rsid w:val="00066294"/>
    <w:rsid w:val="000664ED"/>
    <w:rsid w:val="00067A60"/>
    <w:rsid w:val="00070330"/>
    <w:rsid w:val="00073670"/>
    <w:rsid w:val="000751BF"/>
    <w:rsid w:val="0007580D"/>
    <w:rsid w:val="0007604A"/>
    <w:rsid w:val="00076441"/>
    <w:rsid w:val="00077A12"/>
    <w:rsid w:val="0008076B"/>
    <w:rsid w:val="0008099C"/>
    <w:rsid w:val="00083120"/>
    <w:rsid w:val="00083484"/>
    <w:rsid w:val="00084645"/>
    <w:rsid w:val="00085C1D"/>
    <w:rsid w:val="00087B06"/>
    <w:rsid w:val="00091C30"/>
    <w:rsid w:val="00092478"/>
    <w:rsid w:val="00093F2D"/>
    <w:rsid w:val="000945D6"/>
    <w:rsid w:val="00095089"/>
    <w:rsid w:val="00095CB3"/>
    <w:rsid w:val="000A0D7A"/>
    <w:rsid w:val="000A1C71"/>
    <w:rsid w:val="000A305A"/>
    <w:rsid w:val="000A4D9F"/>
    <w:rsid w:val="000A66A7"/>
    <w:rsid w:val="000A71A2"/>
    <w:rsid w:val="000B478F"/>
    <w:rsid w:val="000C0314"/>
    <w:rsid w:val="000C1B7B"/>
    <w:rsid w:val="000C56EC"/>
    <w:rsid w:val="000D0442"/>
    <w:rsid w:val="000E41A9"/>
    <w:rsid w:val="000E42BD"/>
    <w:rsid w:val="000E5522"/>
    <w:rsid w:val="000E72F7"/>
    <w:rsid w:val="000F0F05"/>
    <w:rsid w:val="000F18A2"/>
    <w:rsid w:val="000F2364"/>
    <w:rsid w:val="000F4BBB"/>
    <w:rsid w:val="000F7731"/>
    <w:rsid w:val="00101EC6"/>
    <w:rsid w:val="00102D82"/>
    <w:rsid w:val="0010465A"/>
    <w:rsid w:val="001053B8"/>
    <w:rsid w:val="00105431"/>
    <w:rsid w:val="00105AD6"/>
    <w:rsid w:val="00106E82"/>
    <w:rsid w:val="00107FEE"/>
    <w:rsid w:val="0011061C"/>
    <w:rsid w:val="00114033"/>
    <w:rsid w:val="001163D7"/>
    <w:rsid w:val="00116AA7"/>
    <w:rsid w:val="001175A8"/>
    <w:rsid w:val="00120AC4"/>
    <w:rsid w:val="00125D45"/>
    <w:rsid w:val="00126192"/>
    <w:rsid w:val="00131B4D"/>
    <w:rsid w:val="001326F3"/>
    <w:rsid w:val="001330D6"/>
    <w:rsid w:val="001343E6"/>
    <w:rsid w:val="00136676"/>
    <w:rsid w:val="0013785D"/>
    <w:rsid w:val="00137E4E"/>
    <w:rsid w:val="0014025E"/>
    <w:rsid w:val="001404C1"/>
    <w:rsid w:val="00142111"/>
    <w:rsid w:val="00142378"/>
    <w:rsid w:val="0014349D"/>
    <w:rsid w:val="00145BD6"/>
    <w:rsid w:val="00146FBB"/>
    <w:rsid w:val="00152BB3"/>
    <w:rsid w:val="00155AD6"/>
    <w:rsid w:val="00156CB5"/>
    <w:rsid w:val="001608DA"/>
    <w:rsid w:val="00164321"/>
    <w:rsid w:val="00164B1B"/>
    <w:rsid w:val="001656DD"/>
    <w:rsid w:val="00166E39"/>
    <w:rsid w:val="00167222"/>
    <w:rsid w:val="00170835"/>
    <w:rsid w:val="00170DCC"/>
    <w:rsid w:val="00172CD6"/>
    <w:rsid w:val="00172D87"/>
    <w:rsid w:val="00173297"/>
    <w:rsid w:val="00174407"/>
    <w:rsid w:val="001764FE"/>
    <w:rsid w:val="00176B6D"/>
    <w:rsid w:val="00176D10"/>
    <w:rsid w:val="00177C75"/>
    <w:rsid w:val="00181587"/>
    <w:rsid w:val="0018738A"/>
    <w:rsid w:val="00187B73"/>
    <w:rsid w:val="001907A3"/>
    <w:rsid w:val="001908A7"/>
    <w:rsid w:val="00190C91"/>
    <w:rsid w:val="00192767"/>
    <w:rsid w:val="0019334F"/>
    <w:rsid w:val="001934A9"/>
    <w:rsid w:val="00196614"/>
    <w:rsid w:val="001A2559"/>
    <w:rsid w:val="001A2B00"/>
    <w:rsid w:val="001A2FEA"/>
    <w:rsid w:val="001A38C4"/>
    <w:rsid w:val="001A7EFD"/>
    <w:rsid w:val="001B1B39"/>
    <w:rsid w:val="001B3F9A"/>
    <w:rsid w:val="001B496A"/>
    <w:rsid w:val="001B51FC"/>
    <w:rsid w:val="001B5BD9"/>
    <w:rsid w:val="001C30E5"/>
    <w:rsid w:val="001C340E"/>
    <w:rsid w:val="001C3C97"/>
    <w:rsid w:val="001C5C9A"/>
    <w:rsid w:val="001C60BA"/>
    <w:rsid w:val="001C6AA1"/>
    <w:rsid w:val="001C740F"/>
    <w:rsid w:val="001D0BA0"/>
    <w:rsid w:val="001D3CD2"/>
    <w:rsid w:val="001D6E9B"/>
    <w:rsid w:val="001D753A"/>
    <w:rsid w:val="001E064B"/>
    <w:rsid w:val="001E0A13"/>
    <w:rsid w:val="001E2EE4"/>
    <w:rsid w:val="001E322A"/>
    <w:rsid w:val="001E48C9"/>
    <w:rsid w:val="001E64BF"/>
    <w:rsid w:val="001F09F8"/>
    <w:rsid w:val="001F2ECC"/>
    <w:rsid w:val="001F3543"/>
    <w:rsid w:val="001F5BD7"/>
    <w:rsid w:val="001F6154"/>
    <w:rsid w:val="001F727C"/>
    <w:rsid w:val="001F7705"/>
    <w:rsid w:val="0020080C"/>
    <w:rsid w:val="00204BAF"/>
    <w:rsid w:val="002065F6"/>
    <w:rsid w:val="002077DE"/>
    <w:rsid w:val="00210A2D"/>
    <w:rsid w:val="0021141C"/>
    <w:rsid w:val="002147B3"/>
    <w:rsid w:val="00214964"/>
    <w:rsid w:val="00214B44"/>
    <w:rsid w:val="00221956"/>
    <w:rsid w:val="00223885"/>
    <w:rsid w:val="00223FD3"/>
    <w:rsid w:val="00226C9A"/>
    <w:rsid w:val="00230CCF"/>
    <w:rsid w:val="00232517"/>
    <w:rsid w:val="00232CCF"/>
    <w:rsid w:val="00235A29"/>
    <w:rsid w:val="00236A89"/>
    <w:rsid w:val="00241E10"/>
    <w:rsid w:val="002424CA"/>
    <w:rsid w:val="002521AD"/>
    <w:rsid w:val="00252A60"/>
    <w:rsid w:val="00253C7E"/>
    <w:rsid w:val="00256C49"/>
    <w:rsid w:val="0025736A"/>
    <w:rsid w:val="00261BC9"/>
    <w:rsid w:val="002634A5"/>
    <w:rsid w:val="00266067"/>
    <w:rsid w:val="002674E5"/>
    <w:rsid w:val="002719E7"/>
    <w:rsid w:val="00273BD1"/>
    <w:rsid w:val="00277198"/>
    <w:rsid w:val="0027783C"/>
    <w:rsid w:val="00280318"/>
    <w:rsid w:val="00283E74"/>
    <w:rsid w:val="00286226"/>
    <w:rsid w:val="0028776E"/>
    <w:rsid w:val="00290484"/>
    <w:rsid w:val="002911AB"/>
    <w:rsid w:val="0029286B"/>
    <w:rsid w:val="00292874"/>
    <w:rsid w:val="00293547"/>
    <w:rsid w:val="002936DD"/>
    <w:rsid w:val="0029449E"/>
    <w:rsid w:val="00294E27"/>
    <w:rsid w:val="002963F7"/>
    <w:rsid w:val="002A6064"/>
    <w:rsid w:val="002B5630"/>
    <w:rsid w:val="002B6536"/>
    <w:rsid w:val="002B7C37"/>
    <w:rsid w:val="002C7185"/>
    <w:rsid w:val="002D160C"/>
    <w:rsid w:val="002D2583"/>
    <w:rsid w:val="002D299A"/>
    <w:rsid w:val="002D465C"/>
    <w:rsid w:val="002D4BD3"/>
    <w:rsid w:val="002E025E"/>
    <w:rsid w:val="002E10E5"/>
    <w:rsid w:val="002E16A8"/>
    <w:rsid w:val="002E2EB6"/>
    <w:rsid w:val="002E4881"/>
    <w:rsid w:val="002E5025"/>
    <w:rsid w:val="002E5CC7"/>
    <w:rsid w:val="002E6472"/>
    <w:rsid w:val="002E7717"/>
    <w:rsid w:val="002F0604"/>
    <w:rsid w:val="002F0E35"/>
    <w:rsid w:val="002F126E"/>
    <w:rsid w:val="002F3C6B"/>
    <w:rsid w:val="002F477F"/>
    <w:rsid w:val="002F4A59"/>
    <w:rsid w:val="002F6E90"/>
    <w:rsid w:val="002F6ED6"/>
    <w:rsid w:val="00300441"/>
    <w:rsid w:val="00301CF3"/>
    <w:rsid w:val="00302972"/>
    <w:rsid w:val="00304424"/>
    <w:rsid w:val="00305572"/>
    <w:rsid w:val="00305D0D"/>
    <w:rsid w:val="0030602F"/>
    <w:rsid w:val="00306912"/>
    <w:rsid w:val="00307535"/>
    <w:rsid w:val="00307CAC"/>
    <w:rsid w:val="003124BD"/>
    <w:rsid w:val="00317D99"/>
    <w:rsid w:val="003214C1"/>
    <w:rsid w:val="00324600"/>
    <w:rsid w:val="00326FBB"/>
    <w:rsid w:val="003306DB"/>
    <w:rsid w:val="00331480"/>
    <w:rsid w:val="003326E2"/>
    <w:rsid w:val="003368B0"/>
    <w:rsid w:val="00336992"/>
    <w:rsid w:val="003369A1"/>
    <w:rsid w:val="00336F4D"/>
    <w:rsid w:val="003416C6"/>
    <w:rsid w:val="00341AFA"/>
    <w:rsid w:val="00343547"/>
    <w:rsid w:val="00344C05"/>
    <w:rsid w:val="00345C1F"/>
    <w:rsid w:val="00347D20"/>
    <w:rsid w:val="003504F3"/>
    <w:rsid w:val="00351A93"/>
    <w:rsid w:val="00351E93"/>
    <w:rsid w:val="00351EA0"/>
    <w:rsid w:val="003541A3"/>
    <w:rsid w:val="00356EB6"/>
    <w:rsid w:val="0035709B"/>
    <w:rsid w:val="00357192"/>
    <w:rsid w:val="00362C4B"/>
    <w:rsid w:val="0036475F"/>
    <w:rsid w:val="00364F02"/>
    <w:rsid w:val="00365EDD"/>
    <w:rsid w:val="00367568"/>
    <w:rsid w:val="0037192A"/>
    <w:rsid w:val="00371934"/>
    <w:rsid w:val="00371F47"/>
    <w:rsid w:val="00374905"/>
    <w:rsid w:val="00374FE8"/>
    <w:rsid w:val="0037587B"/>
    <w:rsid w:val="00386473"/>
    <w:rsid w:val="00387217"/>
    <w:rsid w:val="0039020E"/>
    <w:rsid w:val="003921B5"/>
    <w:rsid w:val="003927A8"/>
    <w:rsid w:val="00394119"/>
    <w:rsid w:val="003952C5"/>
    <w:rsid w:val="00395339"/>
    <w:rsid w:val="003A0B77"/>
    <w:rsid w:val="003A3465"/>
    <w:rsid w:val="003A437E"/>
    <w:rsid w:val="003A4444"/>
    <w:rsid w:val="003A4F7E"/>
    <w:rsid w:val="003A60FA"/>
    <w:rsid w:val="003A7B4B"/>
    <w:rsid w:val="003B40D4"/>
    <w:rsid w:val="003B61D7"/>
    <w:rsid w:val="003B7E3A"/>
    <w:rsid w:val="003C06B2"/>
    <w:rsid w:val="003C3CAE"/>
    <w:rsid w:val="003C7F9E"/>
    <w:rsid w:val="003D045A"/>
    <w:rsid w:val="003D060A"/>
    <w:rsid w:val="003D34A0"/>
    <w:rsid w:val="003E0275"/>
    <w:rsid w:val="003E0E7A"/>
    <w:rsid w:val="003E4A48"/>
    <w:rsid w:val="003E7E1C"/>
    <w:rsid w:val="003F35EB"/>
    <w:rsid w:val="003F4648"/>
    <w:rsid w:val="003F5804"/>
    <w:rsid w:val="003F652D"/>
    <w:rsid w:val="0040044F"/>
    <w:rsid w:val="00400D58"/>
    <w:rsid w:val="00404A52"/>
    <w:rsid w:val="00404B42"/>
    <w:rsid w:val="00407522"/>
    <w:rsid w:val="004101EE"/>
    <w:rsid w:val="004108E6"/>
    <w:rsid w:val="0041332D"/>
    <w:rsid w:val="004136D9"/>
    <w:rsid w:val="00414CFD"/>
    <w:rsid w:val="00417EB8"/>
    <w:rsid w:val="00417FCB"/>
    <w:rsid w:val="00420F25"/>
    <w:rsid w:val="004241D2"/>
    <w:rsid w:val="004302E5"/>
    <w:rsid w:val="00435337"/>
    <w:rsid w:val="00437296"/>
    <w:rsid w:val="00440956"/>
    <w:rsid w:val="004430D2"/>
    <w:rsid w:val="004456D0"/>
    <w:rsid w:val="00452B2C"/>
    <w:rsid w:val="00452F58"/>
    <w:rsid w:val="004537CA"/>
    <w:rsid w:val="00457B19"/>
    <w:rsid w:val="00462E7F"/>
    <w:rsid w:val="00462ECC"/>
    <w:rsid w:val="00466917"/>
    <w:rsid w:val="00467F9D"/>
    <w:rsid w:val="00470EF2"/>
    <w:rsid w:val="004738C1"/>
    <w:rsid w:val="00473ADF"/>
    <w:rsid w:val="00473E48"/>
    <w:rsid w:val="00474A54"/>
    <w:rsid w:val="00477373"/>
    <w:rsid w:val="004801D0"/>
    <w:rsid w:val="004815C1"/>
    <w:rsid w:val="00481BD3"/>
    <w:rsid w:val="0048596F"/>
    <w:rsid w:val="004901FA"/>
    <w:rsid w:val="00491A34"/>
    <w:rsid w:val="00494F0C"/>
    <w:rsid w:val="004958D6"/>
    <w:rsid w:val="004A0403"/>
    <w:rsid w:val="004A3179"/>
    <w:rsid w:val="004A4C1B"/>
    <w:rsid w:val="004A5D50"/>
    <w:rsid w:val="004A7E7D"/>
    <w:rsid w:val="004B0B01"/>
    <w:rsid w:val="004B41FE"/>
    <w:rsid w:val="004B4CBD"/>
    <w:rsid w:val="004B5884"/>
    <w:rsid w:val="004B5B45"/>
    <w:rsid w:val="004C0CF9"/>
    <w:rsid w:val="004C3DB4"/>
    <w:rsid w:val="004C489B"/>
    <w:rsid w:val="004C4ABD"/>
    <w:rsid w:val="004C4DA5"/>
    <w:rsid w:val="004C6915"/>
    <w:rsid w:val="004C75F7"/>
    <w:rsid w:val="004D1E75"/>
    <w:rsid w:val="004D52E0"/>
    <w:rsid w:val="004D776C"/>
    <w:rsid w:val="004E1CF9"/>
    <w:rsid w:val="004E33D2"/>
    <w:rsid w:val="004E5A4E"/>
    <w:rsid w:val="004E608E"/>
    <w:rsid w:val="004E748B"/>
    <w:rsid w:val="004F22FA"/>
    <w:rsid w:val="004F6DA0"/>
    <w:rsid w:val="004F73B0"/>
    <w:rsid w:val="004F7656"/>
    <w:rsid w:val="004F7A2D"/>
    <w:rsid w:val="00500471"/>
    <w:rsid w:val="00501021"/>
    <w:rsid w:val="00501F7F"/>
    <w:rsid w:val="00503B7E"/>
    <w:rsid w:val="005066F6"/>
    <w:rsid w:val="00507B69"/>
    <w:rsid w:val="005158F7"/>
    <w:rsid w:val="00515FBE"/>
    <w:rsid w:val="00523674"/>
    <w:rsid w:val="005248C5"/>
    <w:rsid w:val="00525661"/>
    <w:rsid w:val="00525E87"/>
    <w:rsid w:val="00526153"/>
    <w:rsid w:val="00531995"/>
    <w:rsid w:val="00531A19"/>
    <w:rsid w:val="00532659"/>
    <w:rsid w:val="00534B2D"/>
    <w:rsid w:val="0053593E"/>
    <w:rsid w:val="0053688A"/>
    <w:rsid w:val="005368B8"/>
    <w:rsid w:val="0054691E"/>
    <w:rsid w:val="005471AA"/>
    <w:rsid w:val="005540CC"/>
    <w:rsid w:val="00554FE9"/>
    <w:rsid w:val="00560618"/>
    <w:rsid w:val="00560EC0"/>
    <w:rsid w:val="0056342F"/>
    <w:rsid w:val="0056657B"/>
    <w:rsid w:val="00567C90"/>
    <w:rsid w:val="00574A46"/>
    <w:rsid w:val="0057505A"/>
    <w:rsid w:val="00575389"/>
    <w:rsid w:val="00577418"/>
    <w:rsid w:val="00577BB4"/>
    <w:rsid w:val="00577C7E"/>
    <w:rsid w:val="00577D97"/>
    <w:rsid w:val="00580392"/>
    <w:rsid w:val="00583975"/>
    <w:rsid w:val="00583EE8"/>
    <w:rsid w:val="00586DE9"/>
    <w:rsid w:val="00586F06"/>
    <w:rsid w:val="005879AB"/>
    <w:rsid w:val="00591EC7"/>
    <w:rsid w:val="00594474"/>
    <w:rsid w:val="00595C73"/>
    <w:rsid w:val="00596BC7"/>
    <w:rsid w:val="005A0030"/>
    <w:rsid w:val="005A042E"/>
    <w:rsid w:val="005A3309"/>
    <w:rsid w:val="005A3A9F"/>
    <w:rsid w:val="005A4424"/>
    <w:rsid w:val="005A4B20"/>
    <w:rsid w:val="005A58B9"/>
    <w:rsid w:val="005A5EAF"/>
    <w:rsid w:val="005B1A1F"/>
    <w:rsid w:val="005B1BE5"/>
    <w:rsid w:val="005B36F2"/>
    <w:rsid w:val="005B500F"/>
    <w:rsid w:val="005B5D10"/>
    <w:rsid w:val="005C1971"/>
    <w:rsid w:val="005C2061"/>
    <w:rsid w:val="005C4141"/>
    <w:rsid w:val="005C6767"/>
    <w:rsid w:val="005D192F"/>
    <w:rsid w:val="005D21D0"/>
    <w:rsid w:val="005D22C5"/>
    <w:rsid w:val="005D3ADF"/>
    <w:rsid w:val="005D4C95"/>
    <w:rsid w:val="005D590B"/>
    <w:rsid w:val="005D6717"/>
    <w:rsid w:val="005D6876"/>
    <w:rsid w:val="005E014D"/>
    <w:rsid w:val="005E2F18"/>
    <w:rsid w:val="005E2F62"/>
    <w:rsid w:val="005E30F1"/>
    <w:rsid w:val="005E5BDC"/>
    <w:rsid w:val="005E5C8E"/>
    <w:rsid w:val="005E7BCC"/>
    <w:rsid w:val="005F002C"/>
    <w:rsid w:val="005F15B6"/>
    <w:rsid w:val="005F23BF"/>
    <w:rsid w:val="005F339E"/>
    <w:rsid w:val="005F3A27"/>
    <w:rsid w:val="005F74CD"/>
    <w:rsid w:val="005F7649"/>
    <w:rsid w:val="005F7810"/>
    <w:rsid w:val="005F7DB2"/>
    <w:rsid w:val="006002B6"/>
    <w:rsid w:val="00600E8D"/>
    <w:rsid w:val="00601550"/>
    <w:rsid w:val="006104C0"/>
    <w:rsid w:val="00616B85"/>
    <w:rsid w:val="00617D5E"/>
    <w:rsid w:val="00620385"/>
    <w:rsid w:val="00620A3B"/>
    <w:rsid w:val="00621A07"/>
    <w:rsid w:val="00621E19"/>
    <w:rsid w:val="00626087"/>
    <w:rsid w:val="00626324"/>
    <w:rsid w:val="0062786C"/>
    <w:rsid w:val="00627EA7"/>
    <w:rsid w:val="006311F6"/>
    <w:rsid w:val="006339E3"/>
    <w:rsid w:val="00637950"/>
    <w:rsid w:val="00641A05"/>
    <w:rsid w:val="0064226D"/>
    <w:rsid w:val="00643BFE"/>
    <w:rsid w:val="0064525F"/>
    <w:rsid w:val="00645364"/>
    <w:rsid w:val="00646CD8"/>
    <w:rsid w:val="00647906"/>
    <w:rsid w:val="00647D7E"/>
    <w:rsid w:val="006508D6"/>
    <w:rsid w:val="006511DF"/>
    <w:rsid w:val="00651F63"/>
    <w:rsid w:val="00652795"/>
    <w:rsid w:val="00656465"/>
    <w:rsid w:val="0065679C"/>
    <w:rsid w:val="00657316"/>
    <w:rsid w:val="006576FD"/>
    <w:rsid w:val="0066045E"/>
    <w:rsid w:val="00661990"/>
    <w:rsid w:val="00662098"/>
    <w:rsid w:val="00662D8B"/>
    <w:rsid w:val="006631AC"/>
    <w:rsid w:val="00663372"/>
    <w:rsid w:val="00665521"/>
    <w:rsid w:val="0066755A"/>
    <w:rsid w:val="00673A20"/>
    <w:rsid w:val="00673A90"/>
    <w:rsid w:val="00676595"/>
    <w:rsid w:val="006778A8"/>
    <w:rsid w:val="00681AFF"/>
    <w:rsid w:val="00682D70"/>
    <w:rsid w:val="00684ECE"/>
    <w:rsid w:val="0068560D"/>
    <w:rsid w:val="006875DB"/>
    <w:rsid w:val="00690B26"/>
    <w:rsid w:val="00692E60"/>
    <w:rsid w:val="00692E87"/>
    <w:rsid w:val="006941FD"/>
    <w:rsid w:val="006944AE"/>
    <w:rsid w:val="006944EB"/>
    <w:rsid w:val="00694941"/>
    <w:rsid w:val="006A02E1"/>
    <w:rsid w:val="006A0855"/>
    <w:rsid w:val="006A095E"/>
    <w:rsid w:val="006A51A2"/>
    <w:rsid w:val="006A5828"/>
    <w:rsid w:val="006A5BD1"/>
    <w:rsid w:val="006A70AE"/>
    <w:rsid w:val="006B05E5"/>
    <w:rsid w:val="006B0778"/>
    <w:rsid w:val="006B0FA7"/>
    <w:rsid w:val="006B3410"/>
    <w:rsid w:val="006B3DDC"/>
    <w:rsid w:val="006B4A30"/>
    <w:rsid w:val="006C1177"/>
    <w:rsid w:val="006C41FF"/>
    <w:rsid w:val="006C6DE4"/>
    <w:rsid w:val="006D1E88"/>
    <w:rsid w:val="006D253C"/>
    <w:rsid w:val="006D3DF7"/>
    <w:rsid w:val="006D49B7"/>
    <w:rsid w:val="006D4B8B"/>
    <w:rsid w:val="006D63B7"/>
    <w:rsid w:val="006D6F1F"/>
    <w:rsid w:val="006D73D8"/>
    <w:rsid w:val="006E1D3A"/>
    <w:rsid w:val="006E23FD"/>
    <w:rsid w:val="006E48F0"/>
    <w:rsid w:val="006E4A20"/>
    <w:rsid w:val="006F0D95"/>
    <w:rsid w:val="006F1878"/>
    <w:rsid w:val="006F369B"/>
    <w:rsid w:val="006F526D"/>
    <w:rsid w:val="006F5D5E"/>
    <w:rsid w:val="0070173B"/>
    <w:rsid w:val="0070631A"/>
    <w:rsid w:val="00707487"/>
    <w:rsid w:val="00710470"/>
    <w:rsid w:val="00710D3E"/>
    <w:rsid w:val="0071117A"/>
    <w:rsid w:val="00716061"/>
    <w:rsid w:val="00721947"/>
    <w:rsid w:val="00723CC4"/>
    <w:rsid w:val="007241AC"/>
    <w:rsid w:val="00724A3D"/>
    <w:rsid w:val="007252A5"/>
    <w:rsid w:val="00726540"/>
    <w:rsid w:val="00726BB9"/>
    <w:rsid w:val="00730920"/>
    <w:rsid w:val="00730972"/>
    <w:rsid w:val="00730C71"/>
    <w:rsid w:val="00731467"/>
    <w:rsid w:val="007325BD"/>
    <w:rsid w:val="00732BBC"/>
    <w:rsid w:val="0073335E"/>
    <w:rsid w:val="00733C02"/>
    <w:rsid w:val="00733CB8"/>
    <w:rsid w:val="0073455E"/>
    <w:rsid w:val="00734597"/>
    <w:rsid w:val="0073599B"/>
    <w:rsid w:val="00736A6A"/>
    <w:rsid w:val="007416E5"/>
    <w:rsid w:val="00742CCF"/>
    <w:rsid w:val="00743AE8"/>
    <w:rsid w:val="00743DD7"/>
    <w:rsid w:val="00744A55"/>
    <w:rsid w:val="007461BE"/>
    <w:rsid w:val="007464AC"/>
    <w:rsid w:val="007500B2"/>
    <w:rsid w:val="00753BE5"/>
    <w:rsid w:val="00754F44"/>
    <w:rsid w:val="00757DBC"/>
    <w:rsid w:val="00760A4B"/>
    <w:rsid w:val="007613ED"/>
    <w:rsid w:val="00762A9E"/>
    <w:rsid w:val="00764672"/>
    <w:rsid w:val="00765287"/>
    <w:rsid w:val="0076694D"/>
    <w:rsid w:val="00766CED"/>
    <w:rsid w:val="007714F6"/>
    <w:rsid w:val="007729EA"/>
    <w:rsid w:val="00773493"/>
    <w:rsid w:val="00775547"/>
    <w:rsid w:val="00776877"/>
    <w:rsid w:val="007803B1"/>
    <w:rsid w:val="00783111"/>
    <w:rsid w:val="007832EE"/>
    <w:rsid w:val="00783B57"/>
    <w:rsid w:val="00783DB8"/>
    <w:rsid w:val="00784CC4"/>
    <w:rsid w:val="00790A99"/>
    <w:rsid w:val="00792662"/>
    <w:rsid w:val="00792692"/>
    <w:rsid w:val="00792822"/>
    <w:rsid w:val="00792949"/>
    <w:rsid w:val="00793556"/>
    <w:rsid w:val="00793568"/>
    <w:rsid w:val="00793875"/>
    <w:rsid w:val="00794570"/>
    <w:rsid w:val="007957BC"/>
    <w:rsid w:val="007960C9"/>
    <w:rsid w:val="007A0A47"/>
    <w:rsid w:val="007A0E24"/>
    <w:rsid w:val="007A1628"/>
    <w:rsid w:val="007A2254"/>
    <w:rsid w:val="007A3100"/>
    <w:rsid w:val="007A3240"/>
    <w:rsid w:val="007A5957"/>
    <w:rsid w:val="007A65F1"/>
    <w:rsid w:val="007A6779"/>
    <w:rsid w:val="007B0123"/>
    <w:rsid w:val="007B19A7"/>
    <w:rsid w:val="007B2193"/>
    <w:rsid w:val="007B595B"/>
    <w:rsid w:val="007B62EF"/>
    <w:rsid w:val="007B6373"/>
    <w:rsid w:val="007B6C65"/>
    <w:rsid w:val="007B73A0"/>
    <w:rsid w:val="007C36AF"/>
    <w:rsid w:val="007C40D3"/>
    <w:rsid w:val="007C6ADC"/>
    <w:rsid w:val="007D26DE"/>
    <w:rsid w:val="007D2793"/>
    <w:rsid w:val="007D47F0"/>
    <w:rsid w:val="007D62C0"/>
    <w:rsid w:val="007D74FA"/>
    <w:rsid w:val="007E0AB3"/>
    <w:rsid w:val="007E12D7"/>
    <w:rsid w:val="007E3182"/>
    <w:rsid w:val="007E6185"/>
    <w:rsid w:val="007E675D"/>
    <w:rsid w:val="007E7626"/>
    <w:rsid w:val="007F066B"/>
    <w:rsid w:val="007F0A3A"/>
    <w:rsid w:val="007F1172"/>
    <w:rsid w:val="007F4E2E"/>
    <w:rsid w:val="007F73F0"/>
    <w:rsid w:val="007F7589"/>
    <w:rsid w:val="007F77FC"/>
    <w:rsid w:val="008000C1"/>
    <w:rsid w:val="00803DE0"/>
    <w:rsid w:val="00805767"/>
    <w:rsid w:val="00806E01"/>
    <w:rsid w:val="008072DD"/>
    <w:rsid w:val="00812353"/>
    <w:rsid w:val="00815302"/>
    <w:rsid w:val="00817774"/>
    <w:rsid w:val="008222D9"/>
    <w:rsid w:val="00823A35"/>
    <w:rsid w:val="00823A5F"/>
    <w:rsid w:val="008267BB"/>
    <w:rsid w:val="00830587"/>
    <w:rsid w:val="008305B8"/>
    <w:rsid w:val="0083072F"/>
    <w:rsid w:val="00831E89"/>
    <w:rsid w:val="00832317"/>
    <w:rsid w:val="00833BE0"/>
    <w:rsid w:val="00835CE6"/>
    <w:rsid w:val="0083671B"/>
    <w:rsid w:val="008374DD"/>
    <w:rsid w:val="00841AFD"/>
    <w:rsid w:val="00843D6D"/>
    <w:rsid w:val="00843FB5"/>
    <w:rsid w:val="00844CA2"/>
    <w:rsid w:val="00845259"/>
    <w:rsid w:val="00850B91"/>
    <w:rsid w:val="008569F0"/>
    <w:rsid w:val="008607D5"/>
    <w:rsid w:val="00861B83"/>
    <w:rsid w:val="00866EB5"/>
    <w:rsid w:val="0086790C"/>
    <w:rsid w:val="00871643"/>
    <w:rsid w:val="008716EF"/>
    <w:rsid w:val="00872D8E"/>
    <w:rsid w:val="00872EC6"/>
    <w:rsid w:val="00872FCF"/>
    <w:rsid w:val="00880087"/>
    <w:rsid w:val="0088051B"/>
    <w:rsid w:val="008807F8"/>
    <w:rsid w:val="008848CD"/>
    <w:rsid w:val="00886B04"/>
    <w:rsid w:val="008871F5"/>
    <w:rsid w:val="00887342"/>
    <w:rsid w:val="00887A0F"/>
    <w:rsid w:val="00891897"/>
    <w:rsid w:val="008957DB"/>
    <w:rsid w:val="008A03AA"/>
    <w:rsid w:val="008A0A05"/>
    <w:rsid w:val="008A11B8"/>
    <w:rsid w:val="008A3925"/>
    <w:rsid w:val="008A7853"/>
    <w:rsid w:val="008B4F92"/>
    <w:rsid w:val="008B5573"/>
    <w:rsid w:val="008B6B4F"/>
    <w:rsid w:val="008B72E8"/>
    <w:rsid w:val="008B7E73"/>
    <w:rsid w:val="008C1E3A"/>
    <w:rsid w:val="008C289C"/>
    <w:rsid w:val="008C348C"/>
    <w:rsid w:val="008D011C"/>
    <w:rsid w:val="008D0913"/>
    <w:rsid w:val="008D451C"/>
    <w:rsid w:val="008D5789"/>
    <w:rsid w:val="008D6A18"/>
    <w:rsid w:val="008E0087"/>
    <w:rsid w:val="008E23FA"/>
    <w:rsid w:val="008E3D11"/>
    <w:rsid w:val="008E479E"/>
    <w:rsid w:val="008E6451"/>
    <w:rsid w:val="008F0374"/>
    <w:rsid w:val="008F10F4"/>
    <w:rsid w:val="008F189E"/>
    <w:rsid w:val="008F410B"/>
    <w:rsid w:val="008F5242"/>
    <w:rsid w:val="008F627E"/>
    <w:rsid w:val="008F6545"/>
    <w:rsid w:val="008F68E5"/>
    <w:rsid w:val="00902171"/>
    <w:rsid w:val="0090587A"/>
    <w:rsid w:val="00905FE2"/>
    <w:rsid w:val="0090785A"/>
    <w:rsid w:val="00910AFF"/>
    <w:rsid w:val="0091131B"/>
    <w:rsid w:val="00911ACE"/>
    <w:rsid w:val="00912691"/>
    <w:rsid w:val="00912D47"/>
    <w:rsid w:val="00914B5C"/>
    <w:rsid w:val="009162E4"/>
    <w:rsid w:val="009306C4"/>
    <w:rsid w:val="009333F4"/>
    <w:rsid w:val="00933F5D"/>
    <w:rsid w:val="00934978"/>
    <w:rsid w:val="00937482"/>
    <w:rsid w:val="00937C2A"/>
    <w:rsid w:val="00941275"/>
    <w:rsid w:val="00942C01"/>
    <w:rsid w:val="00943E6F"/>
    <w:rsid w:val="00946CED"/>
    <w:rsid w:val="00947693"/>
    <w:rsid w:val="009525FF"/>
    <w:rsid w:val="009534C7"/>
    <w:rsid w:val="00955057"/>
    <w:rsid w:val="00955BC1"/>
    <w:rsid w:val="00957345"/>
    <w:rsid w:val="00957D32"/>
    <w:rsid w:val="00957FE0"/>
    <w:rsid w:val="00960CB2"/>
    <w:rsid w:val="00961EB6"/>
    <w:rsid w:val="009623C2"/>
    <w:rsid w:val="0096287F"/>
    <w:rsid w:val="00965C65"/>
    <w:rsid w:val="0096787B"/>
    <w:rsid w:val="00970582"/>
    <w:rsid w:val="00972DEF"/>
    <w:rsid w:val="00974C36"/>
    <w:rsid w:val="0097628C"/>
    <w:rsid w:val="009770BF"/>
    <w:rsid w:val="0098158F"/>
    <w:rsid w:val="0098325C"/>
    <w:rsid w:val="00983B37"/>
    <w:rsid w:val="00986E60"/>
    <w:rsid w:val="00987208"/>
    <w:rsid w:val="009915E4"/>
    <w:rsid w:val="009915E7"/>
    <w:rsid w:val="009925D6"/>
    <w:rsid w:val="00992834"/>
    <w:rsid w:val="009932DF"/>
    <w:rsid w:val="0099541C"/>
    <w:rsid w:val="00997587"/>
    <w:rsid w:val="009A093E"/>
    <w:rsid w:val="009A099C"/>
    <w:rsid w:val="009A2945"/>
    <w:rsid w:val="009A3FF5"/>
    <w:rsid w:val="009A436A"/>
    <w:rsid w:val="009A45A8"/>
    <w:rsid w:val="009A6016"/>
    <w:rsid w:val="009A7429"/>
    <w:rsid w:val="009B227C"/>
    <w:rsid w:val="009B34C5"/>
    <w:rsid w:val="009B479B"/>
    <w:rsid w:val="009B6302"/>
    <w:rsid w:val="009B732E"/>
    <w:rsid w:val="009C4F00"/>
    <w:rsid w:val="009D0665"/>
    <w:rsid w:val="009D49DC"/>
    <w:rsid w:val="009D4A39"/>
    <w:rsid w:val="009E133C"/>
    <w:rsid w:val="009E4351"/>
    <w:rsid w:val="009E5507"/>
    <w:rsid w:val="009F1412"/>
    <w:rsid w:val="009F31F5"/>
    <w:rsid w:val="009F4DC6"/>
    <w:rsid w:val="009F708F"/>
    <w:rsid w:val="00A01C6A"/>
    <w:rsid w:val="00A032FD"/>
    <w:rsid w:val="00A0641C"/>
    <w:rsid w:val="00A070AC"/>
    <w:rsid w:val="00A0798F"/>
    <w:rsid w:val="00A11457"/>
    <w:rsid w:val="00A11773"/>
    <w:rsid w:val="00A126CD"/>
    <w:rsid w:val="00A1329E"/>
    <w:rsid w:val="00A136B7"/>
    <w:rsid w:val="00A16500"/>
    <w:rsid w:val="00A16A9F"/>
    <w:rsid w:val="00A178E8"/>
    <w:rsid w:val="00A20D01"/>
    <w:rsid w:val="00A21551"/>
    <w:rsid w:val="00A237DC"/>
    <w:rsid w:val="00A24FC6"/>
    <w:rsid w:val="00A25517"/>
    <w:rsid w:val="00A26253"/>
    <w:rsid w:val="00A2663C"/>
    <w:rsid w:val="00A301A1"/>
    <w:rsid w:val="00A3047D"/>
    <w:rsid w:val="00A30981"/>
    <w:rsid w:val="00A330E7"/>
    <w:rsid w:val="00A335EE"/>
    <w:rsid w:val="00A357B7"/>
    <w:rsid w:val="00A36E56"/>
    <w:rsid w:val="00A36E8A"/>
    <w:rsid w:val="00A371EE"/>
    <w:rsid w:val="00A40742"/>
    <w:rsid w:val="00A41075"/>
    <w:rsid w:val="00A465D2"/>
    <w:rsid w:val="00A466AF"/>
    <w:rsid w:val="00A475D5"/>
    <w:rsid w:val="00A50479"/>
    <w:rsid w:val="00A52E19"/>
    <w:rsid w:val="00A5357B"/>
    <w:rsid w:val="00A5383A"/>
    <w:rsid w:val="00A5387D"/>
    <w:rsid w:val="00A545B1"/>
    <w:rsid w:val="00A565DC"/>
    <w:rsid w:val="00A56F3F"/>
    <w:rsid w:val="00A60648"/>
    <w:rsid w:val="00A64FC7"/>
    <w:rsid w:val="00A65D58"/>
    <w:rsid w:val="00A721E3"/>
    <w:rsid w:val="00A7233F"/>
    <w:rsid w:val="00A73A68"/>
    <w:rsid w:val="00A73EE9"/>
    <w:rsid w:val="00A76177"/>
    <w:rsid w:val="00A763DE"/>
    <w:rsid w:val="00A77433"/>
    <w:rsid w:val="00A776E7"/>
    <w:rsid w:val="00A7786E"/>
    <w:rsid w:val="00A77B07"/>
    <w:rsid w:val="00A81D90"/>
    <w:rsid w:val="00A82DA8"/>
    <w:rsid w:val="00A863E8"/>
    <w:rsid w:val="00A91B2D"/>
    <w:rsid w:val="00A925D5"/>
    <w:rsid w:val="00A971B2"/>
    <w:rsid w:val="00AA0FA3"/>
    <w:rsid w:val="00AA10C9"/>
    <w:rsid w:val="00AA1931"/>
    <w:rsid w:val="00AA32A4"/>
    <w:rsid w:val="00AA459D"/>
    <w:rsid w:val="00AA4EF8"/>
    <w:rsid w:val="00AA6376"/>
    <w:rsid w:val="00AA68C8"/>
    <w:rsid w:val="00AB0761"/>
    <w:rsid w:val="00AB6834"/>
    <w:rsid w:val="00AB7D12"/>
    <w:rsid w:val="00AD3087"/>
    <w:rsid w:val="00AD718A"/>
    <w:rsid w:val="00AE0808"/>
    <w:rsid w:val="00AE1696"/>
    <w:rsid w:val="00AE1DEB"/>
    <w:rsid w:val="00AE6952"/>
    <w:rsid w:val="00AE7019"/>
    <w:rsid w:val="00AE7A3B"/>
    <w:rsid w:val="00AF269C"/>
    <w:rsid w:val="00AF508F"/>
    <w:rsid w:val="00AF600C"/>
    <w:rsid w:val="00B01FDC"/>
    <w:rsid w:val="00B03CD9"/>
    <w:rsid w:val="00B052CD"/>
    <w:rsid w:val="00B110BE"/>
    <w:rsid w:val="00B113C4"/>
    <w:rsid w:val="00B1254E"/>
    <w:rsid w:val="00B145E0"/>
    <w:rsid w:val="00B1598B"/>
    <w:rsid w:val="00B16A0F"/>
    <w:rsid w:val="00B16D66"/>
    <w:rsid w:val="00B20C54"/>
    <w:rsid w:val="00B23418"/>
    <w:rsid w:val="00B23902"/>
    <w:rsid w:val="00B247D4"/>
    <w:rsid w:val="00B26186"/>
    <w:rsid w:val="00B267AE"/>
    <w:rsid w:val="00B307DD"/>
    <w:rsid w:val="00B30F3F"/>
    <w:rsid w:val="00B30F43"/>
    <w:rsid w:val="00B321FA"/>
    <w:rsid w:val="00B328F6"/>
    <w:rsid w:val="00B366C3"/>
    <w:rsid w:val="00B37864"/>
    <w:rsid w:val="00B420E9"/>
    <w:rsid w:val="00B45895"/>
    <w:rsid w:val="00B51BAB"/>
    <w:rsid w:val="00B5275B"/>
    <w:rsid w:val="00B55377"/>
    <w:rsid w:val="00B613CB"/>
    <w:rsid w:val="00B62A24"/>
    <w:rsid w:val="00B632BE"/>
    <w:rsid w:val="00B669E4"/>
    <w:rsid w:val="00B7024F"/>
    <w:rsid w:val="00B70E39"/>
    <w:rsid w:val="00B7290B"/>
    <w:rsid w:val="00B74C8F"/>
    <w:rsid w:val="00B76E20"/>
    <w:rsid w:val="00B80169"/>
    <w:rsid w:val="00B80552"/>
    <w:rsid w:val="00B81314"/>
    <w:rsid w:val="00B82685"/>
    <w:rsid w:val="00B84579"/>
    <w:rsid w:val="00B8527A"/>
    <w:rsid w:val="00B86ACD"/>
    <w:rsid w:val="00B86D79"/>
    <w:rsid w:val="00B90C42"/>
    <w:rsid w:val="00B90E30"/>
    <w:rsid w:val="00B90F41"/>
    <w:rsid w:val="00B94D37"/>
    <w:rsid w:val="00B95EE8"/>
    <w:rsid w:val="00B96213"/>
    <w:rsid w:val="00BA0AE7"/>
    <w:rsid w:val="00BA13DB"/>
    <w:rsid w:val="00BA215F"/>
    <w:rsid w:val="00BA2D62"/>
    <w:rsid w:val="00BA4279"/>
    <w:rsid w:val="00BA45AB"/>
    <w:rsid w:val="00BA49C6"/>
    <w:rsid w:val="00BA4FA1"/>
    <w:rsid w:val="00BA4FB5"/>
    <w:rsid w:val="00BA50F5"/>
    <w:rsid w:val="00BA71EB"/>
    <w:rsid w:val="00BB0098"/>
    <w:rsid w:val="00BB1E44"/>
    <w:rsid w:val="00BB21EE"/>
    <w:rsid w:val="00BB2FA2"/>
    <w:rsid w:val="00BB7901"/>
    <w:rsid w:val="00BC159B"/>
    <w:rsid w:val="00BC2E45"/>
    <w:rsid w:val="00BC43B8"/>
    <w:rsid w:val="00BC598B"/>
    <w:rsid w:val="00BD016A"/>
    <w:rsid w:val="00BD0939"/>
    <w:rsid w:val="00BD0AB8"/>
    <w:rsid w:val="00BD11F3"/>
    <w:rsid w:val="00BD242F"/>
    <w:rsid w:val="00BD71B1"/>
    <w:rsid w:val="00BD73B0"/>
    <w:rsid w:val="00BE0DB5"/>
    <w:rsid w:val="00BE3FA2"/>
    <w:rsid w:val="00BF2934"/>
    <w:rsid w:val="00BF2B93"/>
    <w:rsid w:val="00BF335A"/>
    <w:rsid w:val="00BF515A"/>
    <w:rsid w:val="00BF5700"/>
    <w:rsid w:val="00C01AC2"/>
    <w:rsid w:val="00C02A58"/>
    <w:rsid w:val="00C048B0"/>
    <w:rsid w:val="00C05267"/>
    <w:rsid w:val="00C05D87"/>
    <w:rsid w:val="00C10834"/>
    <w:rsid w:val="00C11421"/>
    <w:rsid w:val="00C12002"/>
    <w:rsid w:val="00C12FF6"/>
    <w:rsid w:val="00C152DF"/>
    <w:rsid w:val="00C15316"/>
    <w:rsid w:val="00C169C8"/>
    <w:rsid w:val="00C16FDB"/>
    <w:rsid w:val="00C17325"/>
    <w:rsid w:val="00C21A01"/>
    <w:rsid w:val="00C25BD4"/>
    <w:rsid w:val="00C26135"/>
    <w:rsid w:val="00C3014D"/>
    <w:rsid w:val="00C3125C"/>
    <w:rsid w:val="00C342F5"/>
    <w:rsid w:val="00C354C9"/>
    <w:rsid w:val="00C419B3"/>
    <w:rsid w:val="00C425B3"/>
    <w:rsid w:val="00C42E40"/>
    <w:rsid w:val="00C441BB"/>
    <w:rsid w:val="00C44655"/>
    <w:rsid w:val="00C474FB"/>
    <w:rsid w:val="00C5153C"/>
    <w:rsid w:val="00C5274D"/>
    <w:rsid w:val="00C5408B"/>
    <w:rsid w:val="00C60761"/>
    <w:rsid w:val="00C63C4E"/>
    <w:rsid w:val="00C64551"/>
    <w:rsid w:val="00C6459F"/>
    <w:rsid w:val="00C64C12"/>
    <w:rsid w:val="00C66ED2"/>
    <w:rsid w:val="00C70233"/>
    <w:rsid w:val="00C75428"/>
    <w:rsid w:val="00C76950"/>
    <w:rsid w:val="00C82BD9"/>
    <w:rsid w:val="00C83437"/>
    <w:rsid w:val="00C8378A"/>
    <w:rsid w:val="00C8409A"/>
    <w:rsid w:val="00C87373"/>
    <w:rsid w:val="00C9709A"/>
    <w:rsid w:val="00CA0A8A"/>
    <w:rsid w:val="00CA0C85"/>
    <w:rsid w:val="00CA14D1"/>
    <w:rsid w:val="00CA1A15"/>
    <w:rsid w:val="00CA22F1"/>
    <w:rsid w:val="00CA2968"/>
    <w:rsid w:val="00CA3A37"/>
    <w:rsid w:val="00CA5746"/>
    <w:rsid w:val="00CA5D69"/>
    <w:rsid w:val="00CA6C19"/>
    <w:rsid w:val="00CA7E0E"/>
    <w:rsid w:val="00CB00DD"/>
    <w:rsid w:val="00CB0648"/>
    <w:rsid w:val="00CB7B31"/>
    <w:rsid w:val="00CC0866"/>
    <w:rsid w:val="00CC0B69"/>
    <w:rsid w:val="00CC0FE4"/>
    <w:rsid w:val="00CC39E4"/>
    <w:rsid w:val="00CC4EDD"/>
    <w:rsid w:val="00CC568B"/>
    <w:rsid w:val="00CD3F6A"/>
    <w:rsid w:val="00CD5EDF"/>
    <w:rsid w:val="00CD6155"/>
    <w:rsid w:val="00CD629A"/>
    <w:rsid w:val="00CE0220"/>
    <w:rsid w:val="00CE1763"/>
    <w:rsid w:val="00CE313D"/>
    <w:rsid w:val="00CE35E7"/>
    <w:rsid w:val="00CE4078"/>
    <w:rsid w:val="00CE5738"/>
    <w:rsid w:val="00CE615D"/>
    <w:rsid w:val="00CE673F"/>
    <w:rsid w:val="00CE6F04"/>
    <w:rsid w:val="00CF1813"/>
    <w:rsid w:val="00CF2B77"/>
    <w:rsid w:val="00CF627A"/>
    <w:rsid w:val="00D024A5"/>
    <w:rsid w:val="00D05121"/>
    <w:rsid w:val="00D10CDF"/>
    <w:rsid w:val="00D114EA"/>
    <w:rsid w:val="00D12CF6"/>
    <w:rsid w:val="00D140F2"/>
    <w:rsid w:val="00D22BC7"/>
    <w:rsid w:val="00D22DFA"/>
    <w:rsid w:val="00D23791"/>
    <w:rsid w:val="00D237CC"/>
    <w:rsid w:val="00D24F96"/>
    <w:rsid w:val="00D262F2"/>
    <w:rsid w:val="00D26972"/>
    <w:rsid w:val="00D27586"/>
    <w:rsid w:val="00D32A95"/>
    <w:rsid w:val="00D34693"/>
    <w:rsid w:val="00D35D8F"/>
    <w:rsid w:val="00D3631A"/>
    <w:rsid w:val="00D37076"/>
    <w:rsid w:val="00D401F9"/>
    <w:rsid w:val="00D404D5"/>
    <w:rsid w:val="00D4356B"/>
    <w:rsid w:val="00D448A4"/>
    <w:rsid w:val="00D462CE"/>
    <w:rsid w:val="00D46E31"/>
    <w:rsid w:val="00D46FE7"/>
    <w:rsid w:val="00D47227"/>
    <w:rsid w:val="00D526C0"/>
    <w:rsid w:val="00D57417"/>
    <w:rsid w:val="00D57E05"/>
    <w:rsid w:val="00D602D3"/>
    <w:rsid w:val="00D609BA"/>
    <w:rsid w:val="00D60B51"/>
    <w:rsid w:val="00D61D0D"/>
    <w:rsid w:val="00D63D15"/>
    <w:rsid w:val="00D64796"/>
    <w:rsid w:val="00D64C15"/>
    <w:rsid w:val="00D66C5F"/>
    <w:rsid w:val="00D705C6"/>
    <w:rsid w:val="00D74920"/>
    <w:rsid w:val="00D80A3F"/>
    <w:rsid w:val="00D8270C"/>
    <w:rsid w:val="00D82AD9"/>
    <w:rsid w:val="00D82CB5"/>
    <w:rsid w:val="00D84EA2"/>
    <w:rsid w:val="00D8557C"/>
    <w:rsid w:val="00D86FAE"/>
    <w:rsid w:val="00D9125C"/>
    <w:rsid w:val="00D9431B"/>
    <w:rsid w:val="00D95E7C"/>
    <w:rsid w:val="00D97CB6"/>
    <w:rsid w:val="00D97CCF"/>
    <w:rsid w:val="00DA17A2"/>
    <w:rsid w:val="00DA2855"/>
    <w:rsid w:val="00DA74CA"/>
    <w:rsid w:val="00DB13B0"/>
    <w:rsid w:val="00DB1FC7"/>
    <w:rsid w:val="00DB2643"/>
    <w:rsid w:val="00DB2FFF"/>
    <w:rsid w:val="00DB3C02"/>
    <w:rsid w:val="00DB3FA3"/>
    <w:rsid w:val="00DB641A"/>
    <w:rsid w:val="00DB6442"/>
    <w:rsid w:val="00DB6AE1"/>
    <w:rsid w:val="00DC0734"/>
    <w:rsid w:val="00DC16BD"/>
    <w:rsid w:val="00DC2A9D"/>
    <w:rsid w:val="00DC4014"/>
    <w:rsid w:val="00DC425E"/>
    <w:rsid w:val="00DC4673"/>
    <w:rsid w:val="00DC690A"/>
    <w:rsid w:val="00DC7FCA"/>
    <w:rsid w:val="00DD05EC"/>
    <w:rsid w:val="00DD0E04"/>
    <w:rsid w:val="00DD2E76"/>
    <w:rsid w:val="00DD3E15"/>
    <w:rsid w:val="00DD44C6"/>
    <w:rsid w:val="00DD46C8"/>
    <w:rsid w:val="00DD46CC"/>
    <w:rsid w:val="00DD4930"/>
    <w:rsid w:val="00DD6699"/>
    <w:rsid w:val="00DE0935"/>
    <w:rsid w:val="00DE1199"/>
    <w:rsid w:val="00DE12F6"/>
    <w:rsid w:val="00DE2E8D"/>
    <w:rsid w:val="00DE3593"/>
    <w:rsid w:val="00DE44AE"/>
    <w:rsid w:val="00DE738F"/>
    <w:rsid w:val="00DF0B0F"/>
    <w:rsid w:val="00DF2B6D"/>
    <w:rsid w:val="00DF61CA"/>
    <w:rsid w:val="00DF70F1"/>
    <w:rsid w:val="00E0399D"/>
    <w:rsid w:val="00E05435"/>
    <w:rsid w:val="00E05C85"/>
    <w:rsid w:val="00E10AC3"/>
    <w:rsid w:val="00E10B8F"/>
    <w:rsid w:val="00E115E4"/>
    <w:rsid w:val="00E116DB"/>
    <w:rsid w:val="00E133A3"/>
    <w:rsid w:val="00E136D4"/>
    <w:rsid w:val="00E13841"/>
    <w:rsid w:val="00E13E3C"/>
    <w:rsid w:val="00E2370A"/>
    <w:rsid w:val="00E30A00"/>
    <w:rsid w:val="00E32873"/>
    <w:rsid w:val="00E33F96"/>
    <w:rsid w:val="00E351B9"/>
    <w:rsid w:val="00E400C3"/>
    <w:rsid w:val="00E40951"/>
    <w:rsid w:val="00E412D0"/>
    <w:rsid w:val="00E43B62"/>
    <w:rsid w:val="00E4466F"/>
    <w:rsid w:val="00E44DC0"/>
    <w:rsid w:val="00E4553C"/>
    <w:rsid w:val="00E50749"/>
    <w:rsid w:val="00E5102C"/>
    <w:rsid w:val="00E52A27"/>
    <w:rsid w:val="00E52D6F"/>
    <w:rsid w:val="00E53D15"/>
    <w:rsid w:val="00E54DB5"/>
    <w:rsid w:val="00E63941"/>
    <w:rsid w:val="00E700D1"/>
    <w:rsid w:val="00E71A0F"/>
    <w:rsid w:val="00E71F68"/>
    <w:rsid w:val="00E72298"/>
    <w:rsid w:val="00E74F2F"/>
    <w:rsid w:val="00E750A3"/>
    <w:rsid w:val="00E8281A"/>
    <w:rsid w:val="00E8353B"/>
    <w:rsid w:val="00E83849"/>
    <w:rsid w:val="00E842F4"/>
    <w:rsid w:val="00E847DC"/>
    <w:rsid w:val="00E85B87"/>
    <w:rsid w:val="00E86ABA"/>
    <w:rsid w:val="00E9162B"/>
    <w:rsid w:val="00E92693"/>
    <w:rsid w:val="00E965B0"/>
    <w:rsid w:val="00EA46A9"/>
    <w:rsid w:val="00EA5F6C"/>
    <w:rsid w:val="00EA616A"/>
    <w:rsid w:val="00EA66CC"/>
    <w:rsid w:val="00EA75AE"/>
    <w:rsid w:val="00EB292C"/>
    <w:rsid w:val="00EB4FCC"/>
    <w:rsid w:val="00EB7885"/>
    <w:rsid w:val="00EC0B8C"/>
    <w:rsid w:val="00EC6E97"/>
    <w:rsid w:val="00EC764E"/>
    <w:rsid w:val="00EC7E63"/>
    <w:rsid w:val="00ED168C"/>
    <w:rsid w:val="00ED2523"/>
    <w:rsid w:val="00ED32A0"/>
    <w:rsid w:val="00ED50DD"/>
    <w:rsid w:val="00ED59D3"/>
    <w:rsid w:val="00ED6C3C"/>
    <w:rsid w:val="00ED6E75"/>
    <w:rsid w:val="00EE50D4"/>
    <w:rsid w:val="00EE7362"/>
    <w:rsid w:val="00EF183E"/>
    <w:rsid w:val="00EF270E"/>
    <w:rsid w:val="00EF4010"/>
    <w:rsid w:val="00EF41A0"/>
    <w:rsid w:val="00EF4361"/>
    <w:rsid w:val="00EF4AA8"/>
    <w:rsid w:val="00EF645F"/>
    <w:rsid w:val="00EF6CA0"/>
    <w:rsid w:val="00EF7D61"/>
    <w:rsid w:val="00F01D28"/>
    <w:rsid w:val="00F023EF"/>
    <w:rsid w:val="00F02D4A"/>
    <w:rsid w:val="00F04D04"/>
    <w:rsid w:val="00F05B7A"/>
    <w:rsid w:val="00F05FE1"/>
    <w:rsid w:val="00F06242"/>
    <w:rsid w:val="00F129B4"/>
    <w:rsid w:val="00F1555F"/>
    <w:rsid w:val="00F20C71"/>
    <w:rsid w:val="00F216DB"/>
    <w:rsid w:val="00F26EF5"/>
    <w:rsid w:val="00F3191A"/>
    <w:rsid w:val="00F31B29"/>
    <w:rsid w:val="00F32E6C"/>
    <w:rsid w:val="00F354B7"/>
    <w:rsid w:val="00F40968"/>
    <w:rsid w:val="00F44BB5"/>
    <w:rsid w:val="00F46B7B"/>
    <w:rsid w:val="00F47DD8"/>
    <w:rsid w:val="00F50D8A"/>
    <w:rsid w:val="00F50FCA"/>
    <w:rsid w:val="00F5155A"/>
    <w:rsid w:val="00F51AB9"/>
    <w:rsid w:val="00F526D3"/>
    <w:rsid w:val="00F5448C"/>
    <w:rsid w:val="00F5478F"/>
    <w:rsid w:val="00F547C8"/>
    <w:rsid w:val="00F55A53"/>
    <w:rsid w:val="00F5671C"/>
    <w:rsid w:val="00F56B05"/>
    <w:rsid w:val="00F60846"/>
    <w:rsid w:val="00F61817"/>
    <w:rsid w:val="00F63506"/>
    <w:rsid w:val="00F64366"/>
    <w:rsid w:val="00F70EEC"/>
    <w:rsid w:val="00F723AA"/>
    <w:rsid w:val="00F72DF3"/>
    <w:rsid w:val="00F731AB"/>
    <w:rsid w:val="00F7471C"/>
    <w:rsid w:val="00F82AA2"/>
    <w:rsid w:val="00F8329C"/>
    <w:rsid w:val="00F84CD0"/>
    <w:rsid w:val="00F850E5"/>
    <w:rsid w:val="00F86158"/>
    <w:rsid w:val="00F86BDA"/>
    <w:rsid w:val="00F86FFF"/>
    <w:rsid w:val="00F872C5"/>
    <w:rsid w:val="00F91108"/>
    <w:rsid w:val="00F91943"/>
    <w:rsid w:val="00F934B0"/>
    <w:rsid w:val="00F9699F"/>
    <w:rsid w:val="00FA316A"/>
    <w:rsid w:val="00FA3A09"/>
    <w:rsid w:val="00FA715C"/>
    <w:rsid w:val="00FB05BA"/>
    <w:rsid w:val="00FB1D35"/>
    <w:rsid w:val="00FB4C97"/>
    <w:rsid w:val="00FB4F57"/>
    <w:rsid w:val="00FB507F"/>
    <w:rsid w:val="00FB51D5"/>
    <w:rsid w:val="00FB65CB"/>
    <w:rsid w:val="00FB716C"/>
    <w:rsid w:val="00FC3E5C"/>
    <w:rsid w:val="00FC67B9"/>
    <w:rsid w:val="00FC7AFD"/>
    <w:rsid w:val="00FD0462"/>
    <w:rsid w:val="00FD0CF1"/>
    <w:rsid w:val="00FD111A"/>
    <w:rsid w:val="00FD3BB6"/>
    <w:rsid w:val="00FD4FDE"/>
    <w:rsid w:val="00FD7F6F"/>
    <w:rsid w:val="00FE0340"/>
    <w:rsid w:val="00FE1D1E"/>
    <w:rsid w:val="00FE1E9D"/>
    <w:rsid w:val="00FE293C"/>
    <w:rsid w:val="00FE3522"/>
    <w:rsid w:val="00FE5DFD"/>
    <w:rsid w:val="00FE6BD2"/>
    <w:rsid w:val="00FE77C3"/>
    <w:rsid w:val="00FF5BDE"/>
    <w:rsid w:val="00FF615C"/>
    <w:rsid w:val="00FF71FC"/>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394A744-3B30-4D6F-B4C6-8EA9C61C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431"/>
    <w:rPr>
      <w:sz w:val="24"/>
      <w:szCs w:val="24"/>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qFormat/>
    <w:rsid w:val="00105431"/>
    <w:pPr>
      <w:keepNext/>
      <w:pageBreakBefore/>
      <w:numPr>
        <w:numId w:val="31"/>
      </w:numPr>
      <w:spacing w:before="360" w:after="180"/>
      <w:outlineLvl w:val="0"/>
    </w:pPr>
    <w:rPr>
      <w:rFonts w:cs="Arial"/>
      <w:b/>
      <w:bCs/>
      <w:caps/>
      <w:kern w:val="32"/>
      <w:sz w:val="28"/>
      <w:szCs w:val="28"/>
    </w:rPr>
  </w:style>
  <w:style w:type="paragraph" w:styleId="2">
    <w:name w:val="heading 2"/>
    <w:basedOn w:val="a"/>
    <w:next w:val="a"/>
    <w:link w:val="21"/>
    <w:qFormat/>
    <w:rsid w:val="00105431"/>
    <w:pPr>
      <w:keepNext/>
      <w:numPr>
        <w:ilvl w:val="1"/>
        <w:numId w:val="31"/>
      </w:numPr>
      <w:spacing w:before="240" w:after="60"/>
      <w:outlineLvl w:val="1"/>
    </w:pPr>
    <w:rPr>
      <w:rFonts w:ascii="Arial" w:hAnsi="Arial" w:cs="Arial"/>
      <w:b/>
      <w:bCs/>
      <w:iCs/>
      <w:szCs w:val="28"/>
    </w:rPr>
  </w:style>
  <w:style w:type="paragraph" w:styleId="3">
    <w:name w:val="heading 3"/>
    <w:basedOn w:val="a"/>
    <w:next w:val="a"/>
    <w:qFormat/>
    <w:rsid w:val="00CE0220"/>
    <w:pPr>
      <w:keepNext/>
      <w:numPr>
        <w:ilvl w:val="2"/>
        <w:numId w:val="31"/>
      </w:numPr>
      <w:spacing w:before="240" w:after="60"/>
      <w:outlineLvl w:val="2"/>
    </w:pPr>
    <w:rPr>
      <w:rFonts w:ascii="Arial" w:hAnsi="Arial" w:cs="Arial"/>
      <w:b/>
      <w:bCs/>
      <w:sz w:val="26"/>
      <w:szCs w:val="26"/>
    </w:rPr>
  </w:style>
  <w:style w:type="paragraph" w:styleId="4">
    <w:name w:val="heading 4"/>
    <w:basedOn w:val="a"/>
    <w:next w:val="a"/>
    <w:link w:val="40"/>
    <w:autoRedefine/>
    <w:qFormat/>
    <w:rsid w:val="00301CF3"/>
    <w:pPr>
      <w:keepNext/>
      <w:numPr>
        <w:ilvl w:val="3"/>
        <w:numId w:val="31"/>
      </w:numPr>
      <w:spacing w:before="120" w:after="120" w:line="360" w:lineRule="auto"/>
      <w:jc w:val="both"/>
      <w:outlineLvl w:val="3"/>
    </w:pPr>
    <w:rPr>
      <w:bCs/>
      <w:i/>
      <w:szCs w:val="22"/>
      <w:lang w:eastAsia="en-US"/>
    </w:rPr>
  </w:style>
  <w:style w:type="paragraph" w:styleId="5">
    <w:name w:val="heading 5"/>
    <w:basedOn w:val="a"/>
    <w:next w:val="a"/>
    <w:link w:val="50"/>
    <w:semiHidden/>
    <w:unhideWhenUsed/>
    <w:qFormat/>
    <w:rsid w:val="006D4B8B"/>
    <w:pPr>
      <w:numPr>
        <w:ilvl w:val="4"/>
        <w:numId w:val="31"/>
      </w:numPr>
      <w:spacing w:before="240" w:after="60"/>
      <w:outlineLvl w:val="4"/>
    </w:pPr>
    <w:rPr>
      <w:rFonts w:ascii="Calibri" w:hAnsi="Calibri"/>
      <w:b/>
      <w:bCs/>
      <w:i/>
      <w:iCs/>
      <w:sz w:val="26"/>
      <w:szCs w:val="26"/>
    </w:rPr>
  </w:style>
  <w:style w:type="paragraph" w:styleId="6">
    <w:name w:val="heading 6"/>
    <w:basedOn w:val="a"/>
    <w:next w:val="a"/>
    <w:qFormat/>
    <w:rsid w:val="005F7649"/>
    <w:pPr>
      <w:keepNext/>
      <w:numPr>
        <w:ilvl w:val="5"/>
        <w:numId w:val="31"/>
      </w:numPr>
      <w:spacing w:line="360" w:lineRule="auto"/>
      <w:jc w:val="both"/>
      <w:outlineLvl w:val="5"/>
    </w:pPr>
    <w:rPr>
      <w:b/>
      <w:i/>
      <w:iCs/>
      <w:sz w:val="20"/>
    </w:rPr>
  </w:style>
  <w:style w:type="paragraph" w:styleId="7">
    <w:name w:val="heading 7"/>
    <w:basedOn w:val="a"/>
    <w:next w:val="a"/>
    <w:link w:val="70"/>
    <w:semiHidden/>
    <w:unhideWhenUsed/>
    <w:qFormat/>
    <w:rsid w:val="006D4B8B"/>
    <w:pPr>
      <w:numPr>
        <w:ilvl w:val="6"/>
        <w:numId w:val="31"/>
      </w:numPr>
      <w:spacing w:before="240" w:after="60"/>
      <w:outlineLvl w:val="6"/>
    </w:pPr>
    <w:rPr>
      <w:rFonts w:ascii="Calibri" w:hAnsi="Calibri"/>
    </w:rPr>
  </w:style>
  <w:style w:type="paragraph" w:styleId="8">
    <w:name w:val="heading 8"/>
    <w:basedOn w:val="a"/>
    <w:next w:val="a"/>
    <w:link w:val="80"/>
    <w:semiHidden/>
    <w:unhideWhenUsed/>
    <w:qFormat/>
    <w:rsid w:val="006D4B8B"/>
    <w:pPr>
      <w:numPr>
        <w:ilvl w:val="7"/>
        <w:numId w:val="31"/>
      </w:numPr>
      <w:spacing w:before="240" w:after="60"/>
      <w:outlineLvl w:val="7"/>
    </w:pPr>
    <w:rPr>
      <w:rFonts w:ascii="Calibri" w:hAnsi="Calibri"/>
      <w:i/>
      <w:iCs/>
    </w:rPr>
  </w:style>
  <w:style w:type="paragraph" w:styleId="9">
    <w:name w:val="heading 9"/>
    <w:basedOn w:val="a"/>
    <w:next w:val="a"/>
    <w:link w:val="90"/>
    <w:semiHidden/>
    <w:unhideWhenUsed/>
    <w:qFormat/>
    <w:rsid w:val="006D4B8B"/>
    <w:pPr>
      <w:numPr>
        <w:ilvl w:val="8"/>
        <w:numId w:val="3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link w:val="1"/>
    <w:rsid w:val="005F7649"/>
    <w:rPr>
      <w:rFonts w:cs="Arial"/>
      <w:b/>
      <w:bCs/>
      <w:caps/>
      <w:kern w:val="32"/>
      <w:sz w:val="28"/>
      <w:szCs w:val="28"/>
      <w:lang w:val="ru-RU" w:eastAsia="ru-RU" w:bidi="ar-SA"/>
    </w:rPr>
  </w:style>
  <w:style w:type="character" w:customStyle="1" w:styleId="21">
    <w:name w:val="Заголовок 2 Знак1"/>
    <w:link w:val="2"/>
    <w:rsid w:val="005F7649"/>
    <w:rPr>
      <w:rFonts w:ascii="Arial" w:hAnsi="Arial" w:cs="Arial"/>
      <w:b/>
      <w:bCs/>
      <w:iCs/>
      <w:sz w:val="24"/>
      <w:szCs w:val="28"/>
      <w:lang w:val="ru-RU" w:eastAsia="ru-RU" w:bidi="ar-SA"/>
    </w:rPr>
  </w:style>
  <w:style w:type="character" w:customStyle="1" w:styleId="40">
    <w:name w:val="Заголовок 4 Знак"/>
    <w:link w:val="4"/>
    <w:rsid w:val="00301CF3"/>
    <w:rPr>
      <w:bCs/>
      <w:i/>
      <w:sz w:val="24"/>
      <w:szCs w:val="22"/>
      <w:lang w:val="ru-RU" w:eastAsia="en-US" w:bidi="ar-SA"/>
    </w:rPr>
  </w:style>
  <w:style w:type="paragraph" w:styleId="a3">
    <w:name w:val="Body Text Indent"/>
    <w:aliases w:val="Основной текст 1,Нумерованный список !!,Надин стиль"/>
    <w:basedOn w:val="a"/>
    <w:link w:val="a4"/>
    <w:rsid w:val="00105431"/>
    <w:pPr>
      <w:spacing w:line="360" w:lineRule="auto"/>
      <w:ind w:firstLine="720"/>
      <w:jc w:val="both"/>
    </w:pPr>
    <w:rPr>
      <w:u w:val="single"/>
    </w:rPr>
  </w:style>
  <w:style w:type="character" w:customStyle="1" w:styleId="a4">
    <w:name w:val="Основной текст с отступом Знак"/>
    <w:aliases w:val="Основной текст 1 Знак,Нумерованный список !! Знак,Надин стиль Знак"/>
    <w:link w:val="a3"/>
    <w:rsid w:val="00105431"/>
    <w:rPr>
      <w:sz w:val="24"/>
      <w:szCs w:val="24"/>
      <w:u w:val="single"/>
      <w:lang w:val="ru-RU" w:eastAsia="ru-RU" w:bidi="ar-SA"/>
    </w:rPr>
  </w:style>
  <w:style w:type="character" w:styleId="a5">
    <w:name w:val="Strong"/>
    <w:uiPriority w:val="22"/>
    <w:qFormat/>
    <w:rsid w:val="00105431"/>
    <w:rPr>
      <w:b/>
      <w:bCs/>
    </w:rPr>
  </w:style>
  <w:style w:type="character" w:styleId="a6">
    <w:name w:val="Hyperlink"/>
    <w:uiPriority w:val="99"/>
    <w:rsid w:val="00105431"/>
    <w:rPr>
      <w:color w:val="7886B6"/>
      <w:u w:val="single"/>
    </w:rPr>
  </w:style>
  <w:style w:type="paragraph" w:styleId="a7">
    <w:name w:val="Body Text"/>
    <w:aliases w:val="Основной текст Знак"/>
    <w:basedOn w:val="a"/>
    <w:rsid w:val="00105431"/>
    <w:pPr>
      <w:spacing w:after="120"/>
    </w:pPr>
  </w:style>
  <w:style w:type="paragraph" w:styleId="11">
    <w:name w:val="toc 1"/>
    <w:basedOn w:val="a"/>
    <w:next w:val="a"/>
    <w:autoRedefine/>
    <w:uiPriority w:val="39"/>
    <w:rsid w:val="00164321"/>
    <w:pPr>
      <w:tabs>
        <w:tab w:val="right" w:leader="dot" w:pos="9345"/>
      </w:tabs>
      <w:spacing w:before="120" w:after="120"/>
    </w:pPr>
    <w:rPr>
      <w:b/>
      <w:bCs/>
      <w:caps/>
      <w:noProof/>
      <w:color w:val="000000"/>
      <w:sz w:val="20"/>
      <w:szCs w:val="20"/>
    </w:rPr>
  </w:style>
  <w:style w:type="paragraph" w:styleId="20">
    <w:name w:val="toc 2"/>
    <w:basedOn w:val="a"/>
    <w:next w:val="a"/>
    <w:autoRedefine/>
    <w:uiPriority w:val="39"/>
    <w:rsid w:val="00164321"/>
    <w:pPr>
      <w:tabs>
        <w:tab w:val="right" w:leader="dot" w:pos="9345"/>
      </w:tabs>
      <w:ind w:left="240"/>
    </w:pPr>
    <w:rPr>
      <w:smallCaps/>
      <w:noProof/>
      <w:color w:val="000000"/>
      <w:sz w:val="20"/>
      <w:szCs w:val="20"/>
    </w:rPr>
  </w:style>
  <w:style w:type="paragraph" w:styleId="a8">
    <w:name w:val="header"/>
    <w:basedOn w:val="a"/>
    <w:link w:val="a9"/>
    <w:uiPriority w:val="99"/>
    <w:rsid w:val="00105431"/>
    <w:pPr>
      <w:tabs>
        <w:tab w:val="center" w:pos="4677"/>
        <w:tab w:val="right" w:pos="9355"/>
      </w:tabs>
    </w:pPr>
  </w:style>
  <w:style w:type="paragraph" w:styleId="aa">
    <w:name w:val="footer"/>
    <w:basedOn w:val="a"/>
    <w:rsid w:val="00105431"/>
    <w:pPr>
      <w:tabs>
        <w:tab w:val="center" w:pos="4677"/>
        <w:tab w:val="right" w:pos="9355"/>
      </w:tabs>
    </w:pPr>
  </w:style>
  <w:style w:type="character" w:styleId="ab">
    <w:name w:val="page number"/>
    <w:basedOn w:val="a0"/>
    <w:rsid w:val="00105431"/>
  </w:style>
  <w:style w:type="paragraph" w:styleId="ac">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2"/>
    <w:uiPriority w:val="99"/>
    <w:rsid w:val="00105431"/>
    <w:pPr>
      <w:spacing w:before="100" w:beforeAutospacing="1" w:after="100" w:afterAutospacing="1"/>
    </w:pPr>
  </w:style>
  <w:style w:type="character" w:styleId="ad">
    <w:name w:val="Emphasis"/>
    <w:uiPriority w:val="20"/>
    <w:qFormat/>
    <w:rsid w:val="00596BC7"/>
    <w:rPr>
      <w:i/>
      <w:iCs/>
    </w:rPr>
  </w:style>
  <w:style w:type="paragraph" w:styleId="ae">
    <w:name w:val="caption"/>
    <w:basedOn w:val="a"/>
    <w:next w:val="a"/>
    <w:uiPriority w:val="35"/>
    <w:qFormat/>
    <w:rsid w:val="008A0A05"/>
    <w:pPr>
      <w:keepNext/>
      <w:spacing w:before="120" w:after="120"/>
      <w:jc w:val="both"/>
    </w:pPr>
    <w:rPr>
      <w:b/>
      <w:bCs/>
      <w:i/>
      <w:color w:val="000000"/>
      <w:sz w:val="20"/>
      <w:szCs w:val="20"/>
    </w:rPr>
  </w:style>
  <w:style w:type="paragraph" w:styleId="22">
    <w:name w:val="Body Text 2"/>
    <w:basedOn w:val="a"/>
    <w:rsid w:val="002F0E35"/>
    <w:pPr>
      <w:spacing w:after="120" w:line="480" w:lineRule="auto"/>
    </w:pPr>
  </w:style>
  <w:style w:type="character" w:styleId="af">
    <w:name w:val="footnote reference"/>
    <w:semiHidden/>
    <w:rsid w:val="002F0E35"/>
    <w:rPr>
      <w:vertAlign w:val="superscript"/>
    </w:rPr>
  </w:style>
  <w:style w:type="paragraph" w:styleId="af0">
    <w:name w:val="footnote text"/>
    <w:aliases w:val="Table_Footnote_last, Текст сноски, Текст сноски Знак2, Текст сноски Знак Знак,Текст сноски Знак1,Текст сноски Знак1 Знак Знак,Текст сноски Знак Знак Знак Знак,Текст сноски Знак1 Знак Знак Знак Знак,Текст сноски Знак Знак Зн"/>
    <w:basedOn w:val="a"/>
    <w:autoRedefine/>
    <w:semiHidden/>
    <w:rsid w:val="002F0E35"/>
    <w:pPr>
      <w:jc w:val="both"/>
    </w:pPr>
    <w:rPr>
      <w:sz w:val="20"/>
      <w:szCs w:val="20"/>
    </w:rPr>
  </w:style>
  <w:style w:type="paragraph" w:styleId="30">
    <w:name w:val="toc 3"/>
    <w:basedOn w:val="a"/>
    <w:next w:val="a"/>
    <w:autoRedefine/>
    <w:uiPriority w:val="39"/>
    <w:rsid w:val="00164321"/>
    <w:pPr>
      <w:tabs>
        <w:tab w:val="right" w:leader="dot" w:pos="9344"/>
      </w:tabs>
      <w:ind w:left="480"/>
      <w:jc w:val="both"/>
    </w:pPr>
    <w:rPr>
      <w:i/>
      <w:iCs/>
      <w:noProof/>
      <w:color w:val="000000"/>
      <w:sz w:val="20"/>
      <w:szCs w:val="20"/>
    </w:rPr>
  </w:style>
  <w:style w:type="paragraph" w:styleId="HTML">
    <w:name w:val="HTML Preformatted"/>
    <w:basedOn w:val="a"/>
    <w:link w:val="HTML0"/>
    <w:uiPriority w:val="99"/>
    <w:rsid w:val="0044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1">
    <w:name w:val="заглавие таблицы"/>
    <w:autoRedefine/>
    <w:rsid w:val="005F7649"/>
    <w:pPr>
      <w:spacing w:before="200" w:after="200"/>
      <w:jc w:val="both"/>
    </w:pPr>
    <w:rPr>
      <w:b/>
      <w:i/>
    </w:rPr>
  </w:style>
  <w:style w:type="paragraph" w:customStyle="1" w:styleId="af2">
    <w:name w:val="источники информации"/>
    <w:basedOn w:val="af1"/>
    <w:autoRedefine/>
    <w:rsid w:val="005F7649"/>
    <w:pPr>
      <w:ind w:left="360"/>
    </w:pPr>
    <w:rPr>
      <w:color w:val="000000"/>
    </w:rPr>
  </w:style>
  <w:style w:type="paragraph" w:customStyle="1" w:styleId="41">
    <w:name w:val="Стиль4"/>
    <w:basedOn w:val="a"/>
    <w:rsid w:val="005F7649"/>
    <w:pPr>
      <w:spacing w:line="360" w:lineRule="auto"/>
      <w:ind w:firstLine="709"/>
      <w:jc w:val="both"/>
    </w:pPr>
    <w:rPr>
      <w:b/>
      <w:lang w:val="en-US"/>
    </w:rPr>
  </w:style>
  <w:style w:type="paragraph" w:customStyle="1" w:styleId="42">
    <w:name w:val="заголовок 4"/>
    <w:basedOn w:val="a"/>
    <w:autoRedefine/>
    <w:rsid w:val="005F7649"/>
    <w:pPr>
      <w:spacing w:line="360" w:lineRule="auto"/>
      <w:ind w:firstLine="1134"/>
      <w:jc w:val="both"/>
    </w:pPr>
    <w:rPr>
      <w:rFonts w:ascii="Arial Narrow" w:hAnsi="Arial Narrow"/>
      <w:b/>
    </w:rPr>
  </w:style>
  <w:style w:type="paragraph" w:customStyle="1" w:styleId="Web1">
    <w:name w:val="Обычный (Web)1"/>
    <w:basedOn w:val="a"/>
    <w:rsid w:val="005F7649"/>
    <w:pPr>
      <w:spacing w:line="360" w:lineRule="auto"/>
      <w:ind w:firstLine="709"/>
      <w:jc w:val="both"/>
    </w:pPr>
    <w:rPr>
      <w:color w:val="000000"/>
    </w:rPr>
  </w:style>
  <w:style w:type="paragraph" w:customStyle="1" w:styleId="text12">
    <w:name w:val="text12"/>
    <w:basedOn w:val="a"/>
    <w:rsid w:val="005F7649"/>
    <w:pPr>
      <w:spacing w:before="100" w:beforeAutospacing="1" w:after="100" w:afterAutospacing="1" w:line="360" w:lineRule="auto"/>
      <w:ind w:firstLine="709"/>
      <w:jc w:val="both"/>
    </w:pPr>
    <w:rPr>
      <w:rFonts w:ascii="Arial" w:hAnsi="Arial" w:cs="Arial"/>
      <w:color w:val="4D4D4F"/>
      <w:sz w:val="18"/>
      <w:szCs w:val="18"/>
    </w:rPr>
  </w:style>
  <w:style w:type="paragraph" w:styleId="31">
    <w:name w:val="Body Text 3"/>
    <w:basedOn w:val="a"/>
    <w:rsid w:val="005F7649"/>
    <w:pPr>
      <w:spacing w:line="360" w:lineRule="auto"/>
      <w:ind w:firstLine="709"/>
      <w:jc w:val="both"/>
    </w:pPr>
  </w:style>
  <w:style w:type="character" w:customStyle="1" w:styleId="b1">
    <w:name w:val="b1"/>
    <w:rsid w:val="005F7649"/>
    <w:rPr>
      <w:b/>
      <w:bCs/>
      <w:sz w:val="22"/>
      <w:szCs w:val="22"/>
    </w:rPr>
  </w:style>
  <w:style w:type="character" w:customStyle="1" w:styleId="ratedown">
    <w:name w:val="ratedown"/>
    <w:basedOn w:val="a0"/>
    <w:rsid w:val="005F7649"/>
  </w:style>
  <w:style w:type="character" w:customStyle="1" w:styleId="rateup">
    <w:name w:val="rateup"/>
    <w:basedOn w:val="a0"/>
    <w:rsid w:val="005F7649"/>
  </w:style>
  <w:style w:type="paragraph" w:styleId="23">
    <w:name w:val="Body Text Indent 2"/>
    <w:basedOn w:val="a"/>
    <w:rsid w:val="005F7649"/>
    <w:pPr>
      <w:spacing w:line="360" w:lineRule="auto"/>
      <w:ind w:left="720" w:hanging="12"/>
      <w:jc w:val="both"/>
    </w:pPr>
    <w:rPr>
      <w:color w:val="000000"/>
    </w:rPr>
  </w:style>
  <w:style w:type="character" w:styleId="af3">
    <w:name w:val="FollowedHyperlink"/>
    <w:rsid w:val="005F7649"/>
    <w:rPr>
      <w:color w:val="800080"/>
      <w:u w:val="single"/>
    </w:rPr>
  </w:style>
  <w:style w:type="character" w:customStyle="1" w:styleId="24">
    <w:name w:val="Заголовок 2 Знак"/>
    <w:rsid w:val="005F7649"/>
    <w:rPr>
      <w:rFonts w:ascii="Tahoma" w:hAnsi="Tahoma" w:cs="Tahoma"/>
      <w:b/>
      <w:color w:val="000000"/>
      <w:sz w:val="24"/>
      <w:szCs w:val="26"/>
      <w:lang w:val="ru-RU" w:eastAsia="ru-RU" w:bidi="ar-SA"/>
    </w:rPr>
  </w:style>
  <w:style w:type="paragraph" w:customStyle="1" w:styleId="af4">
    <w:name w:val="Раздел"/>
    <w:basedOn w:val="2"/>
    <w:next w:val="a7"/>
    <w:rsid w:val="005F7649"/>
    <w:pPr>
      <w:shd w:val="clear" w:color="auto" w:fill="FFFFFF"/>
      <w:autoSpaceDE w:val="0"/>
      <w:autoSpaceDN w:val="0"/>
      <w:adjustRightInd w:val="0"/>
      <w:spacing w:before="120" w:after="120" w:line="288" w:lineRule="auto"/>
      <w:jc w:val="both"/>
    </w:pPr>
    <w:rPr>
      <w:rFonts w:ascii="Tahoma" w:hAnsi="Tahoma" w:cs="Tahoma"/>
      <w:b w:val="0"/>
      <w:bCs w:val="0"/>
      <w:i/>
      <w:smallCaps/>
      <w:color w:val="000000"/>
      <w:szCs w:val="26"/>
      <w:lang w:eastAsia="en-US"/>
    </w:rPr>
  </w:style>
  <w:style w:type="paragraph" w:styleId="32">
    <w:name w:val="Body Text Indent 3"/>
    <w:basedOn w:val="a"/>
    <w:rsid w:val="005F7649"/>
    <w:pPr>
      <w:spacing w:line="360" w:lineRule="auto"/>
      <w:ind w:firstLine="709"/>
      <w:jc w:val="both"/>
    </w:pPr>
  </w:style>
  <w:style w:type="character" w:styleId="af5">
    <w:name w:val="line number"/>
    <w:basedOn w:val="a0"/>
    <w:rsid w:val="005F7649"/>
  </w:style>
  <w:style w:type="character" w:customStyle="1" w:styleId="af6">
    <w:name w:val="Текст сноски Знак"/>
    <w:aliases w:val="Table_Footnote_last Знак, Текст сноски Знак, Текст сноски Знак2 Знак, Текст сноски Знак Знак Знак,Текст сноски Знак1 Знак1,Текст сноски Знак1 Знак Знак Знак1,Текст сноски Знак Знак Знак Знак Знак1,Текст сноски Знак Знак Зн Знак"/>
    <w:rsid w:val="005F7649"/>
    <w:rPr>
      <w:lang w:val="ru-RU" w:eastAsia="ru-RU" w:bidi="ar-SA"/>
    </w:rPr>
  </w:style>
  <w:style w:type="paragraph" w:customStyle="1" w:styleId="context">
    <w:name w:val="context"/>
    <w:basedOn w:val="a"/>
    <w:rsid w:val="005F7649"/>
    <w:pPr>
      <w:spacing w:before="82" w:after="82" w:line="163" w:lineRule="atLeast"/>
    </w:pPr>
    <w:rPr>
      <w:rFonts w:ascii="Arial" w:hAnsi="Arial" w:cs="Arial"/>
      <w:color w:val="000000"/>
      <w:sz w:val="15"/>
      <w:szCs w:val="15"/>
    </w:rPr>
  </w:style>
  <w:style w:type="character" w:customStyle="1" w:styleId="33">
    <w:name w:val="Основной текст 3 Знак"/>
    <w:rsid w:val="005F7649"/>
    <w:rPr>
      <w:sz w:val="24"/>
      <w:szCs w:val="24"/>
      <w:lang w:val="ru-RU" w:eastAsia="ru-RU" w:bidi="ar-SA"/>
    </w:rPr>
  </w:style>
  <w:style w:type="paragraph" w:customStyle="1" w:styleId="Ntrcncyjcrb">
    <w:name w:val="Ntrcn cyjcrb"/>
    <w:basedOn w:val="a"/>
    <w:rsid w:val="005F7649"/>
    <w:pPr>
      <w:jc w:val="both"/>
    </w:pPr>
  </w:style>
  <w:style w:type="character" w:customStyle="1" w:styleId="Ntrcncyjcrb0">
    <w:name w:val="Ntrcn cyjcrb Знак"/>
    <w:rsid w:val="005F7649"/>
    <w:rPr>
      <w:sz w:val="24"/>
      <w:szCs w:val="24"/>
      <w:lang w:val="ru-RU" w:eastAsia="ru-RU" w:bidi="ar-SA"/>
    </w:rPr>
  </w:style>
  <w:style w:type="paragraph" w:customStyle="1" w:styleId="lead">
    <w:name w:val="lead"/>
    <w:basedOn w:val="a"/>
    <w:rsid w:val="005F7649"/>
    <w:pPr>
      <w:spacing w:before="100" w:beforeAutospacing="1" w:after="100" w:afterAutospacing="1" w:line="204" w:lineRule="atLeast"/>
    </w:pPr>
    <w:rPr>
      <w:rFonts w:ascii="Arial" w:hAnsi="Arial" w:cs="Arial"/>
      <w:b/>
      <w:bCs/>
      <w:color w:val="666666"/>
      <w:sz w:val="20"/>
      <w:szCs w:val="20"/>
    </w:rPr>
  </w:style>
  <w:style w:type="character" w:customStyle="1" w:styleId="25">
    <w:name w:val="Основной текст 2 Знак"/>
    <w:rsid w:val="005F7649"/>
    <w:rPr>
      <w:sz w:val="24"/>
      <w:szCs w:val="24"/>
      <w:lang w:val="ru-RU" w:eastAsia="ru-RU" w:bidi="ar-SA"/>
    </w:rPr>
  </w:style>
  <w:style w:type="paragraph" w:customStyle="1" w:styleId="newstext">
    <w:name w:val="news_text"/>
    <w:basedOn w:val="a"/>
    <w:rsid w:val="005F7649"/>
    <w:pPr>
      <w:spacing w:before="100" w:beforeAutospacing="1" w:after="100" w:afterAutospacing="1"/>
    </w:pPr>
  </w:style>
  <w:style w:type="character" w:customStyle="1" w:styleId="paragraph">
    <w:name w:val="paragraph"/>
    <w:basedOn w:val="a0"/>
    <w:rsid w:val="005F7649"/>
  </w:style>
  <w:style w:type="character" w:customStyle="1" w:styleId="person">
    <w:name w:val="person"/>
    <w:basedOn w:val="a0"/>
    <w:rsid w:val="005F7649"/>
  </w:style>
  <w:style w:type="paragraph" w:customStyle="1" w:styleId="textemph">
    <w:name w:val="textemph"/>
    <w:basedOn w:val="a"/>
    <w:rsid w:val="005F7649"/>
    <w:pPr>
      <w:spacing w:before="100" w:beforeAutospacing="1" w:after="100" w:afterAutospacing="1"/>
    </w:pPr>
    <w:rPr>
      <w:color w:val="003399"/>
    </w:rPr>
  </w:style>
  <w:style w:type="table" w:styleId="13">
    <w:name w:val="Table Grid 1"/>
    <w:basedOn w:val="a1"/>
    <w:rsid w:val="005F7649"/>
    <w:pPr>
      <w:spacing w:line="360" w:lineRule="auto"/>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ewstext1">
    <w:name w:val="news_text1"/>
    <w:rsid w:val="005F7649"/>
    <w:rPr>
      <w:rFonts w:ascii="Verdana" w:hAnsi="Verdana" w:hint="default"/>
      <w:color w:val="000000"/>
      <w:sz w:val="17"/>
      <w:szCs w:val="17"/>
    </w:rPr>
  </w:style>
  <w:style w:type="paragraph" w:styleId="60">
    <w:name w:val="toc 6"/>
    <w:basedOn w:val="a"/>
    <w:next w:val="a"/>
    <w:autoRedefine/>
    <w:semiHidden/>
    <w:rsid w:val="0088051B"/>
    <w:pPr>
      <w:spacing w:line="360" w:lineRule="auto"/>
      <w:ind w:left="1200" w:firstLine="709"/>
    </w:pPr>
    <w:rPr>
      <w:szCs w:val="21"/>
    </w:rPr>
  </w:style>
  <w:style w:type="paragraph" w:styleId="af7">
    <w:name w:val="table of figures"/>
    <w:basedOn w:val="af1"/>
    <w:next w:val="a"/>
    <w:uiPriority w:val="99"/>
    <w:rsid w:val="00BC2E45"/>
    <w:rPr>
      <w:rFonts w:ascii="Arial" w:hAnsi="Arial"/>
    </w:rPr>
  </w:style>
  <w:style w:type="character" w:customStyle="1" w:styleId="apple-style-span">
    <w:name w:val="apple-style-span"/>
    <w:basedOn w:val="a0"/>
    <w:rsid w:val="00256C49"/>
  </w:style>
  <w:style w:type="character" w:customStyle="1" w:styleId="apple-converted-space">
    <w:name w:val="apple-converted-space"/>
    <w:basedOn w:val="a0"/>
    <w:rsid w:val="00256C49"/>
  </w:style>
  <w:style w:type="paragraph" w:styleId="af8">
    <w:name w:val="Balloon Text"/>
    <w:basedOn w:val="a"/>
    <w:link w:val="af9"/>
    <w:rsid w:val="00EF7D61"/>
    <w:rPr>
      <w:rFonts w:ascii="Tahoma" w:hAnsi="Tahoma" w:cs="Tahoma"/>
      <w:sz w:val="16"/>
      <w:szCs w:val="16"/>
    </w:rPr>
  </w:style>
  <w:style w:type="character" w:customStyle="1" w:styleId="af9">
    <w:name w:val="Текст выноски Знак"/>
    <w:link w:val="af8"/>
    <w:rsid w:val="00EF7D61"/>
    <w:rPr>
      <w:rFonts w:ascii="Tahoma" w:hAnsi="Tahoma" w:cs="Tahoma"/>
      <w:sz w:val="16"/>
      <w:szCs w:val="16"/>
    </w:rPr>
  </w:style>
  <w:style w:type="paragraph" w:customStyle="1" w:styleId="afa">
    <w:name w:val="Основной стиль отчетов"/>
    <w:autoRedefine/>
    <w:qFormat/>
    <w:rsid w:val="004241D2"/>
    <w:pPr>
      <w:spacing w:line="360" w:lineRule="auto"/>
      <w:jc w:val="both"/>
    </w:pPr>
    <w:rPr>
      <w:bCs/>
      <w:sz w:val="24"/>
      <w:szCs w:val="24"/>
    </w:rPr>
  </w:style>
  <w:style w:type="character" w:customStyle="1" w:styleId="squot">
    <w:name w:val="squot"/>
    <w:basedOn w:val="a0"/>
    <w:rsid w:val="0090587A"/>
  </w:style>
  <w:style w:type="character" w:customStyle="1" w:styleId="quot">
    <w:name w:val="quot"/>
    <w:basedOn w:val="a0"/>
    <w:rsid w:val="0090587A"/>
  </w:style>
  <w:style w:type="character" w:customStyle="1" w:styleId="sbra">
    <w:name w:val="sbra"/>
    <w:basedOn w:val="a0"/>
    <w:rsid w:val="0090587A"/>
  </w:style>
  <w:style w:type="character" w:customStyle="1" w:styleId="bra">
    <w:name w:val="bra"/>
    <w:basedOn w:val="a0"/>
    <w:rsid w:val="0090587A"/>
  </w:style>
  <w:style w:type="character" w:customStyle="1" w:styleId="sla">
    <w:name w:val="sla"/>
    <w:basedOn w:val="a0"/>
    <w:rsid w:val="009F4DC6"/>
  </w:style>
  <w:style w:type="character" w:customStyle="1" w:styleId="la">
    <w:name w:val="la"/>
    <w:basedOn w:val="a0"/>
    <w:rsid w:val="009F4DC6"/>
  </w:style>
  <w:style w:type="character" w:customStyle="1" w:styleId="sbr">
    <w:name w:val="sbr"/>
    <w:basedOn w:val="a0"/>
    <w:rsid w:val="009F4DC6"/>
  </w:style>
  <w:style w:type="character" w:customStyle="1" w:styleId="br">
    <w:name w:val="br"/>
    <w:basedOn w:val="a0"/>
    <w:rsid w:val="009F4DC6"/>
  </w:style>
  <w:style w:type="character" w:customStyle="1" w:styleId="HTML0">
    <w:name w:val="Стандартный HTML Знак"/>
    <w:link w:val="HTML"/>
    <w:uiPriority w:val="99"/>
    <w:rsid w:val="002D4BD3"/>
    <w:rPr>
      <w:rFonts w:ascii="Courier New" w:hAnsi="Courier New" w:cs="Courier New"/>
    </w:rPr>
  </w:style>
  <w:style w:type="character" w:customStyle="1" w:styleId="headnews">
    <w:name w:val="head_news"/>
    <w:basedOn w:val="a0"/>
    <w:rsid w:val="00324600"/>
  </w:style>
  <w:style w:type="paragraph" w:customStyle="1" w:styleId="mb12">
    <w:name w:val="mb12"/>
    <w:basedOn w:val="a"/>
    <w:rsid w:val="00942C01"/>
    <w:pPr>
      <w:spacing w:before="100" w:beforeAutospacing="1" w:after="100" w:afterAutospacing="1"/>
    </w:pPr>
  </w:style>
  <w:style w:type="character" w:customStyle="1" w:styleId="12">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c"/>
    <w:uiPriority w:val="99"/>
    <w:rsid w:val="00351EA0"/>
    <w:rPr>
      <w:sz w:val="24"/>
      <w:szCs w:val="24"/>
    </w:rPr>
  </w:style>
  <w:style w:type="paragraph" w:styleId="afb">
    <w:name w:val="List"/>
    <w:basedOn w:val="a"/>
    <w:rsid w:val="00062B0F"/>
    <w:pPr>
      <w:tabs>
        <w:tab w:val="num" w:pos="720"/>
      </w:tabs>
      <w:spacing w:line="360" w:lineRule="auto"/>
      <w:ind w:left="720" w:hanging="360"/>
      <w:jc w:val="both"/>
    </w:pPr>
    <w:rPr>
      <w:rFonts w:ascii="Arial" w:hAnsi="Arial"/>
      <w:sz w:val="20"/>
    </w:rPr>
  </w:style>
  <w:style w:type="paragraph" w:styleId="afc">
    <w:name w:val="List Paragraph"/>
    <w:basedOn w:val="a"/>
    <w:uiPriority w:val="34"/>
    <w:qFormat/>
    <w:rsid w:val="005D590B"/>
    <w:pPr>
      <w:ind w:left="720"/>
      <w:contextualSpacing/>
    </w:pPr>
  </w:style>
  <w:style w:type="character" w:customStyle="1" w:styleId="50">
    <w:name w:val="Заголовок 5 Знак"/>
    <w:link w:val="5"/>
    <w:semiHidden/>
    <w:rsid w:val="006D4B8B"/>
    <w:rPr>
      <w:rFonts w:ascii="Calibri" w:eastAsia="Times New Roman" w:hAnsi="Calibri" w:cs="Times New Roman"/>
      <w:b/>
      <w:bCs/>
      <w:i/>
      <w:iCs/>
      <w:sz w:val="26"/>
      <w:szCs w:val="26"/>
    </w:rPr>
  </w:style>
  <w:style w:type="character" w:customStyle="1" w:styleId="70">
    <w:name w:val="Заголовок 7 Знак"/>
    <w:link w:val="7"/>
    <w:semiHidden/>
    <w:rsid w:val="006D4B8B"/>
    <w:rPr>
      <w:rFonts w:ascii="Calibri" w:eastAsia="Times New Roman" w:hAnsi="Calibri" w:cs="Times New Roman"/>
      <w:sz w:val="24"/>
      <w:szCs w:val="24"/>
    </w:rPr>
  </w:style>
  <w:style w:type="character" w:customStyle="1" w:styleId="80">
    <w:name w:val="Заголовок 8 Знак"/>
    <w:link w:val="8"/>
    <w:semiHidden/>
    <w:rsid w:val="006D4B8B"/>
    <w:rPr>
      <w:rFonts w:ascii="Calibri" w:eastAsia="Times New Roman" w:hAnsi="Calibri" w:cs="Times New Roman"/>
      <w:i/>
      <w:iCs/>
      <w:sz w:val="24"/>
      <w:szCs w:val="24"/>
    </w:rPr>
  </w:style>
  <w:style w:type="character" w:customStyle="1" w:styleId="90">
    <w:name w:val="Заголовок 9 Знак"/>
    <w:link w:val="9"/>
    <w:semiHidden/>
    <w:rsid w:val="006D4B8B"/>
    <w:rPr>
      <w:rFonts w:ascii="Calibri Light" w:eastAsia="Times New Roman" w:hAnsi="Calibri Light" w:cs="Times New Roman"/>
      <w:sz w:val="22"/>
      <w:szCs w:val="22"/>
    </w:rPr>
  </w:style>
  <w:style w:type="table" w:styleId="afd">
    <w:name w:val="Table Grid"/>
    <w:basedOn w:val="a1"/>
    <w:rsid w:val="00236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main">
    <w:name w:val="txt_main"/>
    <w:rsid w:val="00142111"/>
  </w:style>
  <w:style w:type="paragraph" w:customStyle="1" w:styleId="afe">
    <w:name w:val="ТАБЛДИАГР"/>
    <w:basedOn w:val="a"/>
    <w:link w:val="aff"/>
    <w:qFormat/>
    <w:rsid w:val="00FB716C"/>
    <w:pPr>
      <w:jc w:val="both"/>
    </w:pPr>
    <w:rPr>
      <w:b/>
      <w:i/>
      <w:sz w:val="20"/>
      <w:szCs w:val="20"/>
    </w:rPr>
  </w:style>
  <w:style w:type="character" w:customStyle="1" w:styleId="aff">
    <w:name w:val="ТАБЛДИАГР Знак"/>
    <w:link w:val="afe"/>
    <w:rsid w:val="00FB716C"/>
    <w:rPr>
      <w:b/>
      <w:i/>
    </w:rPr>
  </w:style>
  <w:style w:type="character" w:customStyle="1" w:styleId="a9">
    <w:name w:val="Верхний колонтитул Знак"/>
    <w:basedOn w:val="a0"/>
    <w:link w:val="a8"/>
    <w:uiPriority w:val="99"/>
    <w:rsid w:val="00B81314"/>
    <w:rPr>
      <w:sz w:val="24"/>
      <w:szCs w:val="24"/>
    </w:rPr>
  </w:style>
  <w:style w:type="character" w:customStyle="1" w:styleId="caps">
    <w:name w:val="caps"/>
    <w:basedOn w:val="a0"/>
    <w:rsid w:val="00F8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402">
      <w:bodyDiv w:val="1"/>
      <w:marLeft w:val="0"/>
      <w:marRight w:val="0"/>
      <w:marTop w:val="0"/>
      <w:marBottom w:val="0"/>
      <w:divBdr>
        <w:top w:val="none" w:sz="0" w:space="0" w:color="auto"/>
        <w:left w:val="none" w:sz="0" w:space="0" w:color="auto"/>
        <w:bottom w:val="none" w:sz="0" w:space="0" w:color="auto"/>
        <w:right w:val="none" w:sz="0" w:space="0" w:color="auto"/>
      </w:divBdr>
    </w:div>
    <w:div w:id="20477374">
      <w:bodyDiv w:val="1"/>
      <w:marLeft w:val="0"/>
      <w:marRight w:val="0"/>
      <w:marTop w:val="0"/>
      <w:marBottom w:val="0"/>
      <w:divBdr>
        <w:top w:val="none" w:sz="0" w:space="0" w:color="auto"/>
        <w:left w:val="none" w:sz="0" w:space="0" w:color="auto"/>
        <w:bottom w:val="none" w:sz="0" w:space="0" w:color="auto"/>
        <w:right w:val="none" w:sz="0" w:space="0" w:color="auto"/>
      </w:divBdr>
    </w:div>
    <w:div w:id="22441520">
      <w:bodyDiv w:val="1"/>
      <w:marLeft w:val="0"/>
      <w:marRight w:val="0"/>
      <w:marTop w:val="0"/>
      <w:marBottom w:val="0"/>
      <w:divBdr>
        <w:top w:val="none" w:sz="0" w:space="0" w:color="auto"/>
        <w:left w:val="none" w:sz="0" w:space="0" w:color="auto"/>
        <w:bottom w:val="none" w:sz="0" w:space="0" w:color="auto"/>
        <w:right w:val="none" w:sz="0" w:space="0" w:color="auto"/>
      </w:divBdr>
    </w:div>
    <w:div w:id="23791480">
      <w:bodyDiv w:val="1"/>
      <w:marLeft w:val="0"/>
      <w:marRight w:val="0"/>
      <w:marTop w:val="0"/>
      <w:marBottom w:val="0"/>
      <w:divBdr>
        <w:top w:val="none" w:sz="0" w:space="0" w:color="auto"/>
        <w:left w:val="none" w:sz="0" w:space="0" w:color="auto"/>
        <w:bottom w:val="none" w:sz="0" w:space="0" w:color="auto"/>
        <w:right w:val="none" w:sz="0" w:space="0" w:color="auto"/>
      </w:divBdr>
    </w:div>
    <w:div w:id="40370322">
      <w:bodyDiv w:val="1"/>
      <w:marLeft w:val="0"/>
      <w:marRight w:val="0"/>
      <w:marTop w:val="0"/>
      <w:marBottom w:val="0"/>
      <w:divBdr>
        <w:top w:val="none" w:sz="0" w:space="0" w:color="auto"/>
        <w:left w:val="none" w:sz="0" w:space="0" w:color="auto"/>
        <w:bottom w:val="none" w:sz="0" w:space="0" w:color="auto"/>
        <w:right w:val="none" w:sz="0" w:space="0" w:color="auto"/>
      </w:divBdr>
    </w:div>
    <w:div w:id="50926277">
      <w:bodyDiv w:val="1"/>
      <w:marLeft w:val="0"/>
      <w:marRight w:val="0"/>
      <w:marTop w:val="0"/>
      <w:marBottom w:val="0"/>
      <w:divBdr>
        <w:top w:val="none" w:sz="0" w:space="0" w:color="auto"/>
        <w:left w:val="none" w:sz="0" w:space="0" w:color="auto"/>
        <w:bottom w:val="none" w:sz="0" w:space="0" w:color="auto"/>
        <w:right w:val="none" w:sz="0" w:space="0" w:color="auto"/>
      </w:divBdr>
    </w:div>
    <w:div w:id="56126417">
      <w:bodyDiv w:val="1"/>
      <w:marLeft w:val="0"/>
      <w:marRight w:val="0"/>
      <w:marTop w:val="0"/>
      <w:marBottom w:val="0"/>
      <w:divBdr>
        <w:top w:val="none" w:sz="0" w:space="0" w:color="auto"/>
        <w:left w:val="none" w:sz="0" w:space="0" w:color="auto"/>
        <w:bottom w:val="none" w:sz="0" w:space="0" w:color="auto"/>
        <w:right w:val="none" w:sz="0" w:space="0" w:color="auto"/>
      </w:divBdr>
    </w:div>
    <w:div w:id="57480167">
      <w:bodyDiv w:val="1"/>
      <w:marLeft w:val="0"/>
      <w:marRight w:val="0"/>
      <w:marTop w:val="0"/>
      <w:marBottom w:val="0"/>
      <w:divBdr>
        <w:top w:val="none" w:sz="0" w:space="0" w:color="auto"/>
        <w:left w:val="none" w:sz="0" w:space="0" w:color="auto"/>
        <w:bottom w:val="none" w:sz="0" w:space="0" w:color="auto"/>
        <w:right w:val="none" w:sz="0" w:space="0" w:color="auto"/>
      </w:divBdr>
    </w:div>
    <w:div w:id="58670872">
      <w:bodyDiv w:val="1"/>
      <w:marLeft w:val="0"/>
      <w:marRight w:val="0"/>
      <w:marTop w:val="0"/>
      <w:marBottom w:val="0"/>
      <w:divBdr>
        <w:top w:val="none" w:sz="0" w:space="0" w:color="auto"/>
        <w:left w:val="none" w:sz="0" w:space="0" w:color="auto"/>
        <w:bottom w:val="none" w:sz="0" w:space="0" w:color="auto"/>
        <w:right w:val="none" w:sz="0" w:space="0" w:color="auto"/>
      </w:divBdr>
    </w:div>
    <w:div w:id="62341390">
      <w:bodyDiv w:val="1"/>
      <w:marLeft w:val="0"/>
      <w:marRight w:val="0"/>
      <w:marTop w:val="0"/>
      <w:marBottom w:val="0"/>
      <w:divBdr>
        <w:top w:val="none" w:sz="0" w:space="0" w:color="auto"/>
        <w:left w:val="none" w:sz="0" w:space="0" w:color="auto"/>
        <w:bottom w:val="none" w:sz="0" w:space="0" w:color="auto"/>
        <w:right w:val="none" w:sz="0" w:space="0" w:color="auto"/>
      </w:divBdr>
    </w:div>
    <w:div w:id="71322457">
      <w:bodyDiv w:val="1"/>
      <w:marLeft w:val="0"/>
      <w:marRight w:val="0"/>
      <w:marTop w:val="0"/>
      <w:marBottom w:val="0"/>
      <w:divBdr>
        <w:top w:val="none" w:sz="0" w:space="0" w:color="auto"/>
        <w:left w:val="none" w:sz="0" w:space="0" w:color="auto"/>
        <w:bottom w:val="none" w:sz="0" w:space="0" w:color="auto"/>
        <w:right w:val="none" w:sz="0" w:space="0" w:color="auto"/>
      </w:divBdr>
    </w:div>
    <w:div w:id="73624787">
      <w:bodyDiv w:val="1"/>
      <w:marLeft w:val="0"/>
      <w:marRight w:val="0"/>
      <w:marTop w:val="0"/>
      <w:marBottom w:val="0"/>
      <w:divBdr>
        <w:top w:val="none" w:sz="0" w:space="0" w:color="auto"/>
        <w:left w:val="none" w:sz="0" w:space="0" w:color="auto"/>
        <w:bottom w:val="none" w:sz="0" w:space="0" w:color="auto"/>
        <w:right w:val="none" w:sz="0" w:space="0" w:color="auto"/>
      </w:divBdr>
    </w:div>
    <w:div w:id="73820088">
      <w:bodyDiv w:val="1"/>
      <w:marLeft w:val="0"/>
      <w:marRight w:val="0"/>
      <w:marTop w:val="0"/>
      <w:marBottom w:val="0"/>
      <w:divBdr>
        <w:top w:val="none" w:sz="0" w:space="0" w:color="auto"/>
        <w:left w:val="none" w:sz="0" w:space="0" w:color="auto"/>
        <w:bottom w:val="none" w:sz="0" w:space="0" w:color="auto"/>
        <w:right w:val="none" w:sz="0" w:space="0" w:color="auto"/>
      </w:divBdr>
    </w:div>
    <w:div w:id="92357425">
      <w:bodyDiv w:val="1"/>
      <w:marLeft w:val="0"/>
      <w:marRight w:val="0"/>
      <w:marTop w:val="0"/>
      <w:marBottom w:val="0"/>
      <w:divBdr>
        <w:top w:val="none" w:sz="0" w:space="0" w:color="auto"/>
        <w:left w:val="none" w:sz="0" w:space="0" w:color="auto"/>
        <w:bottom w:val="none" w:sz="0" w:space="0" w:color="auto"/>
        <w:right w:val="none" w:sz="0" w:space="0" w:color="auto"/>
      </w:divBdr>
    </w:div>
    <w:div w:id="96945546">
      <w:bodyDiv w:val="1"/>
      <w:marLeft w:val="0"/>
      <w:marRight w:val="0"/>
      <w:marTop w:val="0"/>
      <w:marBottom w:val="0"/>
      <w:divBdr>
        <w:top w:val="none" w:sz="0" w:space="0" w:color="auto"/>
        <w:left w:val="none" w:sz="0" w:space="0" w:color="auto"/>
        <w:bottom w:val="none" w:sz="0" w:space="0" w:color="auto"/>
        <w:right w:val="none" w:sz="0" w:space="0" w:color="auto"/>
      </w:divBdr>
    </w:div>
    <w:div w:id="103042475">
      <w:bodyDiv w:val="1"/>
      <w:marLeft w:val="0"/>
      <w:marRight w:val="0"/>
      <w:marTop w:val="0"/>
      <w:marBottom w:val="0"/>
      <w:divBdr>
        <w:top w:val="none" w:sz="0" w:space="0" w:color="auto"/>
        <w:left w:val="none" w:sz="0" w:space="0" w:color="auto"/>
        <w:bottom w:val="none" w:sz="0" w:space="0" w:color="auto"/>
        <w:right w:val="none" w:sz="0" w:space="0" w:color="auto"/>
      </w:divBdr>
    </w:div>
    <w:div w:id="105856946">
      <w:bodyDiv w:val="1"/>
      <w:marLeft w:val="0"/>
      <w:marRight w:val="0"/>
      <w:marTop w:val="0"/>
      <w:marBottom w:val="0"/>
      <w:divBdr>
        <w:top w:val="none" w:sz="0" w:space="0" w:color="auto"/>
        <w:left w:val="none" w:sz="0" w:space="0" w:color="auto"/>
        <w:bottom w:val="none" w:sz="0" w:space="0" w:color="auto"/>
        <w:right w:val="none" w:sz="0" w:space="0" w:color="auto"/>
      </w:divBdr>
    </w:div>
    <w:div w:id="110559811">
      <w:bodyDiv w:val="1"/>
      <w:marLeft w:val="0"/>
      <w:marRight w:val="0"/>
      <w:marTop w:val="0"/>
      <w:marBottom w:val="0"/>
      <w:divBdr>
        <w:top w:val="none" w:sz="0" w:space="0" w:color="auto"/>
        <w:left w:val="none" w:sz="0" w:space="0" w:color="auto"/>
        <w:bottom w:val="none" w:sz="0" w:space="0" w:color="auto"/>
        <w:right w:val="none" w:sz="0" w:space="0" w:color="auto"/>
      </w:divBdr>
    </w:div>
    <w:div w:id="121002307">
      <w:bodyDiv w:val="1"/>
      <w:marLeft w:val="0"/>
      <w:marRight w:val="0"/>
      <w:marTop w:val="0"/>
      <w:marBottom w:val="0"/>
      <w:divBdr>
        <w:top w:val="none" w:sz="0" w:space="0" w:color="auto"/>
        <w:left w:val="none" w:sz="0" w:space="0" w:color="auto"/>
        <w:bottom w:val="none" w:sz="0" w:space="0" w:color="auto"/>
        <w:right w:val="none" w:sz="0" w:space="0" w:color="auto"/>
      </w:divBdr>
    </w:div>
    <w:div w:id="121925431">
      <w:bodyDiv w:val="1"/>
      <w:marLeft w:val="0"/>
      <w:marRight w:val="0"/>
      <w:marTop w:val="0"/>
      <w:marBottom w:val="0"/>
      <w:divBdr>
        <w:top w:val="none" w:sz="0" w:space="0" w:color="auto"/>
        <w:left w:val="none" w:sz="0" w:space="0" w:color="auto"/>
        <w:bottom w:val="none" w:sz="0" w:space="0" w:color="auto"/>
        <w:right w:val="none" w:sz="0" w:space="0" w:color="auto"/>
      </w:divBdr>
      <w:divsChild>
        <w:div w:id="1215772052">
          <w:marLeft w:val="0"/>
          <w:marRight w:val="0"/>
          <w:marTop w:val="0"/>
          <w:marBottom w:val="0"/>
          <w:divBdr>
            <w:top w:val="none" w:sz="0" w:space="0" w:color="auto"/>
            <w:left w:val="none" w:sz="0" w:space="0" w:color="auto"/>
            <w:bottom w:val="none" w:sz="0" w:space="0" w:color="auto"/>
            <w:right w:val="none" w:sz="0" w:space="0" w:color="auto"/>
          </w:divBdr>
          <w:divsChild>
            <w:div w:id="1061951915">
              <w:marLeft w:val="0"/>
              <w:marRight w:val="0"/>
              <w:marTop w:val="0"/>
              <w:marBottom w:val="0"/>
              <w:divBdr>
                <w:top w:val="none" w:sz="0" w:space="0" w:color="auto"/>
                <w:left w:val="none" w:sz="0" w:space="0" w:color="auto"/>
                <w:bottom w:val="none" w:sz="0" w:space="0" w:color="auto"/>
                <w:right w:val="none" w:sz="0" w:space="0" w:color="auto"/>
              </w:divBdr>
              <w:divsChild>
                <w:div w:id="1824590186">
                  <w:marLeft w:val="150"/>
                  <w:marRight w:val="150"/>
                  <w:marTop w:val="150"/>
                  <w:marBottom w:val="150"/>
                  <w:divBdr>
                    <w:top w:val="none" w:sz="0" w:space="0" w:color="auto"/>
                    <w:left w:val="none" w:sz="0" w:space="0" w:color="auto"/>
                    <w:bottom w:val="none" w:sz="0" w:space="0" w:color="auto"/>
                    <w:right w:val="none" w:sz="0" w:space="0" w:color="auto"/>
                  </w:divBdr>
                  <w:divsChild>
                    <w:div w:id="1621259108">
                      <w:marLeft w:val="0"/>
                      <w:marRight w:val="0"/>
                      <w:marTop w:val="0"/>
                      <w:marBottom w:val="0"/>
                      <w:divBdr>
                        <w:top w:val="none" w:sz="0" w:space="0" w:color="auto"/>
                        <w:left w:val="none" w:sz="0" w:space="0" w:color="auto"/>
                        <w:bottom w:val="none" w:sz="0" w:space="0" w:color="auto"/>
                        <w:right w:val="none" w:sz="0" w:space="0" w:color="auto"/>
                      </w:divBdr>
                      <w:divsChild>
                        <w:div w:id="892692566">
                          <w:marLeft w:val="0"/>
                          <w:marRight w:val="0"/>
                          <w:marTop w:val="0"/>
                          <w:marBottom w:val="0"/>
                          <w:divBdr>
                            <w:top w:val="none" w:sz="0" w:space="0" w:color="auto"/>
                            <w:left w:val="none" w:sz="0" w:space="0" w:color="auto"/>
                            <w:bottom w:val="none" w:sz="0" w:space="0" w:color="auto"/>
                            <w:right w:val="none" w:sz="0" w:space="0" w:color="auto"/>
                          </w:divBdr>
                          <w:divsChild>
                            <w:div w:id="462502597">
                              <w:marLeft w:val="0"/>
                              <w:marRight w:val="0"/>
                              <w:marTop w:val="0"/>
                              <w:marBottom w:val="15"/>
                              <w:divBdr>
                                <w:top w:val="none" w:sz="0" w:space="0" w:color="auto"/>
                                <w:left w:val="single" w:sz="36" w:space="0" w:color="F16100"/>
                                <w:bottom w:val="none" w:sz="0" w:space="0" w:color="auto"/>
                                <w:right w:val="none" w:sz="0" w:space="0" w:color="auto"/>
                              </w:divBdr>
                            </w:div>
                          </w:divsChild>
                        </w:div>
                      </w:divsChild>
                    </w:div>
                  </w:divsChild>
                </w:div>
              </w:divsChild>
            </w:div>
          </w:divsChild>
        </w:div>
      </w:divsChild>
    </w:div>
    <w:div w:id="131363775">
      <w:bodyDiv w:val="1"/>
      <w:marLeft w:val="0"/>
      <w:marRight w:val="0"/>
      <w:marTop w:val="0"/>
      <w:marBottom w:val="0"/>
      <w:divBdr>
        <w:top w:val="none" w:sz="0" w:space="0" w:color="auto"/>
        <w:left w:val="none" w:sz="0" w:space="0" w:color="auto"/>
        <w:bottom w:val="none" w:sz="0" w:space="0" w:color="auto"/>
        <w:right w:val="none" w:sz="0" w:space="0" w:color="auto"/>
      </w:divBdr>
    </w:div>
    <w:div w:id="133256109">
      <w:bodyDiv w:val="1"/>
      <w:marLeft w:val="0"/>
      <w:marRight w:val="0"/>
      <w:marTop w:val="0"/>
      <w:marBottom w:val="0"/>
      <w:divBdr>
        <w:top w:val="none" w:sz="0" w:space="0" w:color="auto"/>
        <w:left w:val="none" w:sz="0" w:space="0" w:color="auto"/>
        <w:bottom w:val="none" w:sz="0" w:space="0" w:color="auto"/>
        <w:right w:val="none" w:sz="0" w:space="0" w:color="auto"/>
      </w:divBdr>
    </w:div>
    <w:div w:id="135151611">
      <w:bodyDiv w:val="1"/>
      <w:marLeft w:val="0"/>
      <w:marRight w:val="0"/>
      <w:marTop w:val="0"/>
      <w:marBottom w:val="0"/>
      <w:divBdr>
        <w:top w:val="none" w:sz="0" w:space="0" w:color="auto"/>
        <w:left w:val="none" w:sz="0" w:space="0" w:color="auto"/>
        <w:bottom w:val="none" w:sz="0" w:space="0" w:color="auto"/>
        <w:right w:val="none" w:sz="0" w:space="0" w:color="auto"/>
      </w:divBdr>
    </w:div>
    <w:div w:id="139466287">
      <w:bodyDiv w:val="1"/>
      <w:marLeft w:val="0"/>
      <w:marRight w:val="0"/>
      <w:marTop w:val="0"/>
      <w:marBottom w:val="0"/>
      <w:divBdr>
        <w:top w:val="none" w:sz="0" w:space="0" w:color="auto"/>
        <w:left w:val="none" w:sz="0" w:space="0" w:color="auto"/>
        <w:bottom w:val="none" w:sz="0" w:space="0" w:color="auto"/>
        <w:right w:val="none" w:sz="0" w:space="0" w:color="auto"/>
      </w:divBdr>
    </w:div>
    <w:div w:id="150566889">
      <w:bodyDiv w:val="1"/>
      <w:marLeft w:val="0"/>
      <w:marRight w:val="0"/>
      <w:marTop w:val="0"/>
      <w:marBottom w:val="0"/>
      <w:divBdr>
        <w:top w:val="none" w:sz="0" w:space="0" w:color="auto"/>
        <w:left w:val="none" w:sz="0" w:space="0" w:color="auto"/>
        <w:bottom w:val="none" w:sz="0" w:space="0" w:color="auto"/>
        <w:right w:val="none" w:sz="0" w:space="0" w:color="auto"/>
      </w:divBdr>
    </w:div>
    <w:div w:id="157037895">
      <w:bodyDiv w:val="1"/>
      <w:marLeft w:val="0"/>
      <w:marRight w:val="0"/>
      <w:marTop w:val="0"/>
      <w:marBottom w:val="0"/>
      <w:divBdr>
        <w:top w:val="none" w:sz="0" w:space="0" w:color="auto"/>
        <w:left w:val="none" w:sz="0" w:space="0" w:color="auto"/>
        <w:bottom w:val="none" w:sz="0" w:space="0" w:color="auto"/>
        <w:right w:val="none" w:sz="0" w:space="0" w:color="auto"/>
      </w:divBdr>
    </w:div>
    <w:div w:id="157774447">
      <w:bodyDiv w:val="1"/>
      <w:marLeft w:val="0"/>
      <w:marRight w:val="0"/>
      <w:marTop w:val="0"/>
      <w:marBottom w:val="0"/>
      <w:divBdr>
        <w:top w:val="none" w:sz="0" w:space="0" w:color="auto"/>
        <w:left w:val="none" w:sz="0" w:space="0" w:color="auto"/>
        <w:bottom w:val="none" w:sz="0" w:space="0" w:color="auto"/>
        <w:right w:val="none" w:sz="0" w:space="0" w:color="auto"/>
      </w:divBdr>
    </w:div>
    <w:div w:id="165050538">
      <w:bodyDiv w:val="1"/>
      <w:marLeft w:val="0"/>
      <w:marRight w:val="0"/>
      <w:marTop w:val="0"/>
      <w:marBottom w:val="0"/>
      <w:divBdr>
        <w:top w:val="none" w:sz="0" w:space="0" w:color="auto"/>
        <w:left w:val="none" w:sz="0" w:space="0" w:color="auto"/>
        <w:bottom w:val="none" w:sz="0" w:space="0" w:color="auto"/>
        <w:right w:val="none" w:sz="0" w:space="0" w:color="auto"/>
      </w:divBdr>
    </w:div>
    <w:div w:id="166680506">
      <w:bodyDiv w:val="1"/>
      <w:marLeft w:val="0"/>
      <w:marRight w:val="0"/>
      <w:marTop w:val="0"/>
      <w:marBottom w:val="0"/>
      <w:divBdr>
        <w:top w:val="none" w:sz="0" w:space="0" w:color="auto"/>
        <w:left w:val="none" w:sz="0" w:space="0" w:color="auto"/>
        <w:bottom w:val="none" w:sz="0" w:space="0" w:color="auto"/>
        <w:right w:val="none" w:sz="0" w:space="0" w:color="auto"/>
      </w:divBdr>
    </w:div>
    <w:div w:id="191846378">
      <w:bodyDiv w:val="1"/>
      <w:marLeft w:val="0"/>
      <w:marRight w:val="0"/>
      <w:marTop w:val="0"/>
      <w:marBottom w:val="0"/>
      <w:divBdr>
        <w:top w:val="none" w:sz="0" w:space="0" w:color="auto"/>
        <w:left w:val="none" w:sz="0" w:space="0" w:color="auto"/>
        <w:bottom w:val="none" w:sz="0" w:space="0" w:color="auto"/>
        <w:right w:val="none" w:sz="0" w:space="0" w:color="auto"/>
      </w:divBdr>
    </w:div>
    <w:div w:id="191959052">
      <w:bodyDiv w:val="1"/>
      <w:marLeft w:val="0"/>
      <w:marRight w:val="0"/>
      <w:marTop w:val="0"/>
      <w:marBottom w:val="0"/>
      <w:divBdr>
        <w:top w:val="none" w:sz="0" w:space="0" w:color="auto"/>
        <w:left w:val="none" w:sz="0" w:space="0" w:color="auto"/>
        <w:bottom w:val="none" w:sz="0" w:space="0" w:color="auto"/>
        <w:right w:val="none" w:sz="0" w:space="0" w:color="auto"/>
      </w:divBdr>
    </w:div>
    <w:div w:id="204146008">
      <w:bodyDiv w:val="1"/>
      <w:marLeft w:val="0"/>
      <w:marRight w:val="0"/>
      <w:marTop w:val="0"/>
      <w:marBottom w:val="0"/>
      <w:divBdr>
        <w:top w:val="none" w:sz="0" w:space="0" w:color="auto"/>
        <w:left w:val="none" w:sz="0" w:space="0" w:color="auto"/>
        <w:bottom w:val="none" w:sz="0" w:space="0" w:color="auto"/>
        <w:right w:val="none" w:sz="0" w:space="0" w:color="auto"/>
      </w:divBdr>
    </w:div>
    <w:div w:id="208109502">
      <w:bodyDiv w:val="1"/>
      <w:marLeft w:val="0"/>
      <w:marRight w:val="0"/>
      <w:marTop w:val="0"/>
      <w:marBottom w:val="0"/>
      <w:divBdr>
        <w:top w:val="none" w:sz="0" w:space="0" w:color="auto"/>
        <w:left w:val="none" w:sz="0" w:space="0" w:color="auto"/>
        <w:bottom w:val="none" w:sz="0" w:space="0" w:color="auto"/>
        <w:right w:val="none" w:sz="0" w:space="0" w:color="auto"/>
      </w:divBdr>
    </w:div>
    <w:div w:id="213590620">
      <w:bodyDiv w:val="1"/>
      <w:marLeft w:val="0"/>
      <w:marRight w:val="0"/>
      <w:marTop w:val="0"/>
      <w:marBottom w:val="0"/>
      <w:divBdr>
        <w:top w:val="none" w:sz="0" w:space="0" w:color="auto"/>
        <w:left w:val="none" w:sz="0" w:space="0" w:color="auto"/>
        <w:bottom w:val="none" w:sz="0" w:space="0" w:color="auto"/>
        <w:right w:val="none" w:sz="0" w:space="0" w:color="auto"/>
      </w:divBdr>
    </w:div>
    <w:div w:id="216015077">
      <w:bodyDiv w:val="1"/>
      <w:marLeft w:val="0"/>
      <w:marRight w:val="0"/>
      <w:marTop w:val="0"/>
      <w:marBottom w:val="0"/>
      <w:divBdr>
        <w:top w:val="none" w:sz="0" w:space="0" w:color="auto"/>
        <w:left w:val="none" w:sz="0" w:space="0" w:color="auto"/>
        <w:bottom w:val="none" w:sz="0" w:space="0" w:color="auto"/>
        <w:right w:val="none" w:sz="0" w:space="0" w:color="auto"/>
      </w:divBdr>
    </w:div>
    <w:div w:id="221644924">
      <w:bodyDiv w:val="1"/>
      <w:marLeft w:val="0"/>
      <w:marRight w:val="0"/>
      <w:marTop w:val="0"/>
      <w:marBottom w:val="0"/>
      <w:divBdr>
        <w:top w:val="none" w:sz="0" w:space="0" w:color="auto"/>
        <w:left w:val="none" w:sz="0" w:space="0" w:color="auto"/>
        <w:bottom w:val="none" w:sz="0" w:space="0" w:color="auto"/>
        <w:right w:val="none" w:sz="0" w:space="0" w:color="auto"/>
      </w:divBdr>
    </w:div>
    <w:div w:id="224220129">
      <w:bodyDiv w:val="1"/>
      <w:marLeft w:val="0"/>
      <w:marRight w:val="0"/>
      <w:marTop w:val="0"/>
      <w:marBottom w:val="0"/>
      <w:divBdr>
        <w:top w:val="none" w:sz="0" w:space="0" w:color="auto"/>
        <w:left w:val="none" w:sz="0" w:space="0" w:color="auto"/>
        <w:bottom w:val="none" w:sz="0" w:space="0" w:color="auto"/>
        <w:right w:val="none" w:sz="0" w:space="0" w:color="auto"/>
      </w:divBdr>
    </w:div>
    <w:div w:id="225646754">
      <w:bodyDiv w:val="1"/>
      <w:marLeft w:val="0"/>
      <w:marRight w:val="0"/>
      <w:marTop w:val="0"/>
      <w:marBottom w:val="0"/>
      <w:divBdr>
        <w:top w:val="none" w:sz="0" w:space="0" w:color="auto"/>
        <w:left w:val="none" w:sz="0" w:space="0" w:color="auto"/>
        <w:bottom w:val="none" w:sz="0" w:space="0" w:color="auto"/>
        <w:right w:val="none" w:sz="0" w:space="0" w:color="auto"/>
      </w:divBdr>
    </w:div>
    <w:div w:id="226234705">
      <w:bodyDiv w:val="1"/>
      <w:marLeft w:val="0"/>
      <w:marRight w:val="0"/>
      <w:marTop w:val="0"/>
      <w:marBottom w:val="0"/>
      <w:divBdr>
        <w:top w:val="none" w:sz="0" w:space="0" w:color="auto"/>
        <w:left w:val="none" w:sz="0" w:space="0" w:color="auto"/>
        <w:bottom w:val="none" w:sz="0" w:space="0" w:color="auto"/>
        <w:right w:val="none" w:sz="0" w:space="0" w:color="auto"/>
      </w:divBdr>
    </w:div>
    <w:div w:id="240139460">
      <w:bodyDiv w:val="1"/>
      <w:marLeft w:val="0"/>
      <w:marRight w:val="0"/>
      <w:marTop w:val="0"/>
      <w:marBottom w:val="0"/>
      <w:divBdr>
        <w:top w:val="none" w:sz="0" w:space="0" w:color="auto"/>
        <w:left w:val="none" w:sz="0" w:space="0" w:color="auto"/>
        <w:bottom w:val="none" w:sz="0" w:space="0" w:color="auto"/>
        <w:right w:val="none" w:sz="0" w:space="0" w:color="auto"/>
      </w:divBdr>
    </w:div>
    <w:div w:id="259945972">
      <w:bodyDiv w:val="1"/>
      <w:marLeft w:val="0"/>
      <w:marRight w:val="0"/>
      <w:marTop w:val="0"/>
      <w:marBottom w:val="0"/>
      <w:divBdr>
        <w:top w:val="none" w:sz="0" w:space="0" w:color="auto"/>
        <w:left w:val="none" w:sz="0" w:space="0" w:color="auto"/>
        <w:bottom w:val="none" w:sz="0" w:space="0" w:color="auto"/>
        <w:right w:val="none" w:sz="0" w:space="0" w:color="auto"/>
      </w:divBdr>
    </w:div>
    <w:div w:id="260458638">
      <w:bodyDiv w:val="1"/>
      <w:marLeft w:val="0"/>
      <w:marRight w:val="0"/>
      <w:marTop w:val="0"/>
      <w:marBottom w:val="0"/>
      <w:divBdr>
        <w:top w:val="none" w:sz="0" w:space="0" w:color="auto"/>
        <w:left w:val="none" w:sz="0" w:space="0" w:color="auto"/>
        <w:bottom w:val="none" w:sz="0" w:space="0" w:color="auto"/>
        <w:right w:val="none" w:sz="0" w:space="0" w:color="auto"/>
      </w:divBdr>
    </w:div>
    <w:div w:id="261180927">
      <w:bodyDiv w:val="1"/>
      <w:marLeft w:val="0"/>
      <w:marRight w:val="0"/>
      <w:marTop w:val="0"/>
      <w:marBottom w:val="0"/>
      <w:divBdr>
        <w:top w:val="none" w:sz="0" w:space="0" w:color="auto"/>
        <w:left w:val="none" w:sz="0" w:space="0" w:color="auto"/>
        <w:bottom w:val="none" w:sz="0" w:space="0" w:color="auto"/>
        <w:right w:val="none" w:sz="0" w:space="0" w:color="auto"/>
      </w:divBdr>
    </w:div>
    <w:div w:id="265891089">
      <w:bodyDiv w:val="1"/>
      <w:marLeft w:val="0"/>
      <w:marRight w:val="0"/>
      <w:marTop w:val="0"/>
      <w:marBottom w:val="0"/>
      <w:divBdr>
        <w:top w:val="none" w:sz="0" w:space="0" w:color="auto"/>
        <w:left w:val="none" w:sz="0" w:space="0" w:color="auto"/>
        <w:bottom w:val="none" w:sz="0" w:space="0" w:color="auto"/>
        <w:right w:val="none" w:sz="0" w:space="0" w:color="auto"/>
      </w:divBdr>
    </w:div>
    <w:div w:id="267666020">
      <w:bodyDiv w:val="1"/>
      <w:marLeft w:val="0"/>
      <w:marRight w:val="0"/>
      <w:marTop w:val="0"/>
      <w:marBottom w:val="0"/>
      <w:divBdr>
        <w:top w:val="none" w:sz="0" w:space="0" w:color="auto"/>
        <w:left w:val="none" w:sz="0" w:space="0" w:color="auto"/>
        <w:bottom w:val="none" w:sz="0" w:space="0" w:color="auto"/>
        <w:right w:val="none" w:sz="0" w:space="0" w:color="auto"/>
      </w:divBdr>
    </w:div>
    <w:div w:id="269363712">
      <w:bodyDiv w:val="1"/>
      <w:marLeft w:val="0"/>
      <w:marRight w:val="0"/>
      <w:marTop w:val="0"/>
      <w:marBottom w:val="0"/>
      <w:divBdr>
        <w:top w:val="none" w:sz="0" w:space="0" w:color="auto"/>
        <w:left w:val="none" w:sz="0" w:space="0" w:color="auto"/>
        <w:bottom w:val="none" w:sz="0" w:space="0" w:color="auto"/>
        <w:right w:val="none" w:sz="0" w:space="0" w:color="auto"/>
      </w:divBdr>
    </w:div>
    <w:div w:id="271596262">
      <w:bodyDiv w:val="1"/>
      <w:marLeft w:val="0"/>
      <w:marRight w:val="0"/>
      <w:marTop w:val="0"/>
      <w:marBottom w:val="0"/>
      <w:divBdr>
        <w:top w:val="none" w:sz="0" w:space="0" w:color="auto"/>
        <w:left w:val="none" w:sz="0" w:space="0" w:color="auto"/>
        <w:bottom w:val="none" w:sz="0" w:space="0" w:color="auto"/>
        <w:right w:val="none" w:sz="0" w:space="0" w:color="auto"/>
      </w:divBdr>
    </w:div>
    <w:div w:id="273102878">
      <w:bodyDiv w:val="1"/>
      <w:marLeft w:val="0"/>
      <w:marRight w:val="0"/>
      <w:marTop w:val="0"/>
      <w:marBottom w:val="0"/>
      <w:divBdr>
        <w:top w:val="none" w:sz="0" w:space="0" w:color="auto"/>
        <w:left w:val="none" w:sz="0" w:space="0" w:color="auto"/>
        <w:bottom w:val="none" w:sz="0" w:space="0" w:color="auto"/>
        <w:right w:val="none" w:sz="0" w:space="0" w:color="auto"/>
      </w:divBdr>
    </w:div>
    <w:div w:id="275252772">
      <w:bodyDiv w:val="1"/>
      <w:marLeft w:val="0"/>
      <w:marRight w:val="0"/>
      <w:marTop w:val="0"/>
      <w:marBottom w:val="0"/>
      <w:divBdr>
        <w:top w:val="none" w:sz="0" w:space="0" w:color="auto"/>
        <w:left w:val="none" w:sz="0" w:space="0" w:color="auto"/>
        <w:bottom w:val="none" w:sz="0" w:space="0" w:color="auto"/>
        <w:right w:val="none" w:sz="0" w:space="0" w:color="auto"/>
      </w:divBdr>
    </w:div>
    <w:div w:id="286739814">
      <w:bodyDiv w:val="1"/>
      <w:marLeft w:val="0"/>
      <w:marRight w:val="0"/>
      <w:marTop w:val="0"/>
      <w:marBottom w:val="0"/>
      <w:divBdr>
        <w:top w:val="none" w:sz="0" w:space="0" w:color="auto"/>
        <w:left w:val="none" w:sz="0" w:space="0" w:color="auto"/>
        <w:bottom w:val="none" w:sz="0" w:space="0" w:color="auto"/>
        <w:right w:val="none" w:sz="0" w:space="0" w:color="auto"/>
      </w:divBdr>
    </w:div>
    <w:div w:id="293101200">
      <w:bodyDiv w:val="1"/>
      <w:marLeft w:val="0"/>
      <w:marRight w:val="0"/>
      <w:marTop w:val="0"/>
      <w:marBottom w:val="0"/>
      <w:divBdr>
        <w:top w:val="none" w:sz="0" w:space="0" w:color="auto"/>
        <w:left w:val="none" w:sz="0" w:space="0" w:color="auto"/>
        <w:bottom w:val="none" w:sz="0" w:space="0" w:color="auto"/>
        <w:right w:val="none" w:sz="0" w:space="0" w:color="auto"/>
      </w:divBdr>
    </w:div>
    <w:div w:id="313333736">
      <w:bodyDiv w:val="1"/>
      <w:marLeft w:val="0"/>
      <w:marRight w:val="0"/>
      <w:marTop w:val="0"/>
      <w:marBottom w:val="0"/>
      <w:divBdr>
        <w:top w:val="none" w:sz="0" w:space="0" w:color="auto"/>
        <w:left w:val="none" w:sz="0" w:space="0" w:color="auto"/>
        <w:bottom w:val="none" w:sz="0" w:space="0" w:color="auto"/>
        <w:right w:val="none" w:sz="0" w:space="0" w:color="auto"/>
      </w:divBdr>
    </w:div>
    <w:div w:id="315496263">
      <w:bodyDiv w:val="1"/>
      <w:marLeft w:val="0"/>
      <w:marRight w:val="0"/>
      <w:marTop w:val="0"/>
      <w:marBottom w:val="0"/>
      <w:divBdr>
        <w:top w:val="none" w:sz="0" w:space="0" w:color="auto"/>
        <w:left w:val="none" w:sz="0" w:space="0" w:color="auto"/>
        <w:bottom w:val="none" w:sz="0" w:space="0" w:color="auto"/>
        <w:right w:val="none" w:sz="0" w:space="0" w:color="auto"/>
      </w:divBdr>
    </w:div>
    <w:div w:id="326371634">
      <w:bodyDiv w:val="1"/>
      <w:marLeft w:val="0"/>
      <w:marRight w:val="0"/>
      <w:marTop w:val="0"/>
      <w:marBottom w:val="0"/>
      <w:divBdr>
        <w:top w:val="none" w:sz="0" w:space="0" w:color="auto"/>
        <w:left w:val="none" w:sz="0" w:space="0" w:color="auto"/>
        <w:bottom w:val="none" w:sz="0" w:space="0" w:color="auto"/>
        <w:right w:val="none" w:sz="0" w:space="0" w:color="auto"/>
      </w:divBdr>
    </w:div>
    <w:div w:id="328752745">
      <w:bodyDiv w:val="1"/>
      <w:marLeft w:val="0"/>
      <w:marRight w:val="0"/>
      <w:marTop w:val="0"/>
      <w:marBottom w:val="0"/>
      <w:divBdr>
        <w:top w:val="none" w:sz="0" w:space="0" w:color="auto"/>
        <w:left w:val="none" w:sz="0" w:space="0" w:color="auto"/>
        <w:bottom w:val="none" w:sz="0" w:space="0" w:color="auto"/>
        <w:right w:val="none" w:sz="0" w:space="0" w:color="auto"/>
      </w:divBdr>
    </w:div>
    <w:div w:id="332608833">
      <w:bodyDiv w:val="1"/>
      <w:marLeft w:val="0"/>
      <w:marRight w:val="0"/>
      <w:marTop w:val="0"/>
      <w:marBottom w:val="0"/>
      <w:divBdr>
        <w:top w:val="none" w:sz="0" w:space="0" w:color="auto"/>
        <w:left w:val="none" w:sz="0" w:space="0" w:color="auto"/>
        <w:bottom w:val="none" w:sz="0" w:space="0" w:color="auto"/>
        <w:right w:val="none" w:sz="0" w:space="0" w:color="auto"/>
      </w:divBdr>
    </w:div>
    <w:div w:id="334722760">
      <w:bodyDiv w:val="1"/>
      <w:marLeft w:val="0"/>
      <w:marRight w:val="0"/>
      <w:marTop w:val="0"/>
      <w:marBottom w:val="0"/>
      <w:divBdr>
        <w:top w:val="none" w:sz="0" w:space="0" w:color="auto"/>
        <w:left w:val="none" w:sz="0" w:space="0" w:color="auto"/>
        <w:bottom w:val="none" w:sz="0" w:space="0" w:color="auto"/>
        <w:right w:val="none" w:sz="0" w:space="0" w:color="auto"/>
      </w:divBdr>
    </w:div>
    <w:div w:id="335614497">
      <w:bodyDiv w:val="1"/>
      <w:marLeft w:val="0"/>
      <w:marRight w:val="0"/>
      <w:marTop w:val="0"/>
      <w:marBottom w:val="0"/>
      <w:divBdr>
        <w:top w:val="none" w:sz="0" w:space="0" w:color="auto"/>
        <w:left w:val="none" w:sz="0" w:space="0" w:color="auto"/>
        <w:bottom w:val="none" w:sz="0" w:space="0" w:color="auto"/>
        <w:right w:val="none" w:sz="0" w:space="0" w:color="auto"/>
      </w:divBdr>
    </w:div>
    <w:div w:id="348331797">
      <w:bodyDiv w:val="1"/>
      <w:marLeft w:val="0"/>
      <w:marRight w:val="0"/>
      <w:marTop w:val="0"/>
      <w:marBottom w:val="0"/>
      <w:divBdr>
        <w:top w:val="none" w:sz="0" w:space="0" w:color="auto"/>
        <w:left w:val="none" w:sz="0" w:space="0" w:color="auto"/>
        <w:bottom w:val="none" w:sz="0" w:space="0" w:color="auto"/>
        <w:right w:val="none" w:sz="0" w:space="0" w:color="auto"/>
      </w:divBdr>
      <w:divsChild>
        <w:div w:id="675503381">
          <w:marLeft w:val="0"/>
          <w:marRight w:val="0"/>
          <w:marTop w:val="150"/>
          <w:marBottom w:val="0"/>
          <w:divBdr>
            <w:top w:val="none" w:sz="0" w:space="0" w:color="auto"/>
            <w:left w:val="none" w:sz="0" w:space="0" w:color="auto"/>
            <w:bottom w:val="none" w:sz="0" w:space="0" w:color="auto"/>
            <w:right w:val="none" w:sz="0" w:space="0" w:color="auto"/>
          </w:divBdr>
          <w:divsChild>
            <w:div w:id="879634185">
              <w:marLeft w:val="0"/>
              <w:marRight w:val="0"/>
              <w:marTop w:val="0"/>
              <w:marBottom w:val="0"/>
              <w:divBdr>
                <w:top w:val="none" w:sz="0" w:space="0" w:color="auto"/>
                <w:left w:val="none" w:sz="0" w:space="0" w:color="auto"/>
                <w:bottom w:val="none" w:sz="0" w:space="0" w:color="auto"/>
                <w:right w:val="none" w:sz="0" w:space="0" w:color="auto"/>
              </w:divBdr>
              <w:divsChild>
                <w:div w:id="1277179972">
                  <w:marLeft w:val="0"/>
                  <w:marRight w:val="0"/>
                  <w:marTop w:val="450"/>
                  <w:marBottom w:val="0"/>
                  <w:divBdr>
                    <w:top w:val="none" w:sz="0" w:space="0" w:color="auto"/>
                    <w:left w:val="none" w:sz="0" w:space="0" w:color="auto"/>
                    <w:bottom w:val="none" w:sz="0" w:space="0" w:color="auto"/>
                    <w:right w:val="none" w:sz="0" w:space="0" w:color="auto"/>
                  </w:divBdr>
                  <w:divsChild>
                    <w:div w:id="1099301506">
                      <w:marLeft w:val="0"/>
                      <w:marRight w:val="0"/>
                      <w:marTop w:val="0"/>
                      <w:marBottom w:val="0"/>
                      <w:divBdr>
                        <w:top w:val="none" w:sz="0" w:space="0" w:color="auto"/>
                        <w:left w:val="none" w:sz="0" w:space="0" w:color="auto"/>
                        <w:bottom w:val="none" w:sz="0" w:space="0" w:color="auto"/>
                        <w:right w:val="none" w:sz="0" w:space="0" w:color="auto"/>
                      </w:divBdr>
                      <w:divsChild>
                        <w:div w:id="1678969158">
                          <w:marLeft w:val="0"/>
                          <w:marRight w:val="0"/>
                          <w:marTop w:val="0"/>
                          <w:marBottom w:val="0"/>
                          <w:divBdr>
                            <w:top w:val="none" w:sz="0" w:space="0" w:color="auto"/>
                            <w:left w:val="none" w:sz="0" w:space="0" w:color="auto"/>
                            <w:bottom w:val="none" w:sz="0" w:space="0" w:color="auto"/>
                            <w:right w:val="none" w:sz="0" w:space="0" w:color="auto"/>
                          </w:divBdr>
                          <w:divsChild>
                            <w:div w:id="979579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259017">
      <w:bodyDiv w:val="1"/>
      <w:marLeft w:val="0"/>
      <w:marRight w:val="0"/>
      <w:marTop w:val="0"/>
      <w:marBottom w:val="0"/>
      <w:divBdr>
        <w:top w:val="none" w:sz="0" w:space="0" w:color="auto"/>
        <w:left w:val="none" w:sz="0" w:space="0" w:color="auto"/>
        <w:bottom w:val="none" w:sz="0" w:space="0" w:color="auto"/>
        <w:right w:val="none" w:sz="0" w:space="0" w:color="auto"/>
      </w:divBdr>
    </w:div>
    <w:div w:id="358357956">
      <w:bodyDiv w:val="1"/>
      <w:marLeft w:val="0"/>
      <w:marRight w:val="0"/>
      <w:marTop w:val="0"/>
      <w:marBottom w:val="0"/>
      <w:divBdr>
        <w:top w:val="none" w:sz="0" w:space="0" w:color="auto"/>
        <w:left w:val="none" w:sz="0" w:space="0" w:color="auto"/>
        <w:bottom w:val="none" w:sz="0" w:space="0" w:color="auto"/>
        <w:right w:val="none" w:sz="0" w:space="0" w:color="auto"/>
      </w:divBdr>
    </w:div>
    <w:div w:id="367532954">
      <w:bodyDiv w:val="1"/>
      <w:marLeft w:val="0"/>
      <w:marRight w:val="0"/>
      <w:marTop w:val="0"/>
      <w:marBottom w:val="0"/>
      <w:divBdr>
        <w:top w:val="none" w:sz="0" w:space="0" w:color="auto"/>
        <w:left w:val="none" w:sz="0" w:space="0" w:color="auto"/>
        <w:bottom w:val="none" w:sz="0" w:space="0" w:color="auto"/>
        <w:right w:val="none" w:sz="0" w:space="0" w:color="auto"/>
      </w:divBdr>
    </w:div>
    <w:div w:id="392586426">
      <w:bodyDiv w:val="1"/>
      <w:marLeft w:val="0"/>
      <w:marRight w:val="0"/>
      <w:marTop w:val="0"/>
      <w:marBottom w:val="0"/>
      <w:divBdr>
        <w:top w:val="none" w:sz="0" w:space="0" w:color="auto"/>
        <w:left w:val="none" w:sz="0" w:space="0" w:color="auto"/>
        <w:bottom w:val="none" w:sz="0" w:space="0" w:color="auto"/>
        <w:right w:val="none" w:sz="0" w:space="0" w:color="auto"/>
      </w:divBdr>
    </w:div>
    <w:div w:id="393627387">
      <w:bodyDiv w:val="1"/>
      <w:marLeft w:val="0"/>
      <w:marRight w:val="0"/>
      <w:marTop w:val="0"/>
      <w:marBottom w:val="0"/>
      <w:divBdr>
        <w:top w:val="none" w:sz="0" w:space="0" w:color="auto"/>
        <w:left w:val="none" w:sz="0" w:space="0" w:color="auto"/>
        <w:bottom w:val="none" w:sz="0" w:space="0" w:color="auto"/>
        <w:right w:val="none" w:sz="0" w:space="0" w:color="auto"/>
      </w:divBdr>
    </w:div>
    <w:div w:id="397556945">
      <w:bodyDiv w:val="1"/>
      <w:marLeft w:val="0"/>
      <w:marRight w:val="0"/>
      <w:marTop w:val="0"/>
      <w:marBottom w:val="0"/>
      <w:divBdr>
        <w:top w:val="none" w:sz="0" w:space="0" w:color="auto"/>
        <w:left w:val="none" w:sz="0" w:space="0" w:color="auto"/>
        <w:bottom w:val="none" w:sz="0" w:space="0" w:color="auto"/>
        <w:right w:val="none" w:sz="0" w:space="0" w:color="auto"/>
      </w:divBdr>
    </w:div>
    <w:div w:id="401409516">
      <w:bodyDiv w:val="1"/>
      <w:marLeft w:val="0"/>
      <w:marRight w:val="0"/>
      <w:marTop w:val="0"/>
      <w:marBottom w:val="0"/>
      <w:divBdr>
        <w:top w:val="none" w:sz="0" w:space="0" w:color="auto"/>
        <w:left w:val="none" w:sz="0" w:space="0" w:color="auto"/>
        <w:bottom w:val="none" w:sz="0" w:space="0" w:color="auto"/>
        <w:right w:val="none" w:sz="0" w:space="0" w:color="auto"/>
      </w:divBdr>
    </w:div>
    <w:div w:id="403381264">
      <w:bodyDiv w:val="1"/>
      <w:marLeft w:val="0"/>
      <w:marRight w:val="0"/>
      <w:marTop w:val="0"/>
      <w:marBottom w:val="0"/>
      <w:divBdr>
        <w:top w:val="none" w:sz="0" w:space="0" w:color="auto"/>
        <w:left w:val="none" w:sz="0" w:space="0" w:color="auto"/>
        <w:bottom w:val="none" w:sz="0" w:space="0" w:color="auto"/>
        <w:right w:val="none" w:sz="0" w:space="0" w:color="auto"/>
      </w:divBdr>
    </w:div>
    <w:div w:id="408816156">
      <w:bodyDiv w:val="1"/>
      <w:marLeft w:val="0"/>
      <w:marRight w:val="0"/>
      <w:marTop w:val="0"/>
      <w:marBottom w:val="0"/>
      <w:divBdr>
        <w:top w:val="none" w:sz="0" w:space="0" w:color="auto"/>
        <w:left w:val="none" w:sz="0" w:space="0" w:color="auto"/>
        <w:bottom w:val="none" w:sz="0" w:space="0" w:color="auto"/>
        <w:right w:val="none" w:sz="0" w:space="0" w:color="auto"/>
      </w:divBdr>
    </w:div>
    <w:div w:id="412170924">
      <w:bodyDiv w:val="1"/>
      <w:marLeft w:val="0"/>
      <w:marRight w:val="0"/>
      <w:marTop w:val="0"/>
      <w:marBottom w:val="0"/>
      <w:divBdr>
        <w:top w:val="none" w:sz="0" w:space="0" w:color="auto"/>
        <w:left w:val="none" w:sz="0" w:space="0" w:color="auto"/>
        <w:bottom w:val="none" w:sz="0" w:space="0" w:color="auto"/>
        <w:right w:val="none" w:sz="0" w:space="0" w:color="auto"/>
      </w:divBdr>
    </w:div>
    <w:div w:id="435297552">
      <w:bodyDiv w:val="1"/>
      <w:marLeft w:val="0"/>
      <w:marRight w:val="0"/>
      <w:marTop w:val="0"/>
      <w:marBottom w:val="0"/>
      <w:divBdr>
        <w:top w:val="none" w:sz="0" w:space="0" w:color="auto"/>
        <w:left w:val="none" w:sz="0" w:space="0" w:color="auto"/>
        <w:bottom w:val="none" w:sz="0" w:space="0" w:color="auto"/>
        <w:right w:val="none" w:sz="0" w:space="0" w:color="auto"/>
      </w:divBdr>
      <w:divsChild>
        <w:div w:id="866912160">
          <w:marLeft w:val="165"/>
          <w:marRight w:val="165"/>
          <w:marTop w:val="165"/>
          <w:marBottom w:val="165"/>
          <w:divBdr>
            <w:top w:val="none" w:sz="0" w:space="0" w:color="auto"/>
            <w:left w:val="none" w:sz="0" w:space="0" w:color="auto"/>
            <w:bottom w:val="none" w:sz="0" w:space="0" w:color="auto"/>
            <w:right w:val="none" w:sz="0" w:space="0" w:color="auto"/>
          </w:divBdr>
        </w:div>
      </w:divsChild>
    </w:div>
    <w:div w:id="444426678">
      <w:bodyDiv w:val="1"/>
      <w:marLeft w:val="0"/>
      <w:marRight w:val="0"/>
      <w:marTop w:val="0"/>
      <w:marBottom w:val="0"/>
      <w:divBdr>
        <w:top w:val="none" w:sz="0" w:space="0" w:color="auto"/>
        <w:left w:val="none" w:sz="0" w:space="0" w:color="auto"/>
        <w:bottom w:val="none" w:sz="0" w:space="0" w:color="auto"/>
        <w:right w:val="none" w:sz="0" w:space="0" w:color="auto"/>
      </w:divBdr>
    </w:div>
    <w:div w:id="456148653">
      <w:bodyDiv w:val="1"/>
      <w:marLeft w:val="0"/>
      <w:marRight w:val="0"/>
      <w:marTop w:val="0"/>
      <w:marBottom w:val="0"/>
      <w:divBdr>
        <w:top w:val="none" w:sz="0" w:space="0" w:color="auto"/>
        <w:left w:val="none" w:sz="0" w:space="0" w:color="auto"/>
        <w:bottom w:val="none" w:sz="0" w:space="0" w:color="auto"/>
        <w:right w:val="none" w:sz="0" w:space="0" w:color="auto"/>
      </w:divBdr>
    </w:div>
    <w:div w:id="471601847">
      <w:bodyDiv w:val="1"/>
      <w:marLeft w:val="0"/>
      <w:marRight w:val="0"/>
      <w:marTop w:val="0"/>
      <w:marBottom w:val="0"/>
      <w:divBdr>
        <w:top w:val="none" w:sz="0" w:space="0" w:color="auto"/>
        <w:left w:val="none" w:sz="0" w:space="0" w:color="auto"/>
        <w:bottom w:val="none" w:sz="0" w:space="0" w:color="auto"/>
        <w:right w:val="none" w:sz="0" w:space="0" w:color="auto"/>
      </w:divBdr>
    </w:div>
    <w:div w:id="482427398">
      <w:bodyDiv w:val="1"/>
      <w:marLeft w:val="0"/>
      <w:marRight w:val="0"/>
      <w:marTop w:val="0"/>
      <w:marBottom w:val="0"/>
      <w:divBdr>
        <w:top w:val="none" w:sz="0" w:space="0" w:color="auto"/>
        <w:left w:val="none" w:sz="0" w:space="0" w:color="auto"/>
        <w:bottom w:val="none" w:sz="0" w:space="0" w:color="auto"/>
        <w:right w:val="none" w:sz="0" w:space="0" w:color="auto"/>
      </w:divBdr>
    </w:div>
    <w:div w:id="488013464">
      <w:bodyDiv w:val="1"/>
      <w:marLeft w:val="0"/>
      <w:marRight w:val="0"/>
      <w:marTop w:val="0"/>
      <w:marBottom w:val="0"/>
      <w:divBdr>
        <w:top w:val="none" w:sz="0" w:space="0" w:color="auto"/>
        <w:left w:val="none" w:sz="0" w:space="0" w:color="auto"/>
        <w:bottom w:val="none" w:sz="0" w:space="0" w:color="auto"/>
        <w:right w:val="none" w:sz="0" w:space="0" w:color="auto"/>
      </w:divBdr>
    </w:div>
    <w:div w:id="512770578">
      <w:bodyDiv w:val="1"/>
      <w:marLeft w:val="0"/>
      <w:marRight w:val="0"/>
      <w:marTop w:val="0"/>
      <w:marBottom w:val="0"/>
      <w:divBdr>
        <w:top w:val="none" w:sz="0" w:space="0" w:color="auto"/>
        <w:left w:val="none" w:sz="0" w:space="0" w:color="auto"/>
        <w:bottom w:val="none" w:sz="0" w:space="0" w:color="auto"/>
        <w:right w:val="none" w:sz="0" w:space="0" w:color="auto"/>
      </w:divBdr>
    </w:div>
    <w:div w:id="514538938">
      <w:bodyDiv w:val="1"/>
      <w:marLeft w:val="0"/>
      <w:marRight w:val="0"/>
      <w:marTop w:val="0"/>
      <w:marBottom w:val="0"/>
      <w:divBdr>
        <w:top w:val="none" w:sz="0" w:space="0" w:color="auto"/>
        <w:left w:val="none" w:sz="0" w:space="0" w:color="auto"/>
        <w:bottom w:val="none" w:sz="0" w:space="0" w:color="auto"/>
        <w:right w:val="none" w:sz="0" w:space="0" w:color="auto"/>
      </w:divBdr>
    </w:div>
    <w:div w:id="516236272">
      <w:bodyDiv w:val="1"/>
      <w:marLeft w:val="0"/>
      <w:marRight w:val="0"/>
      <w:marTop w:val="0"/>
      <w:marBottom w:val="0"/>
      <w:divBdr>
        <w:top w:val="none" w:sz="0" w:space="0" w:color="auto"/>
        <w:left w:val="none" w:sz="0" w:space="0" w:color="auto"/>
        <w:bottom w:val="none" w:sz="0" w:space="0" w:color="auto"/>
        <w:right w:val="none" w:sz="0" w:space="0" w:color="auto"/>
      </w:divBdr>
    </w:div>
    <w:div w:id="540557685">
      <w:bodyDiv w:val="1"/>
      <w:marLeft w:val="0"/>
      <w:marRight w:val="0"/>
      <w:marTop w:val="0"/>
      <w:marBottom w:val="0"/>
      <w:divBdr>
        <w:top w:val="none" w:sz="0" w:space="0" w:color="auto"/>
        <w:left w:val="none" w:sz="0" w:space="0" w:color="auto"/>
        <w:bottom w:val="none" w:sz="0" w:space="0" w:color="auto"/>
        <w:right w:val="none" w:sz="0" w:space="0" w:color="auto"/>
      </w:divBdr>
    </w:div>
    <w:div w:id="541983069">
      <w:bodyDiv w:val="1"/>
      <w:marLeft w:val="0"/>
      <w:marRight w:val="0"/>
      <w:marTop w:val="0"/>
      <w:marBottom w:val="0"/>
      <w:divBdr>
        <w:top w:val="none" w:sz="0" w:space="0" w:color="auto"/>
        <w:left w:val="none" w:sz="0" w:space="0" w:color="auto"/>
        <w:bottom w:val="none" w:sz="0" w:space="0" w:color="auto"/>
        <w:right w:val="none" w:sz="0" w:space="0" w:color="auto"/>
      </w:divBdr>
    </w:div>
    <w:div w:id="550574318">
      <w:bodyDiv w:val="1"/>
      <w:marLeft w:val="0"/>
      <w:marRight w:val="0"/>
      <w:marTop w:val="0"/>
      <w:marBottom w:val="0"/>
      <w:divBdr>
        <w:top w:val="none" w:sz="0" w:space="0" w:color="auto"/>
        <w:left w:val="none" w:sz="0" w:space="0" w:color="auto"/>
        <w:bottom w:val="none" w:sz="0" w:space="0" w:color="auto"/>
        <w:right w:val="none" w:sz="0" w:space="0" w:color="auto"/>
      </w:divBdr>
    </w:div>
    <w:div w:id="556824024">
      <w:bodyDiv w:val="1"/>
      <w:marLeft w:val="0"/>
      <w:marRight w:val="0"/>
      <w:marTop w:val="0"/>
      <w:marBottom w:val="0"/>
      <w:divBdr>
        <w:top w:val="none" w:sz="0" w:space="0" w:color="auto"/>
        <w:left w:val="none" w:sz="0" w:space="0" w:color="auto"/>
        <w:bottom w:val="none" w:sz="0" w:space="0" w:color="auto"/>
        <w:right w:val="none" w:sz="0" w:space="0" w:color="auto"/>
      </w:divBdr>
    </w:div>
    <w:div w:id="564267437">
      <w:bodyDiv w:val="1"/>
      <w:marLeft w:val="0"/>
      <w:marRight w:val="0"/>
      <w:marTop w:val="0"/>
      <w:marBottom w:val="0"/>
      <w:divBdr>
        <w:top w:val="none" w:sz="0" w:space="0" w:color="auto"/>
        <w:left w:val="none" w:sz="0" w:space="0" w:color="auto"/>
        <w:bottom w:val="none" w:sz="0" w:space="0" w:color="auto"/>
        <w:right w:val="none" w:sz="0" w:space="0" w:color="auto"/>
      </w:divBdr>
    </w:div>
    <w:div w:id="564800408">
      <w:bodyDiv w:val="1"/>
      <w:marLeft w:val="0"/>
      <w:marRight w:val="0"/>
      <w:marTop w:val="0"/>
      <w:marBottom w:val="0"/>
      <w:divBdr>
        <w:top w:val="none" w:sz="0" w:space="0" w:color="auto"/>
        <w:left w:val="none" w:sz="0" w:space="0" w:color="auto"/>
        <w:bottom w:val="none" w:sz="0" w:space="0" w:color="auto"/>
        <w:right w:val="none" w:sz="0" w:space="0" w:color="auto"/>
      </w:divBdr>
      <w:divsChild>
        <w:div w:id="1797676496">
          <w:marLeft w:val="0"/>
          <w:marRight w:val="0"/>
          <w:marTop w:val="0"/>
          <w:marBottom w:val="0"/>
          <w:divBdr>
            <w:top w:val="none" w:sz="0" w:space="0" w:color="auto"/>
            <w:left w:val="none" w:sz="0" w:space="0" w:color="auto"/>
            <w:bottom w:val="none" w:sz="0" w:space="0" w:color="auto"/>
            <w:right w:val="none" w:sz="0" w:space="0" w:color="auto"/>
          </w:divBdr>
          <w:divsChild>
            <w:div w:id="1848398156">
              <w:marLeft w:val="0"/>
              <w:marRight w:val="0"/>
              <w:marTop w:val="0"/>
              <w:marBottom w:val="0"/>
              <w:divBdr>
                <w:top w:val="none" w:sz="0" w:space="0" w:color="auto"/>
                <w:left w:val="none" w:sz="0" w:space="0" w:color="auto"/>
                <w:bottom w:val="none" w:sz="0" w:space="0" w:color="auto"/>
                <w:right w:val="none" w:sz="0" w:space="0" w:color="auto"/>
              </w:divBdr>
              <w:divsChild>
                <w:div w:id="1278221163">
                  <w:marLeft w:val="150"/>
                  <w:marRight w:val="150"/>
                  <w:marTop w:val="150"/>
                  <w:marBottom w:val="150"/>
                  <w:divBdr>
                    <w:top w:val="none" w:sz="0" w:space="0" w:color="auto"/>
                    <w:left w:val="none" w:sz="0" w:space="0" w:color="auto"/>
                    <w:bottom w:val="none" w:sz="0" w:space="0" w:color="auto"/>
                    <w:right w:val="none" w:sz="0" w:space="0" w:color="auto"/>
                  </w:divBdr>
                  <w:divsChild>
                    <w:div w:id="805204205">
                      <w:marLeft w:val="0"/>
                      <w:marRight w:val="0"/>
                      <w:marTop w:val="0"/>
                      <w:marBottom w:val="0"/>
                      <w:divBdr>
                        <w:top w:val="none" w:sz="0" w:space="0" w:color="auto"/>
                        <w:left w:val="none" w:sz="0" w:space="0" w:color="auto"/>
                        <w:bottom w:val="none" w:sz="0" w:space="0" w:color="auto"/>
                        <w:right w:val="none" w:sz="0" w:space="0" w:color="auto"/>
                      </w:divBdr>
                      <w:divsChild>
                        <w:div w:id="1562518608">
                          <w:marLeft w:val="0"/>
                          <w:marRight w:val="0"/>
                          <w:marTop w:val="0"/>
                          <w:marBottom w:val="0"/>
                          <w:divBdr>
                            <w:top w:val="none" w:sz="0" w:space="0" w:color="auto"/>
                            <w:left w:val="none" w:sz="0" w:space="0" w:color="auto"/>
                            <w:bottom w:val="none" w:sz="0" w:space="0" w:color="auto"/>
                            <w:right w:val="none" w:sz="0" w:space="0" w:color="auto"/>
                          </w:divBdr>
                          <w:divsChild>
                            <w:div w:id="487941213">
                              <w:marLeft w:val="0"/>
                              <w:marRight w:val="0"/>
                              <w:marTop w:val="0"/>
                              <w:marBottom w:val="15"/>
                              <w:divBdr>
                                <w:top w:val="none" w:sz="0" w:space="0" w:color="auto"/>
                                <w:left w:val="single" w:sz="36" w:space="0" w:color="EC1D22"/>
                                <w:bottom w:val="none" w:sz="0" w:space="0" w:color="auto"/>
                                <w:right w:val="none" w:sz="0" w:space="0" w:color="auto"/>
                              </w:divBdr>
                            </w:div>
                          </w:divsChild>
                        </w:div>
                      </w:divsChild>
                    </w:div>
                  </w:divsChild>
                </w:div>
              </w:divsChild>
            </w:div>
          </w:divsChild>
        </w:div>
      </w:divsChild>
    </w:div>
    <w:div w:id="567686950">
      <w:bodyDiv w:val="1"/>
      <w:marLeft w:val="0"/>
      <w:marRight w:val="0"/>
      <w:marTop w:val="0"/>
      <w:marBottom w:val="0"/>
      <w:divBdr>
        <w:top w:val="none" w:sz="0" w:space="0" w:color="auto"/>
        <w:left w:val="none" w:sz="0" w:space="0" w:color="auto"/>
        <w:bottom w:val="none" w:sz="0" w:space="0" w:color="auto"/>
        <w:right w:val="none" w:sz="0" w:space="0" w:color="auto"/>
      </w:divBdr>
    </w:div>
    <w:div w:id="568855710">
      <w:bodyDiv w:val="1"/>
      <w:marLeft w:val="0"/>
      <w:marRight w:val="0"/>
      <w:marTop w:val="0"/>
      <w:marBottom w:val="0"/>
      <w:divBdr>
        <w:top w:val="none" w:sz="0" w:space="0" w:color="auto"/>
        <w:left w:val="none" w:sz="0" w:space="0" w:color="auto"/>
        <w:bottom w:val="none" w:sz="0" w:space="0" w:color="auto"/>
        <w:right w:val="none" w:sz="0" w:space="0" w:color="auto"/>
      </w:divBdr>
    </w:div>
    <w:div w:id="574048065">
      <w:bodyDiv w:val="1"/>
      <w:marLeft w:val="0"/>
      <w:marRight w:val="0"/>
      <w:marTop w:val="0"/>
      <w:marBottom w:val="0"/>
      <w:divBdr>
        <w:top w:val="none" w:sz="0" w:space="0" w:color="auto"/>
        <w:left w:val="none" w:sz="0" w:space="0" w:color="auto"/>
        <w:bottom w:val="none" w:sz="0" w:space="0" w:color="auto"/>
        <w:right w:val="none" w:sz="0" w:space="0" w:color="auto"/>
      </w:divBdr>
    </w:div>
    <w:div w:id="586112864">
      <w:bodyDiv w:val="1"/>
      <w:marLeft w:val="0"/>
      <w:marRight w:val="0"/>
      <w:marTop w:val="0"/>
      <w:marBottom w:val="0"/>
      <w:divBdr>
        <w:top w:val="none" w:sz="0" w:space="0" w:color="auto"/>
        <w:left w:val="none" w:sz="0" w:space="0" w:color="auto"/>
        <w:bottom w:val="none" w:sz="0" w:space="0" w:color="auto"/>
        <w:right w:val="none" w:sz="0" w:space="0" w:color="auto"/>
      </w:divBdr>
    </w:div>
    <w:div w:id="600454741">
      <w:bodyDiv w:val="1"/>
      <w:marLeft w:val="0"/>
      <w:marRight w:val="0"/>
      <w:marTop w:val="0"/>
      <w:marBottom w:val="0"/>
      <w:divBdr>
        <w:top w:val="none" w:sz="0" w:space="0" w:color="auto"/>
        <w:left w:val="none" w:sz="0" w:space="0" w:color="auto"/>
        <w:bottom w:val="none" w:sz="0" w:space="0" w:color="auto"/>
        <w:right w:val="none" w:sz="0" w:space="0" w:color="auto"/>
      </w:divBdr>
    </w:div>
    <w:div w:id="631130838">
      <w:bodyDiv w:val="1"/>
      <w:marLeft w:val="0"/>
      <w:marRight w:val="0"/>
      <w:marTop w:val="0"/>
      <w:marBottom w:val="0"/>
      <w:divBdr>
        <w:top w:val="none" w:sz="0" w:space="0" w:color="auto"/>
        <w:left w:val="none" w:sz="0" w:space="0" w:color="auto"/>
        <w:bottom w:val="none" w:sz="0" w:space="0" w:color="auto"/>
        <w:right w:val="none" w:sz="0" w:space="0" w:color="auto"/>
      </w:divBdr>
    </w:div>
    <w:div w:id="639463206">
      <w:bodyDiv w:val="1"/>
      <w:marLeft w:val="0"/>
      <w:marRight w:val="0"/>
      <w:marTop w:val="0"/>
      <w:marBottom w:val="0"/>
      <w:divBdr>
        <w:top w:val="none" w:sz="0" w:space="0" w:color="auto"/>
        <w:left w:val="none" w:sz="0" w:space="0" w:color="auto"/>
        <w:bottom w:val="none" w:sz="0" w:space="0" w:color="auto"/>
        <w:right w:val="none" w:sz="0" w:space="0" w:color="auto"/>
      </w:divBdr>
    </w:div>
    <w:div w:id="644285431">
      <w:bodyDiv w:val="1"/>
      <w:marLeft w:val="0"/>
      <w:marRight w:val="0"/>
      <w:marTop w:val="0"/>
      <w:marBottom w:val="0"/>
      <w:divBdr>
        <w:top w:val="none" w:sz="0" w:space="0" w:color="auto"/>
        <w:left w:val="none" w:sz="0" w:space="0" w:color="auto"/>
        <w:bottom w:val="none" w:sz="0" w:space="0" w:color="auto"/>
        <w:right w:val="none" w:sz="0" w:space="0" w:color="auto"/>
      </w:divBdr>
    </w:div>
    <w:div w:id="644547991">
      <w:bodyDiv w:val="1"/>
      <w:marLeft w:val="0"/>
      <w:marRight w:val="0"/>
      <w:marTop w:val="0"/>
      <w:marBottom w:val="0"/>
      <w:divBdr>
        <w:top w:val="none" w:sz="0" w:space="0" w:color="auto"/>
        <w:left w:val="none" w:sz="0" w:space="0" w:color="auto"/>
        <w:bottom w:val="none" w:sz="0" w:space="0" w:color="auto"/>
        <w:right w:val="none" w:sz="0" w:space="0" w:color="auto"/>
      </w:divBdr>
    </w:div>
    <w:div w:id="687483267">
      <w:bodyDiv w:val="1"/>
      <w:marLeft w:val="0"/>
      <w:marRight w:val="0"/>
      <w:marTop w:val="0"/>
      <w:marBottom w:val="0"/>
      <w:divBdr>
        <w:top w:val="none" w:sz="0" w:space="0" w:color="auto"/>
        <w:left w:val="none" w:sz="0" w:space="0" w:color="auto"/>
        <w:bottom w:val="none" w:sz="0" w:space="0" w:color="auto"/>
        <w:right w:val="none" w:sz="0" w:space="0" w:color="auto"/>
      </w:divBdr>
    </w:div>
    <w:div w:id="688600678">
      <w:bodyDiv w:val="1"/>
      <w:marLeft w:val="0"/>
      <w:marRight w:val="0"/>
      <w:marTop w:val="0"/>
      <w:marBottom w:val="0"/>
      <w:divBdr>
        <w:top w:val="none" w:sz="0" w:space="0" w:color="auto"/>
        <w:left w:val="none" w:sz="0" w:space="0" w:color="auto"/>
        <w:bottom w:val="none" w:sz="0" w:space="0" w:color="auto"/>
        <w:right w:val="none" w:sz="0" w:space="0" w:color="auto"/>
      </w:divBdr>
    </w:div>
    <w:div w:id="693843162">
      <w:bodyDiv w:val="1"/>
      <w:marLeft w:val="0"/>
      <w:marRight w:val="0"/>
      <w:marTop w:val="0"/>
      <w:marBottom w:val="0"/>
      <w:divBdr>
        <w:top w:val="none" w:sz="0" w:space="0" w:color="auto"/>
        <w:left w:val="none" w:sz="0" w:space="0" w:color="auto"/>
        <w:bottom w:val="none" w:sz="0" w:space="0" w:color="auto"/>
        <w:right w:val="none" w:sz="0" w:space="0" w:color="auto"/>
      </w:divBdr>
    </w:div>
    <w:div w:id="695813621">
      <w:bodyDiv w:val="1"/>
      <w:marLeft w:val="0"/>
      <w:marRight w:val="0"/>
      <w:marTop w:val="0"/>
      <w:marBottom w:val="0"/>
      <w:divBdr>
        <w:top w:val="none" w:sz="0" w:space="0" w:color="auto"/>
        <w:left w:val="none" w:sz="0" w:space="0" w:color="auto"/>
        <w:bottom w:val="none" w:sz="0" w:space="0" w:color="auto"/>
        <w:right w:val="none" w:sz="0" w:space="0" w:color="auto"/>
      </w:divBdr>
    </w:div>
    <w:div w:id="702286793">
      <w:bodyDiv w:val="1"/>
      <w:marLeft w:val="0"/>
      <w:marRight w:val="0"/>
      <w:marTop w:val="0"/>
      <w:marBottom w:val="0"/>
      <w:divBdr>
        <w:top w:val="none" w:sz="0" w:space="0" w:color="auto"/>
        <w:left w:val="none" w:sz="0" w:space="0" w:color="auto"/>
        <w:bottom w:val="none" w:sz="0" w:space="0" w:color="auto"/>
        <w:right w:val="none" w:sz="0" w:space="0" w:color="auto"/>
      </w:divBdr>
    </w:div>
    <w:div w:id="708799374">
      <w:bodyDiv w:val="1"/>
      <w:marLeft w:val="0"/>
      <w:marRight w:val="0"/>
      <w:marTop w:val="0"/>
      <w:marBottom w:val="0"/>
      <w:divBdr>
        <w:top w:val="none" w:sz="0" w:space="0" w:color="auto"/>
        <w:left w:val="none" w:sz="0" w:space="0" w:color="auto"/>
        <w:bottom w:val="none" w:sz="0" w:space="0" w:color="auto"/>
        <w:right w:val="none" w:sz="0" w:space="0" w:color="auto"/>
      </w:divBdr>
    </w:div>
    <w:div w:id="709108341">
      <w:bodyDiv w:val="1"/>
      <w:marLeft w:val="0"/>
      <w:marRight w:val="0"/>
      <w:marTop w:val="0"/>
      <w:marBottom w:val="0"/>
      <w:divBdr>
        <w:top w:val="none" w:sz="0" w:space="0" w:color="auto"/>
        <w:left w:val="none" w:sz="0" w:space="0" w:color="auto"/>
        <w:bottom w:val="none" w:sz="0" w:space="0" w:color="auto"/>
        <w:right w:val="none" w:sz="0" w:space="0" w:color="auto"/>
      </w:divBdr>
    </w:div>
    <w:div w:id="716204565">
      <w:bodyDiv w:val="1"/>
      <w:marLeft w:val="0"/>
      <w:marRight w:val="0"/>
      <w:marTop w:val="0"/>
      <w:marBottom w:val="0"/>
      <w:divBdr>
        <w:top w:val="none" w:sz="0" w:space="0" w:color="auto"/>
        <w:left w:val="none" w:sz="0" w:space="0" w:color="auto"/>
        <w:bottom w:val="none" w:sz="0" w:space="0" w:color="auto"/>
        <w:right w:val="none" w:sz="0" w:space="0" w:color="auto"/>
      </w:divBdr>
    </w:div>
    <w:div w:id="716861269">
      <w:bodyDiv w:val="1"/>
      <w:marLeft w:val="0"/>
      <w:marRight w:val="0"/>
      <w:marTop w:val="0"/>
      <w:marBottom w:val="0"/>
      <w:divBdr>
        <w:top w:val="none" w:sz="0" w:space="0" w:color="auto"/>
        <w:left w:val="none" w:sz="0" w:space="0" w:color="auto"/>
        <w:bottom w:val="none" w:sz="0" w:space="0" w:color="auto"/>
        <w:right w:val="none" w:sz="0" w:space="0" w:color="auto"/>
      </w:divBdr>
    </w:div>
    <w:div w:id="718164123">
      <w:bodyDiv w:val="1"/>
      <w:marLeft w:val="0"/>
      <w:marRight w:val="0"/>
      <w:marTop w:val="0"/>
      <w:marBottom w:val="0"/>
      <w:divBdr>
        <w:top w:val="none" w:sz="0" w:space="0" w:color="auto"/>
        <w:left w:val="none" w:sz="0" w:space="0" w:color="auto"/>
        <w:bottom w:val="none" w:sz="0" w:space="0" w:color="auto"/>
        <w:right w:val="none" w:sz="0" w:space="0" w:color="auto"/>
      </w:divBdr>
    </w:div>
    <w:div w:id="733698546">
      <w:bodyDiv w:val="1"/>
      <w:marLeft w:val="0"/>
      <w:marRight w:val="0"/>
      <w:marTop w:val="0"/>
      <w:marBottom w:val="0"/>
      <w:divBdr>
        <w:top w:val="none" w:sz="0" w:space="0" w:color="auto"/>
        <w:left w:val="none" w:sz="0" w:space="0" w:color="auto"/>
        <w:bottom w:val="none" w:sz="0" w:space="0" w:color="auto"/>
        <w:right w:val="none" w:sz="0" w:space="0" w:color="auto"/>
      </w:divBdr>
    </w:div>
    <w:div w:id="735056378">
      <w:bodyDiv w:val="1"/>
      <w:marLeft w:val="0"/>
      <w:marRight w:val="0"/>
      <w:marTop w:val="0"/>
      <w:marBottom w:val="0"/>
      <w:divBdr>
        <w:top w:val="none" w:sz="0" w:space="0" w:color="auto"/>
        <w:left w:val="none" w:sz="0" w:space="0" w:color="auto"/>
        <w:bottom w:val="none" w:sz="0" w:space="0" w:color="auto"/>
        <w:right w:val="none" w:sz="0" w:space="0" w:color="auto"/>
      </w:divBdr>
    </w:div>
    <w:div w:id="741829998">
      <w:bodyDiv w:val="1"/>
      <w:marLeft w:val="0"/>
      <w:marRight w:val="0"/>
      <w:marTop w:val="0"/>
      <w:marBottom w:val="0"/>
      <w:divBdr>
        <w:top w:val="none" w:sz="0" w:space="0" w:color="auto"/>
        <w:left w:val="none" w:sz="0" w:space="0" w:color="auto"/>
        <w:bottom w:val="none" w:sz="0" w:space="0" w:color="auto"/>
        <w:right w:val="none" w:sz="0" w:space="0" w:color="auto"/>
      </w:divBdr>
    </w:div>
    <w:div w:id="748625142">
      <w:bodyDiv w:val="1"/>
      <w:marLeft w:val="0"/>
      <w:marRight w:val="0"/>
      <w:marTop w:val="0"/>
      <w:marBottom w:val="0"/>
      <w:divBdr>
        <w:top w:val="none" w:sz="0" w:space="0" w:color="auto"/>
        <w:left w:val="none" w:sz="0" w:space="0" w:color="auto"/>
        <w:bottom w:val="none" w:sz="0" w:space="0" w:color="auto"/>
        <w:right w:val="none" w:sz="0" w:space="0" w:color="auto"/>
      </w:divBdr>
    </w:div>
    <w:div w:id="755706157">
      <w:bodyDiv w:val="1"/>
      <w:marLeft w:val="0"/>
      <w:marRight w:val="0"/>
      <w:marTop w:val="0"/>
      <w:marBottom w:val="0"/>
      <w:divBdr>
        <w:top w:val="none" w:sz="0" w:space="0" w:color="auto"/>
        <w:left w:val="none" w:sz="0" w:space="0" w:color="auto"/>
        <w:bottom w:val="none" w:sz="0" w:space="0" w:color="auto"/>
        <w:right w:val="none" w:sz="0" w:space="0" w:color="auto"/>
      </w:divBdr>
    </w:div>
    <w:div w:id="769087957">
      <w:bodyDiv w:val="1"/>
      <w:marLeft w:val="0"/>
      <w:marRight w:val="0"/>
      <w:marTop w:val="0"/>
      <w:marBottom w:val="0"/>
      <w:divBdr>
        <w:top w:val="none" w:sz="0" w:space="0" w:color="auto"/>
        <w:left w:val="none" w:sz="0" w:space="0" w:color="auto"/>
        <w:bottom w:val="none" w:sz="0" w:space="0" w:color="auto"/>
        <w:right w:val="none" w:sz="0" w:space="0" w:color="auto"/>
      </w:divBdr>
    </w:div>
    <w:div w:id="771706527">
      <w:bodyDiv w:val="1"/>
      <w:marLeft w:val="0"/>
      <w:marRight w:val="0"/>
      <w:marTop w:val="0"/>
      <w:marBottom w:val="0"/>
      <w:divBdr>
        <w:top w:val="none" w:sz="0" w:space="0" w:color="auto"/>
        <w:left w:val="none" w:sz="0" w:space="0" w:color="auto"/>
        <w:bottom w:val="none" w:sz="0" w:space="0" w:color="auto"/>
        <w:right w:val="none" w:sz="0" w:space="0" w:color="auto"/>
      </w:divBdr>
    </w:div>
    <w:div w:id="775443655">
      <w:bodyDiv w:val="1"/>
      <w:marLeft w:val="0"/>
      <w:marRight w:val="0"/>
      <w:marTop w:val="0"/>
      <w:marBottom w:val="0"/>
      <w:divBdr>
        <w:top w:val="none" w:sz="0" w:space="0" w:color="auto"/>
        <w:left w:val="none" w:sz="0" w:space="0" w:color="auto"/>
        <w:bottom w:val="none" w:sz="0" w:space="0" w:color="auto"/>
        <w:right w:val="none" w:sz="0" w:space="0" w:color="auto"/>
      </w:divBdr>
    </w:div>
    <w:div w:id="776565780">
      <w:bodyDiv w:val="1"/>
      <w:marLeft w:val="0"/>
      <w:marRight w:val="0"/>
      <w:marTop w:val="0"/>
      <w:marBottom w:val="0"/>
      <w:divBdr>
        <w:top w:val="none" w:sz="0" w:space="0" w:color="auto"/>
        <w:left w:val="none" w:sz="0" w:space="0" w:color="auto"/>
        <w:bottom w:val="none" w:sz="0" w:space="0" w:color="auto"/>
        <w:right w:val="none" w:sz="0" w:space="0" w:color="auto"/>
      </w:divBdr>
    </w:div>
    <w:div w:id="783232698">
      <w:bodyDiv w:val="1"/>
      <w:marLeft w:val="0"/>
      <w:marRight w:val="0"/>
      <w:marTop w:val="0"/>
      <w:marBottom w:val="0"/>
      <w:divBdr>
        <w:top w:val="none" w:sz="0" w:space="0" w:color="auto"/>
        <w:left w:val="none" w:sz="0" w:space="0" w:color="auto"/>
        <w:bottom w:val="none" w:sz="0" w:space="0" w:color="auto"/>
        <w:right w:val="none" w:sz="0" w:space="0" w:color="auto"/>
      </w:divBdr>
    </w:div>
    <w:div w:id="792598314">
      <w:bodyDiv w:val="1"/>
      <w:marLeft w:val="0"/>
      <w:marRight w:val="0"/>
      <w:marTop w:val="0"/>
      <w:marBottom w:val="0"/>
      <w:divBdr>
        <w:top w:val="none" w:sz="0" w:space="0" w:color="auto"/>
        <w:left w:val="none" w:sz="0" w:space="0" w:color="auto"/>
        <w:bottom w:val="none" w:sz="0" w:space="0" w:color="auto"/>
        <w:right w:val="none" w:sz="0" w:space="0" w:color="auto"/>
      </w:divBdr>
    </w:div>
    <w:div w:id="798108397">
      <w:bodyDiv w:val="1"/>
      <w:marLeft w:val="0"/>
      <w:marRight w:val="0"/>
      <w:marTop w:val="0"/>
      <w:marBottom w:val="0"/>
      <w:divBdr>
        <w:top w:val="none" w:sz="0" w:space="0" w:color="auto"/>
        <w:left w:val="none" w:sz="0" w:space="0" w:color="auto"/>
        <w:bottom w:val="none" w:sz="0" w:space="0" w:color="auto"/>
        <w:right w:val="none" w:sz="0" w:space="0" w:color="auto"/>
      </w:divBdr>
    </w:div>
    <w:div w:id="801388952">
      <w:bodyDiv w:val="1"/>
      <w:marLeft w:val="0"/>
      <w:marRight w:val="0"/>
      <w:marTop w:val="0"/>
      <w:marBottom w:val="0"/>
      <w:divBdr>
        <w:top w:val="none" w:sz="0" w:space="0" w:color="auto"/>
        <w:left w:val="none" w:sz="0" w:space="0" w:color="auto"/>
        <w:bottom w:val="none" w:sz="0" w:space="0" w:color="auto"/>
        <w:right w:val="none" w:sz="0" w:space="0" w:color="auto"/>
      </w:divBdr>
    </w:div>
    <w:div w:id="808666829">
      <w:bodyDiv w:val="1"/>
      <w:marLeft w:val="0"/>
      <w:marRight w:val="0"/>
      <w:marTop w:val="0"/>
      <w:marBottom w:val="0"/>
      <w:divBdr>
        <w:top w:val="none" w:sz="0" w:space="0" w:color="auto"/>
        <w:left w:val="none" w:sz="0" w:space="0" w:color="auto"/>
        <w:bottom w:val="none" w:sz="0" w:space="0" w:color="auto"/>
        <w:right w:val="none" w:sz="0" w:space="0" w:color="auto"/>
      </w:divBdr>
    </w:div>
    <w:div w:id="808985115">
      <w:bodyDiv w:val="1"/>
      <w:marLeft w:val="0"/>
      <w:marRight w:val="0"/>
      <w:marTop w:val="0"/>
      <w:marBottom w:val="0"/>
      <w:divBdr>
        <w:top w:val="none" w:sz="0" w:space="0" w:color="auto"/>
        <w:left w:val="none" w:sz="0" w:space="0" w:color="auto"/>
        <w:bottom w:val="none" w:sz="0" w:space="0" w:color="auto"/>
        <w:right w:val="none" w:sz="0" w:space="0" w:color="auto"/>
      </w:divBdr>
      <w:divsChild>
        <w:div w:id="1434472615">
          <w:marLeft w:val="0"/>
          <w:marRight w:val="0"/>
          <w:marTop w:val="0"/>
          <w:marBottom w:val="0"/>
          <w:divBdr>
            <w:top w:val="none" w:sz="0" w:space="0" w:color="auto"/>
            <w:left w:val="none" w:sz="0" w:space="0" w:color="auto"/>
            <w:bottom w:val="none" w:sz="0" w:space="0" w:color="auto"/>
            <w:right w:val="none" w:sz="0" w:space="0" w:color="auto"/>
          </w:divBdr>
          <w:divsChild>
            <w:div w:id="1068767833">
              <w:marLeft w:val="0"/>
              <w:marRight w:val="0"/>
              <w:marTop w:val="0"/>
              <w:marBottom w:val="0"/>
              <w:divBdr>
                <w:top w:val="none" w:sz="0" w:space="0" w:color="auto"/>
                <w:left w:val="none" w:sz="0" w:space="0" w:color="auto"/>
                <w:bottom w:val="none" w:sz="0" w:space="0" w:color="auto"/>
                <w:right w:val="none" w:sz="0" w:space="0" w:color="auto"/>
              </w:divBdr>
              <w:divsChild>
                <w:div w:id="1531337596">
                  <w:marLeft w:val="0"/>
                  <w:marRight w:val="0"/>
                  <w:marTop w:val="0"/>
                  <w:marBottom w:val="0"/>
                  <w:divBdr>
                    <w:top w:val="none" w:sz="0" w:space="0" w:color="auto"/>
                    <w:left w:val="none" w:sz="0" w:space="0" w:color="auto"/>
                    <w:bottom w:val="none" w:sz="0" w:space="0" w:color="auto"/>
                    <w:right w:val="none" w:sz="0" w:space="0" w:color="auto"/>
                  </w:divBdr>
                  <w:divsChild>
                    <w:div w:id="449083820">
                      <w:marLeft w:val="0"/>
                      <w:marRight w:val="0"/>
                      <w:marTop w:val="0"/>
                      <w:marBottom w:val="0"/>
                      <w:divBdr>
                        <w:top w:val="none" w:sz="0" w:space="0" w:color="auto"/>
                        <w:left w:val="none" w:sz="0" w:space="0" w:color="auto"/>
                        <w:bottom w:val="none" w:sz="0" w:space="0" w:color="auto"/>
                        <w:right w:val="none" w:sz="0" w:space="0" w:color="auto"/>
                      </w:divBdr>
                      <w:divsChild>
                        <w:div w:id="189103791">
                          <w:marLeft w:val="0"/>
                          <w:marRight w:val="0"/>
                          <w:marTop w:val="0"/>
                          <w:marBottom w:val="0"/>
                          <w:divBdr>
                            <w:top w:val="none" w:sz="0" w:space="0" w:color="auto"/>
                            <w:left w:val="none" w:sz="0" w:space="0" w:color="auto"/>
                            <w:bottom w:val="none" w:sz="0" w:space="0" w:color="auto"/>
                            <w:right w:val="none" w:sz="0" w:space="0" w:color="auto"/>
                          </w:divBdr>
                          <w:divsChild>
                            <w:div w:id="226772143">
                              <w:marLeft w:val="0"/>
                              <w:marRight w:val="0"/>
                              <w:marTop w:val="0"/>
                              <w:marBottom w:val="0"/>
                              <w:divBdr>
                                <w:top w:val="none" w:sz="0" w:space="0" w:color="auto"/>
                                <w:left w:val="none" w:sz="0" w:space="0" w:color="auto"/>
                                <w:bottom w:val="none" w:sz="0" w:space="0" w:color="auto"/>
                                <w:right w:val="none" w:sz="0" w:space="0" w:color="auto"/>
                              </w:divBdr>
                            </w:div>
                            <w:div w:id="259798672">
                              <w:marLeft w:val="0"/>
                              <w:marRight w:val="0"/>
                              <w:marTop w:val="0"/>
                              <w:marBottom w:val="0"/>
                              <w:divBdr>
                                <w:top w:val="none" w:sz="0" w:space="0" w:color="auto"/>
                                <w:left w:val="none" w:sz="0" w:space="0" w:color="auto"/>
                                <w:bottom w:val="none" w:sz="0" w:space="0" w:color="auto"/>
                                <w:right w:val="none" w:sz="0" w:space="0" w:color="auto"/>
                              </w:divBdr>
                            </w:div>
                            <w:div w:id="373504241">
                              <w:marLeft w:val="0"/>
                              <w:marRight w:val="0"/>
                              <w:marTop w:val="0"/>
                              <w:marBottom w:val="0"/>
                              <w:divBdr>
                                <w:top w:val="none" w:sz="0" w:space="0" w:color="auto"/>
                                <w:left w:val="none" w:sz="0" w:space="0" w:color="auto"/>
                                <w:bottom w:val="none" w:sz="0" w:space="0" w:color="auto"/>
                                <w:right w:val="none" w:sz="0" w:space="0" w:color="auto"/>
                              </w:divBdr>
                            </w:div>
                            <w:div w:id="877355470">
                              <w:marLeft w:val="0"/>
                              <w:marRight w:val="0"/>
                              <w:marTop w:val="0"/>
                              <w:marBottom w:val="0"/>
                              <w:divBdr>
                                <w:top w:val="none" w:sz="0" w:space="0" w:color="auto"/>
                                <w:left w:val="none" w:sz="0" w:space="0" w:color="auto"/>
                                <w:bottom w:val="none" w:sz="0" w:space="0" w:color="auto"/>
                                <w:right w:val="none" w:sz="0" w:space="0" w:color="auto"/>
                              </w:divBdr>
                            </w:div>
                            <w:div w:id="1019352325">
                              <w:marLeft w:val="0"/>
                              <w:marRight w:val="0"/>
                              <w:marTop w:val="0"/>
                              <w:marBottom w:val="0"/>
                              <w:divBdr>
                                <w:top w:val="none" w:sz="0" w:space="0" w:color="auto"/>
                                <w:left w:val="none" w:sz="0" w:space="0" w:color="auto"/>
                                <w:bottom w:val="none" w:sz="0" w:space="0" w:color="auto"/>
                                <w:right w:val="none" w:sz="0" w:space="0" w:color="auto"/>
                              </w:divBdr>
                            </w:div>
                            <w:div w:id="1205215759">
                              <w:marLeft w:val="0"/>
                              <w:marRight w:val="0"/>
                              <w:marTop w:val="0"/>
                              <w:marBottom w:val="0"/>
                              <w:divBdr>
                                <w:top w:val="none" w:sz="0" w:space="0" w:color="auto"/>
                                <w:left w:val="none" w:sz="0" w:space="0" w:color="auto"/>
                                <w:bottom w:val="none" w:sz="0" w:space="0" w:color="auto"/>
                                <w:right w:val="none" w:sz="0" w:space="0" w:color="auto"/>
                              </w:divBdr>
                            </w:div>
                            <w:div w:id="1810973431">
                              <w:marLeft w:val="0"/>
                              <w:marRight w:val="0"/>
                              <w:marTop w:val="0"/>
                              <w:marBottom w:val="0"/>
                              <w:divBdr>
                                <w:top w:val="none" w:sz="0" w:space="0" w:color="auto"/>
                                <w:left w:val="none" w:sz="0" w:space="0" w:color="auto"/>
                                <w:bottom w:val="none" w:sz="0" w:space="0" w:color="auto"/>
                                <w:right w:val="none" w:sz="0" w:space="0" w:color="auto"/>
                              </w:divBdr>
                            </w:div>
                            <w:div w:id="18882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13640">
      <w:bodyDiv w:val="1"/>
      <w:marLeft w:val="0"/>
      <w:marRight w:val="0"/>
      <w:marTop w:val="0"/>
      <w:marBottom w:val="0"/>
      <w:divBdr>
        <w:top w:val="none" w:sz="0" w:space="0" w:color="auto"/>
        <w:left w:val="none" w:sz="0" w:space="0" w:color="auto"/>
        <w:bottom w:val="none" w:sz="0" w:space="0" w:color="auto"/>
        <w:right w:val="none" w:sz="0" w:space="0" w:color="auto"/>
      </w:divBdr>
    </w:div>
    <w:div w:id="819228418">
      <w:bodyDiv w:val="1"/>
      <w:marLeft w:val="0"/>
      <w:marRight w:val="0"/>
      <w:marTop w:val="0"/>
      <w:marBottom w:val="0"/>
      <w:divBdr>
        <w:top w:val="none" w:sz="0" w:space="0" w:color="auto"/>
        <w:left w:val="none" w:sz="0" w:space="0" w:color="auto"/>
        <w:bottom w:val="none" w:sz="0" w:space="0" w:color="auto"/>
        <w:right w:val="none" w:sz="0" w:space="0" w:color="auto"/>
      </w:divBdr>
    </w:div>
    <w:div w:id="820193338">
      <w:bodyDiv w:val="1"/>
      <w:marLeft w:val="0"/>
      <w:marRight w:val="0"/>
      <w:marTop w:val="0"/>
      <w:marBottom w:val="0"/>
      <w:divBdr>
        <w:top w:val="none" w:sz="0" w:space="0" w:color="auto"/>
        <w:left w:val="none" w:sz="0" w:space="0" w:color="auto"/>
        <w:bottom w:val="none" w:sz="0" w:space="0" w:color="auto"/>
        <w:right w:val="none" w:sz="0" w:space="0" w:color="auto"/>
      </w:divBdr>
    </w:div>
    <w:div w:id="820341747">
      <w:bodyDiv w:val="1"/>
      <w:marLeft w:val="0"/>
      <w:marRight w:val="0"/>
      <w:marTop w:val="0"/>
      <w:marBottom w:val="0"/>
      <w:divBdr>
        <w:top w:val="none" w:sz="0" w:space="0" w:color="auto"/>
        <w:left w:val="none" w:sz="0" w:space="0" w:color="auto"/>
        <w:bottom w:val="none" w:sz="0" w:space="0" w:color="auto"/>
        <w:right w:val="none" w:sz="0" w:space="0" w:color="auto"/>
      </w:divBdr>
    </w:div>
    <w:div w:id="822742105">
      <w:bodyDiv w:val="1"/>
      <w:marLeft w:val="0"/>
      <w:marRight w:val="0"/>
      <w:marTop w:val="0"/>
      <w:marBottom w:val="0"/>
      <w:divBdr>
        <w:top w:val="none" w:sz="0" w:space="0" w:color="auto"/>
        <w:left w:val="none" w:sz="0" w:space="0" w:color="auto"/>
        <w:bottom w:val="none" w:sz="0" w:space="0" w:color="auto"/>
        <w:right w:val="none" w:sz="0" w:space="0" w:color="auto"/>
      </w:divBdr>
    </w:div>
    <w:div w:id="835150755">
      <w:bodyDiv w:val="1"/>
      <w:marLeft w:val="0"/>
      <w:marRight w:val="0"/>
      <w:marTop w:val="0"/>
      <w:marBottom w:val="0"/>
      <w:divBdr>
        <w:top w:val="none" w:sz="0" w:space="0" w:color="auto"/>
        <w:left w:val="none" w:sz="0" w:space="0" w:color="auto"/>
        <w:bottom w:val="none" w:sz="0" w:space="0" w:color="auto"/>
        <w:right w:val="none" w:sz="0" w:space="0" w:color="auto"/>
      </w:divBdr>
    </w:div>
    <w:div w:id="836460047">
      <w:bodyDiv w:val="1"/>
      <w:marLeft w:val="0"/>
      <w:marRight w:val="0"/>
      <w:marTop w:val="0"/>
      <w:marBottom w:val="0"/>
      <w:divBdr>
        <w:top w:val="none" w:sz="0" w:space="0" w:color="auto"/>
        <w:left w:val="none" w:sz="0" w:space="0" w:color="auto"/>
        <w:bottom w:val="none" w:sz="0" w:space="0" w:color="auto"/>
        <w:right w:val="none" w:sz="0" w:space="0" w:color="auto"/>
      </w:divBdr>
    </w:div>
    <w:div w:id="842626361">
      <w:bodyDiv w:val="1"/>
      <w:marLeft w:val="0"/>
      <w:marRight w:val="0"/>
      <w:marTop w:val="0"/>
      <w:marBottom w:val="0"/>
      <w:divBdr>
        <w:top w:val="none" w:sz="0" w:space="0" w:color="auto"/>
        <w:left w:val="none" w:sz="0" w:space="0" w:color="auto"/>
        <w:bottom w:val="none" w:sz="0" w:space="0" w:color="auto"/>
        <w:right w:val="none" w:sz="0" w:space="0" w:color="auto"/>
      </w:divBdr>
    </w:div>
    <w:div w:id="846405848">
      <w:bodyDiv w:val="1"/>
      <w:marLeft w:val="0"/>
      <w:marRight w:val="0"/>
      <w:marTop w:val="0"/>
      <w:marBottom w:val="0"/>
      <w:divBdr>
        <w:top w:val="none" w:sz="0" w:space="0" w:color="auto"/>
        <w:left w:val="none" w:sz="0" w:space="0" w:color="auto"/>
        <w:bottom w:val="none" w:sz="0" w:space="0" w:color="auto"/>
        <w:right w:val="none" w:sz="0" w:space="0" w:color="auto"/>
      </w:divBdr>
    </w:div>
    <w:div w:id="857811624">
      <w:bodyDiv w:val="1"/>
      <w:marLeft w:val="0"/>
      <w:marRight w:val="0"/>
      <w:marTop w:val="0"/>
      <w:marBottom w:val="0"/>
      <w:divBdr>
        <w:top w:val="none" w:sz="0" w:space="0" w:color="auto"/>
        <w:left w:val="none" w:sz="0" w:space="0" w:color="auto"/>
        <w:bottom w:val="none" w:sz="0" w:space="0" w:color="auto"/>
        <w:right w:val="none" w:sz="0" w:space="0" w:color="auto"/>
      </w:divBdr>
    </w:div>
    <w:div w:id="858469576">
      <w:bodyDiv w:val="1"/>
      <w:marLeft w:val="0"/>
      <w:marRight w:val="0"/>
      <w:marTop w:val="0"/>
      <w:marBottom w:val="0"/>
      <w:divBdr>
        <w:top w:val="none" w:sz="0" w:space="0" w:color="auto"/>
        <w:left w:val="none" w:sz="0" w:space="0" w:color="auto"/>
        <w:bottom w:val="none" w:sz="0" w:space="0" w:color="auto"/>
        <w:right w:val="none" w:sz="0" w:space="0" w:color="auto"/>
      </w:divBdr>
    </w:div>
    <w:div w:id="859125026">
      <w:bodyDiv w:val="1"/>
      <w:marLeft w:val="0"/>
      <w:marRight w:val="0"/>
      <w:marTop w:val="0"/>
      <w:marBottom w:val="0"/>
      <w:divBdr>
        <w:top w:val="none" w:sz="0" w:space="0" w:color="auto"/>
        <w:left w:val="none" w:sz="0" w:space="0" w:color="auto"/>
        <w:bottom w:val="none" w:sz="0" w:space="0" w:color="auto"/>
        <w:right w:val="none" w:sz="0" w:space="0" w:color="auto"/>
      </w:divBdr>
    </w:div>
    <w:div w:id="874927891">
      <w:bodyDiv w:val="1"/>
      <w:marLeft w:val="0"/>
      <w:marRight w:val="0"/>
      <w:marTop w:val="0"/>
      <w:marBottom w:val="0"/>
      <w:divBdr>
        <w:top w:val="none" w:sz="0" w:space="0" w:color="auto"/>
        <w:left w:val="none" w:sz="0" w:space="0" w:color="auto"/>
        <w:bottom w:val="none" w:sz="0" w:space="0" w:color="auto"/>
        <w:right w:val="none" w:sz="0" w:space="0" w:color="auto"/>
      </w:divBdr>
    </w:div>
    <w:div w:id="885138586">
      <w:bodyDiv w:val="1"/>
      <w:marLeft w:val="0"/>
      <w:marRight w:val="0"/>
      <w:marTop w:val="0"/>
      <w:marBottom w:val="0"/>
      <w:divBdr>
        <w:top w:val="none" w:sz="0" w:space="0" w:color="auto"/>
        <w:left w:val="none" w:sz="0" w:space="0" w:color="auto"/>
        <w:bottom w:val="none" w:sz="0" w:space="0" w:color="auto"/>
        <w:right w:val="none" w:sz="0" w:space="0" w:color="auto"/>
      </w:divBdr>
    </w:div>
    <w:div w:id="888615883">
      <w:bodyDiv w:val="1"/>
      <w:marLeft w:val="0"/>
      <w:marRight w:val="0"/>
      <w:marTop w:val="0"/>
      <w:marBottom w:val="0"/>
      <w:divBdr>
        <w:top w:val="none" w:sz="0" w:space="0" w:color="auto"/>
        <w:left w:val="none" w:sz="0" w:space="0" w:color="auto"/>
        <w:bottom w:val="none" w:sz="0" w:space="0" w:color="auto"/>
        <w:right w:val="none" w:sz="0" w:space="0" w:color="auto"/>
      </w:divBdr>
    </w:div>
    <w:div w:id="897277531">
      <w:bodyDiv w:val="1"/>
      <w:marLeft w:val="0"/>
      <w:marRight w:val="0"/>
      <w:marTop w:val="0"/>
      <w:marBottom w:val="0"/>
      <w:divBdr>
        <w:top w:val="none" w:sz="0" w:space="0" w:color="auto"/>
        <w:left w:val="none" w:sz="0" w:space="0" w:color="auto"/>
        <w:bottom w:val="none" w:sz="0" w:space="0" w:color="auto"/>
        <w:right w:val="none" w:sz="0" w:space="0" w:color="auto"/>
      </w:divBdr>
    </w:div>
    <w:div w:id="907569264">
      <w:bodyDiv w:val="1"/>
      <w:marLeft w:val="0"/>
      <w:marRight w:val="0"/>
      <w:marTop w:val="0"/>
      <w:marBottom w:val="0"/>
      <w:divBdr>
        <w:top w:val="none" w:sz="0" w:space="0" w:color="auto"/>
        <w:left w:val="none" w:sz="0" w:space="0" w:color="auto"/>
        <w:bottom w:val="none" w:sz="0" w:space="0" w:color="auto"/>
        <w:right w:val="none" w:sz="0" w:space="0" w:color="auto"/>
      </w:divBdr>
    </w:div>
    <w:div w:id="914626965">
      <w:bodyDiv w:val="1"/>
      <w:marLeft w:val="0"/>
      <w:marRight w:val="0"/>
      <w:marTop w:val="0"/>
      <w:marBottom w:val="0"/>
      <w:divBdr>
        <w:top w:val="none" w:sz="0" w:space="0" w:color="auto"/>
        <w:left w:val="none" w:sz="0" w:space="0" w:color="auto"/>
        <w:bottom w:val="none" w:sz="0" w:space="0" w:color="auto"/>
        <w:right w:val="none" w:sz="0" w:space="0" w:color="auto"/>
      </w:divBdr>
    </w:div>
    <w:div w:id="921333411">
      <w:bodyDiv w:val="1"/>
      <w:marLeft w:val="0"/>
      <w:marRight w:val="0"/>
      <w:marTop w:val="0"/>
      <w:marBottom w:val="0"/>
      <w:divBdr>
        <w:top w:val="none" w:sz="0" w:space="0" w:color="auto"/>
        <w:left w:val="none" w:sz="0" w:space="0" w:color="auto"/>
        <w:bottom w:val="none" w:sz="0" w:space="0" w:color="auto"/>
        <w:right w:val="none" w:sz="0" w:space="0" w:color="auto"/>
      </w:divBdr>
    </w:div>
    <w:div w:id="951010017">
      <w:bodyDiv w:val="1"/>
      <w:marLeft w:val="0"/>
      <w:marRight w:val="0"/>
      <w:marTop w:val="0"/>
      <w:marBottom w:val="0"/>
      <w:divBdr>
        <w:top w:val="none" w:sz="0" w:space="0" w:color="auto"/>
        <w:left w:val="none" w:sz="0" w:space="0" w:color="auto"/>
        <w:bottom w:val="none" w:sz="0" w:space="0" w:color="auto"/>
        <w:right w:val="none" w:sz="0" w:space="0" w:color="auto"/>
      </w:divBdr>
      <w:divsChild>
        <w:div w:id="8966703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4021999">
      <w:bodyDiv w:val="1"/>
      <w:marLeft w:val="0"/>
      <w:marRight w:val="0"/>
      <w:marTop w:val="0"/>
      <w:marBottom w:val="0"/>
      <w:divBdr>
        <w:top w:val="none" w:sz="0" w:space="0" w:color="auto"/>
        <w:left w:val="none" w:sz="0" w:space="0" w:color="auto"/>
        <w:bottom w:val="none" w:sz="0" w:space="0" w:color="auto"/>
        <w:right w:val="none" w:sz="0" w:space="0" w:color="auto"/>
      </w:divBdr>
    </w:div>
    <w:div w:id="996999778">
      <w:bodyDiv w:val="1"/>
      <w:marLeft w:val="0"/>
      <w:marRight w:val="0"/>
      <w:marTop w:val="0"/>
      <w:marBottom w:val="0"/>
      <w:divBdr>
        <w:top w:val="none" w:sz="0" w:space="0" w:color="auto"/>
        <w:left w:val="none" w:sz="0" w:space="0" w:color="auto"/>
        <w:bottom w:val="none" w:sz="0" w:space="0" w:color="auto"/>
        <w:right w:val="none" w:sz="0" w:space="0" w:color="auto"/>
      </w:divBdr>
    </w:div>
    <w:div w:id="998650650">
      <w:bodyDiv w:val="1"/>
      <w:marLeft w:val="0"/>
      <w:marRight w:val="0"/>
      <w:marTop w:val="0"/>
      <w:marBottom w:val="0"/>
      <w:divBdr>
        <w:top w:val="none" w:sz="0" w:space="0" w:color="auto"/>
        <w:left w:val="none" w:sz="0" w:space="0" w:color="auto"/>
        <w:bottom w:val="none" w:sz="0" w:space="0" w:color="auto"/>
        <w:right w:val="none" w:sz="0" w:space="0" w:color="auto"/>
      </w:divBdr>
    </w:div>
    <w:div w:id="1004281130">
      <w:bodyDiv w:val="1"/>
      <w:marLeft w:val="0"/>
      <w:marRight w:val="0"/>
      <w:marTop w:val="0"/>
      <w:marBottom w:val="0"/>
      <w:divBdr>
        <w:top w:val="none" w:sz="0" w:space="0" w:color="auto"/>
        <w:left w:val="none" w:sz="0" w:space="0" w:color="auto"/>
        <w:bottom w:val="none" w:sz="0" w:space="0" w:color="auto"/>
        <w:right w:val="none" w:sz="0" w:space="0" w:color="auto"/>
      </w:divBdr>
    </w:div>
    <w:div w:id="1026517722">
      <w:bodyDiv w:val="1"/>
      <w:marLeft w:val="0"/>
      <w:marRight w:val="0"/>
      <w:marTop w:val="0"/>
      <w:marBottom w:val="0"/>
      <w:divBdr>
        <w:top w:val="none" w:sz="0" w:space="0" w:color="auto"/>
        <w:left w:val="none" w:sz="0" w:space="0" w:color="auto"/>
        <w:bottom w:val="none" w:sz="0" w:space="0" w:color="auto"/>
        <w:right w:val="none" w:sz="0" w:space="0" w:color="auto"/>
      </w:divBdr>
    </w:div>
    <w:div w:id="1039359623">
      <w:bodyDiv w:val="1"/>
      <w:marLeft w:val="0"/>
      <w:marRight w:val="0"/>
      <w:marTop w:val="0"/>
      <w:marBottom w:val="0"/>
      <w:divBdr>
        <w:top w:val="none" w:sz="0" w:space="0" w:color="auto"/>
        <w:left w:val="none" w:sz="0" w:space="0" w:color="auto"/>
        <w:bottom w:val="none" w:sz="0" w:space="0" w:color="auto"/>
        <w:right w:val="none" w:sz="0" w:space="0" w:color="auto"/>
      </w:divBdr>
      <w:divsChild>
        <w:div w:id="614755741">
          <w:marLeft w:val="0"/>
          <w:marRight w:val="0"/>
          <w:marTop w:val="150"/>
          <w:marBottom w:val="0"/>
          <w:divBdr>
            <w:top w:val="none" w:sz="0" w:space="0" w:color="auto"/>
            <w:left w:val="none" w:sz="0" w:space="0" w:color="auto"/>
            <w:bottom w:val="none" w:sz="0" w:space="0" w:color="auto"/>
            <w:right w:val="none" w:sz="0" w:space="0" w:color="auto"/>
          </w:divBdr>
          <w:divsChild>
            <w:div w:id="1851137184">
              <w:marLeft w:val="0"/>
              <w:marRight w:val="0"/>
              <w:marTop w:val="0"/>
              <w:marBottom w:val="0"/>
              <w:divBdr>
                <w:top w:val="none" w:sz="0" w:space="0" w:color="auto"/>
                <w:left w:val="none" w:sz="0" w:space="0" w:color="auto"/>
                <w:bottom w:val="none" w:sz="0" w:space="0" w:color="auto"/>
                <w:right w:val="none" w:sz="0" w:space="0" w:color="auto"/>
              </w:divBdr>
              <w:divsChild>
                <w:div w:id="2057509179">
                  <w:marLeft w:val="0"/>
                  <w:marRight w:val="0"/>
                  <w:marTop w:val="450"/>
                  <w:marBottom w:val="0"/>
                  <w:divBdr>
                    <w:top w:val="none" w:sz="0" w:space="0" w:color="auto"/>
                    <w:left w:val="none" w:sz="0" w:space="0" w:color="auto"/>
                    <w:bottom w:val="none" w:sz="0" w:space="0" w:color="auto"/>
                    <w:right w:val="none" w:sz="0" w:space="0" w:color="auto"/>
                  </w:divBdr>
                  <w:divsChild>
                    <w:div w:id="885727207">
                      <w:marLeft w:val="0"/>
                      <w:marRight w:val="0"/>
                      <w:marTop w:val="0"/>
                      <w:marBottom w:val="0"/>
                      <w:divBdr>
                        <w:top w:val="none" w:sz="0" w:space="0" w:color="auto"/>
                        <w:left w:val="none" w:sz="0" w:space="0" w:color="auto"/>
                        <w:bottom w:val="none" w:sz="0" w:space="0" w:color="auto"/>
                        <w:right w:val="none" w:sz="0" w:space="0" w:color="auto"/>
                      </w:divBdr>
                      <w:divsChild>
                        <w:div w:id="262036321">
                          <w:marLeft w:val="0"/>
                          <w:marRight w:val="0"/>
                          <w:marTop w:val="0"/>
                          <w:marBottom w:val="0"/>
                          <w:divBdr>
                            <w:top w:val="none" w:sz="0" w:space="0" w:color="auto"/>
                            <w:left w:val="none" w:sz="0" w:space="0" w:color="auto"/>
                            <w:bottom w:val="none" w:sz="0" w:space="0" w:color="auto"/>
                            <w:right w:val="none" w:sz="0" w:space="0" w:color="auto"/>
                          </w:divBdr>
                          <w:divsChild>
                            <w:div w:id="20321469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5519">
      <w:bodyDiv w:val="1"/>
      <w:marLeft w:val="0"/>
      <w:marRight w:val="0"/>
      <w:marTop w:val="0"/>
      <w:marBottom w:val="0"/>
      <w:divBdr>
        <w:top w:val="none" w:sz="0" w:space="0" w:color="auto"/>
        <w:left w:val="none" w:sz="0" w:space="0" w:color="auto"/>
        <w:bottom w:val="none" w:sz="0" w:space="0" w:color="auto"/>
        <w:right w:val="none" w:sz="0" w:space="0" w:color="auto"/>
      </w:divBdr>
    </w:div>
    <w:div w:id="1053044132">
      <w:bodyDiv w:val="1"/>
      <w:marLeft w:val="0"/>
      <w:marRight w:val="0"/>
      <w:marTop w:val="0"/>
      <w:marBottom w:val="0"/>
      <w:divBdr>
        <w:top w:val="none" w:sz="0" w:space="0" w:color="auto"/>
        <w:left w:val="none" w:sz="0" w:space="0" w:color="auto"/>
        <w:bottom w:val="none" w:sz="0" w:space="0" w:color="auto"/>
        <w:right w:val="none" w:sz="0" w:space="0" w:color="auto"/>
      </w:divBdr>
    </w:div>
    <w:div w:id="1055006436">
      <w:bodyDiv w:val="1"/>
      <w:marLeft w:val="0"/>
      <w:marRight w:val="0"/>
      <w:marTop w:val="0"/>
      <w:marBottom w:val="0"/>
      <w:divBdr>
        <w:top w:val="none" w:sz="0" w:space="0" w:color="auto"/>
        <w:left w:val="none" w:sz="0" w:space="0" w:color="auto"/>
        <w:bottom w:val="none" w:sz="0" w:space="0" w:color="auto"/>
        <w:right w:val="none" w:sz="0" w:space="0" w:color="auto"/>
      </w:divBdr>
    </w:div>
    <w:div w:id="1059136441">
      <w:bodyDiv w:val="1"/>
      <w:marLeft w:val="0"/>
      <w:marRight w:val="0"/>
      <w:marTop w:val="0"/>
      <w:marBottom w:val="0"/>
      <w:divBdr>
        <w:top w:val="none" w:sz="0" w:space="0" w:color="auto"/>
        <w:left w:val="none" w:sz="0" w:space="0" w:color="auto"/>
        <w:bottom w:val="none" w:sz="0" w:space="0" w:color="auto"/>
        <w:right w:val="none" w:sz="0" w:space="0" w:color="auto"/>
      </w:divBdr>
    </w:div>
    <w:div w:id="1063530673">
      <w:bodyDiv w:val="1"/>
      <w:marLeft w:val="0"/>
      <w:marRight w:val="0"/>
      <w:marTop w:val="0"/>
      <w:marBottom w:val="0"/>
      <w:divBdr>
        <w:top w:val="none" w:sz="0" w:space="0" w:color="auto"/>
        <w:left w:val="none" w:sz="0" w:space="0" w:color="auto"/>
        <w:bottom w:val="none" w:sz="0" w:space="0" w:color="auto"/>
        <w:right w:val="none" w:sz="0" w:space="0" w:color="auto"/>
      </w:divBdr>
    </w:div>
    <w:div w:id="1065906950">
      <w:bodyDiv w:val="1"/>
      <w:marLeft w:val="0"/>
      <w:marRight w:val="0"/>
      <w:marTop w:val="0"/>
      <w:marBottom w:val="0"/>
      <w:divBdr>
        <w:top w:val="none" w:sz="0" w:space="0" w:color="auto"/>
        <w:left w:val="none" w:sz="0" w:space="0" w:color="auto"/>
        <w:bottom w:val="none" w:sz="0" w:space="0" w:color="auto"/>
        <w:right w:val="none" w:sz="0" w:space="0" w:color="auto"/>
      </w:divBdr>
    </w:div>
    <w:div w:id="1071004102">
      <w:bodyDiv w:val="1"/>
      <w:marLeft w:val="0"/>
      <w:marRight w:val="0"/>
      <w:marTop w:val="0"/>
      <w:marBottom w:val="0"/>
      <w:divBdr>
        <w:top w:val="none" w:sz="0" w:space="0" w:color="auto"/>
        <w:left w:val="none" w:sz="0" w:space="0" w:color="auto"/>
        <w:bottom w:val="none" w:sz="0" w:space="0" w:color="auto"/>
        <w:right w:val="none" w:sz="0" w:space="0" w:color="auto"/>
      </w:divBdr>
    </w:div>
    <w:div w:id="1074743898">
      <w:bodyDiv w:val="1"/>
      <w:marLeft w:val="0"/>
      <w:marRight w:val="0"/>
      <w:marTop w:val="0"/>
      <w:marBottom w:val="0"/>
      <w:divBdr>
        <w:top w:val="none" w:sz="0" w:space="0" w:color="auto"/>
        <w:left w:val="none" w:sz="0" w:space="0" w:color="auto"/>
        <w:bottom w:val="none" w:sz="0" w:space="0" w:color="auto"/>
        <w:right w:val="none" w:sz="0" w:space="0" w:color="auto"/>
      </w:divBdr>
    </w:div>
    <w:div w:id="1088422537">
      <w:bodyDiv w:val="1"/>
      <w:marLeft w:val="0"/>
      <w:marRight w:val="0"/>
      <w:marTop w:val="0"/>
      <w:marBottom w:val="0"/>
      <w:divBdr>
        <w:top w:val="none" w:sz="0" w:space="0" w:color="auto"/>
        <w:left w:val="none" w:sz="0" w:space="0" w:color="auto"/>
        <w:bottom w:val="none" w:sz="0" w:space="0" w:color="auto"/>
        <w:right w:val="none" w:sz="0" w:space="0" w:color="auto"/>
      </w:divBdr>
    </w:div>
    <w:div w:id="1096903109">
      <w:bodyDiv w:val="1"/>
      <w:marLeft w:val="0"/>
      <w:marRight w:val="0"/>
      <w:marTop w:val="0"/>
      <w:marBottom w:val="0"/>
      <w:divBdr>
        <w:top w:val="none" w:sz="0" w:space="0" w:color="auto"/>
        <w:left w:val="none" w:sz="0" w:space="0" w:color="auto"/>
        <w:bottom w:val="none" w:sz="0" w:space="0" w:color="auto"/>
        <w:right w:val="none" w:sz="0" w:space="0" w:color="auto"/>
      </w:divBdr>
    </w:div>
    <w:div w:id="1106383523">
      <w:bodyDiv w:val="1"/>
      <w:marLeft w:val="0"/>
      <w:marRight w:val="0"/>
      <w:marTop w:val="0"/>
      <w:marBottom w:val="0"/>
      <w:divBdr>
        <w:top w:val="none" w:sz="0" w:space="0" w:color="auto"/>
        <w:left w:val="none" w:sz="0" w:space="0" w:color="auto"/>
        <w:bottom w:val="none" w:sz="0" w:space="0" w:color="auto"/>
        <w:right w:val="none" w:sz="0" w:space="0" w:color="auto"/>
      </w:divBdr>
    </w:div>
    <w:div w:id="1112046385">
      <w:bodyDiv w:val="1"/>
      <w:marLeft w:val="0"/>
      <w:marRight w:val="0"/>
      <w:marTop w:val="0"/>
      <w:marBottom w:val="0"/>
      <w:divBdr>
        <w:top w:val="none" w:sz="0" w:space="0" w:color="auto"/>
        <w:left w:val="none" w:sz="0" w:space="0" w:color="auto"/>
        <w:bottom w:val="none" w:sz="0" w:space="0" w:color="auto"/>
        <w:right w:val="none" w:sz="0" w:space="0" w:color="auto"/>
      </w:divBdr>
    </w:div>
    <w:div w:id="1125467028">
      <w:bodyDiv w:val="1"/>
      <w:marLeft w:val="0"/>
      <w:marRight w:val="0"/>
      <w:marTop w:val="0"/>
      <w:marBottom w:val="0"/>
      <w:divBdr>
        <w:top w:val="none" w:sz="0" w:space="0" w:color="auto"/>
        <w:left w:val="none" w:sz="0" w:space="0" w:color="auto"/>
        <w:bottom w:val="none" w:sz="0" w:space="0" w:color="auto"/>
        <w:right w:val="none" w:sz="0" w:space="0" w:color="auto"/>
      </w:divBdr>
    </w:div>
    <w:div w:id="1138841433">
      <w:bodyDiv w:val="1"/>
      <w:marLeft w:val="0"/>
      <w:marRight w:val="0"/>
      <w:marTop w:val="0"/>
      <w:marBottom w:val="0"/>
      <w:divBdr>
        <w:top w:val="none" w:sz="0" w:space="0" w:color="auto"/>
        <w:left w:val="none" w:sz="0" w:space="0" w:color="auto"/>
        <w:bottom w:val="none" w:sz="0" w:space="0" w:color="auto"/>
        <w:right w:val="none" w:sz="0" w:space="0" w:color="auto"/>
      </w:divBdr>
    </w:div>
    <w:div w:id="1141920431">
      <w:bodyDiv w:val="1"/>
      <w:marLeft w:val="0"/>
      <w:marRight w:val="0"/>
      <w:marTop w:val="0"/>
      <w:marBottom w:val="0"/>
      <w:divBdr>
        <w:top w:val="none" w:sz="0" w:space="0" w:color="auto"/>
        <w:left w:val="none" w:sz="0" w:space="0" w:color="auto"/>
        <w:bottom w:val="none" w:sz="0" w:space="0" w:color="auto"/>
        <w:right w:val="none" w:sz="0" w:space="0" w:color="auto"/>
      </w:divBdr>
    </w:div>
    <w:div w:id="1149830012">
      <w:bodyDiv w:val="1"/>
      <w:marLeft w:val="0"/>
      <w:marRight w:val="0"/>
      <w:marTop w:val="0"/>
      <w:marBottom w:val="0"/>
      <w:divBdr>
        <w:top w:val="none" w:sz="0" w:space="0" w:color="auto"/>
        <w:left w:val="none" w:sz="0" w:space="0" w:color="auto"/>
        <w:bottom w:val="none" w:sz="0" w:space="0" w:color="auto"/>
        <w:right w:val="none" w:sz="0" w:space="0" w:color="auto"/>
      </w:divBdr>
    </w:div>
    <w:div w:id="1151404273">
      <w:bodyDiv w:val="1"/>
      <w:marLeft w:val="0"/>
      <w:marRight w:val="0"/>
      <w:marTop w:val="0"/>
      <w:marBottom w:val="0"/>
      <w:divBdr>
        <w:top w:val="none" w:sz="0" w:space="0" w:color="auto"/>
        <w:left w:val="none" w:sz="0" w:space="0" w:color="auto"/>
        <w:bottom w:val="none" w:sz="0" w:space="0" w:color="auto"/>
        <w:right w:val="none" w:sz="0" w:space="0" w:color="auto"/>
      </w:divBdr>
    </w:div>
    <w:div w:id="1172337447">
      <w:bodyDiv w:val="1"/>
      <w:marLeft w:val="0"/>
      <w:marRight w:val="0"/>
      <w:marTop w:val="0"/>
      <w:marBottom w:val="0"/>
      <w:divBdr>
        <w:top w:val="none" w:sz="0" w:space="0" w:color="auto"/>
        <w:left w:val="none" w:sz="0" w:space="0" w:color="auto"/>
        <w:bottom w:val="none" w:sz="0" w:space="0" w:color="auto"/>
        <w:right w:val="none" w:sz="0" w:space="0" w:color="auto"/>
      </w:divBdr>
    </w:div>
    <w:div w:id="1175462711">
      <w:bodyDiv w:val="1"/>
      <w:marLeft w:val="0"/>
      <w:marRight w:val="0"/>
      <w:marTop w:val="0"/>
      <w:marBottom w:val="0"/>
      <w:divBdr>
        <w:top w:val="none" w:sz="0" w:space="0" w:color="auto"/>
        <w:left w:val="none" w:sz="0" w:space="0" w:color="auto"/>
        <w:bottom w:val="none" w:sz="0" w:space="0" w:color="auto"/>
        <w:right w:val="none" w:sz="0" w:space="0" w:color="auto"/>
      </w:divBdr>
    </w:div>
    <w:div w:id="1183283221">
      <w:bodyDiv w:val="1"/>
      <w:marLeft w:val="0"/>
      <w:marRight w:val="0"/>
      <w:marTop w:val="0"/>
      <w:marBottom w:val="0"/>
      <w:divBdr>
        <w:top w:val="none" w:sz="0" w:space="0" w:color="auto"/>
        <w:left w:val="none" w:sz="0" w:space="0" w:color="auto"/>
        <w:bottom w:val="none" w:sz="0" w:space="0" w:color="auto"/>
        <w:right w:val="none" w:sz="0" w:space="0" w:color="auto"/>
      </w:divBdr>
      <w:divsChild>
        <w:div w:id="2088073196">
          <w:marLeft w:val="0"/>
          <w:marRight w:val="0"/>
          <w:marTop w:val="0"/>
          <w:marBottom w:val="0"/>
          <w:divBdr>
            <w:top w:val="none" w:sz="0" w:space="0" w:color="auto"/>
            <w:left w:val="none" w:sz="0" w:space="0" w:color="auto"/>
            <w:bottom w:val="none" w:sz="0" w:space="0" w:color="auto"/>
            <w:right w:val="none" w:sz="0" w:space="0" w:color="auto"/>
          </w:divBdr>
          <w:divsChild>
            <w:div w:id="1985041874">
              <w:marLeft w:val="0"/>
              <w:marRight w:val="0"/>
              <w:marTop w:val="0"/>
              <w:marBottom w:val="0"/>
              <w:divBdr>
                <w:top w:val="none" w:sz="0" w:space="0" w:color="auto"/>
                <w:left w:val="none" w:sz="0" w:space="0" w:color="auto"/>
                <w:bottom w:val="none" w:sz="0" w:space="0" w:color="auto"/>
                <w:right w:val="none" w:sz="0" w:space="0" w:color="auto"/>
              </w:divBdr>
              <w:divsChild>
                <w:div w:id="868495573">
                  <w:marLeft w:val="150"/>
                  <w:marRight w:val="150"/>
                  <w:marTop w:val="150"/>
                  <w:marBottom w:val="150"/>
                  <w:divBdr>
                    <w:top w:val="none" w:sz="0" w:space="0" w:color="auto"/>
                    <w:left w:val="none" w:sz="0" w:space="0" w:color="auto"/>
                    <w:bottom w:val="none" w:sz="0" w:space="0" w:color="auto"/>
                    <w:right w:val="none" w:sz="0" w:space="0" w:color="auto"/>
                  </w:divBdr>
                  <w:divsChild>
                    <w:div w:id="978874484">
                      <w:marLeft w:val="0"/>
                      <w:marRight w:val="0"/>
                      <w:marTop w:val="0"/>
                      <w:marBottom w:val="0"/>
                      <w:divBdr>
                        <w:top w:val="none" w:sz="0" w:space="0" w:color="auto"/>
                        <w:left w:val="none" w:sz="0" w:space="0" w:color="auto"/>
                        <w:bottom w:val="none" w:sz="0" w:space="0" w:color="auto"/>
                        <w:right w:val="none" w:sz="0" w:space="0" w:color="auto"/>
                      </w:divBdr>
                      <w:divsChild>
                        <w:div w:id="1461606678">
                          <w:marLeft w:val="0"/>
                          <w:marRight w:val="0"/>
                          <w:marTop w:val="0"/>
                          <w:marBottom w:val="0"/>
                          <w:divBdr>
                            <w:top w:val="none" w:sz="0" w:space="0" w:color="auto"/>
                            <w:left w:val="none" w:sz="0" w:space="0" w:color="auto"/>
                            <w:bottom w:val="none" w:sz="0" w:space="0" w:color="auto"/>
                            <w:right w:val="none" w:sz="0" w:space="0" w:color="auto"/>
                          </w:divBdr>
                          <w:divsChild>
                            <w:div w:id="579565762">
                              <w:marLeft w:val="0"/>
                              <w:marRight w:val="0"/>
                              <w:marTop w:val="0"/>
                              <w:marBottom w:val="15"/>
                              <w:divBdr>
                                <w:top w:val="none" w:sz="0" w:space="0" w:color="auto"/>
                                <w:left w:val="single" w:sz="36" w:space="0" w:color="F16100"/>
                                <w:bottom w:val="none" w:sz="0" w:space="0" w:color="auto"/>
                                <w:right w:val="none" w:sz="0" w:space="0" w:color="auto"/>
                              </w:divBdr>
                            </w:div>
                          </w:divsChild>
                        </w:div>
                      </w:divsChild>
                    </w:div>
                  </w:divsChild>
                </w:div>
              </w:divsChild>
            </w:div>
          </w:divsChild>
        </w:div>
      </w:divsChild>
    </w:div>
    <w:div w:id="1192643595">
      <w:bodyDiv w:val="1"/>
      <w:marLeft w:val="0"/>
      <w:marRight w:val="0"/>
      <w:marTop w:val="0"/>
      <w:marBottom w:val="0"/>
      <w:divBdr>
        <w:top w:val="none" w:sz="0" w:space="0" w:color="auto"/>
        <w:left w:val="none" w:sz="0" w:space="0" w:color="auto"/>
        <w:bottom w:val="none" w:sz="0" w:space="0" w:color="auto"/>
        <w:right w:val="none" w:sz="0" w:space="0" w:color="auto"/>
      </w:divBdr>
      <w:divsChild>
        <w:div w:id="1553341943">
          <w:marLeft w:val="0"/>
          <w:marRight w:val="0"/>
          <w:marTop w:val="0"/>
          <w:marBottom w:val="0"/>
          <w:divBdr>
            <w:top w:val="none" w:sz="0" w:space="0" w:color="auto"/>
            <w:left w:val="none" w:sz="0" w:space="0" w:color="auto"/>
            <w:bottom w:val="none" w:sz="0" w:space="0" w:color="auto"/>
            <w:right w:val="none" w:sz="0" w:space="0" w:color="auto"/>
          </w:divBdr>
        </w:div>
        <w:div w:id="753091377">
          <w:marLeft w:val="0"/>
          <w:marRight w:val="0"/>
          <w:marTop w:val="0"/>
          <w:marBottom w:val="0"/>
          <w:divBdr>
            <w:top w:val="none" w:sz="0" w:space="0" w:color="auto"/>
            <w:left w:val="none" w:sz="0" w:space="0" w:color="auto"/>
            <w:bottom w:val="none" w:sz="0" w:space="0" w:color="auto"/>
            <w:right w:val="none" w:sz="0" w:space="0" w:color="auto"/>
          </w:divBdr>
          <w:divsChild>
            <w:div w:id="248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829">
      <w:bodyDiv w:val="1"/>
      <w:marLeft w:val="0"/>
      <w:marRight w:val="0"/>
      <w:marTop w:val="0"/>
      <w:marBottom w:val="0"/>
      <w:divBdr>
        <w:top w:val="none" w:sz="0" w:space="0" w:color="auto"/>
        <w:left w:val="none" w:sz="0" w:space="0" w:color="auto"/>
        <w:bottom w:val="none" w:sz="0" w:space="0" w:color="auto"/>
        <w:right w:val="none" w:sz="0" w:space="0" w:color="auto"/>
      </w:divBdr>
    </w:div>
    <w:div w:id="1198808662">
      <w:bodyDiv w:val="1"/>
      <w:marLeft w:val="0"/>
      <w:marRight w:val="0"/>
      <w:marTop w:val="0"/>
      <w:marBottom w:val="0"/>
      <w:divBdr>
        <w:top w:val="none" w:sz="0" w:space="0" w:color="auto"/>
        <w:left w:val="none" w:sz="0" w:space="0" w:color="auto"/>
        <w:bottom w:val="none" w:sz="0" w:space="0" w:color="auto"/>
        <w:right w:val="none" w:sz="0" w:space="0" w:color="auto"/>
      </w:divBdr>
    </w:div>
    <w:div w:id="1206261168">
      <w:bodyDiv w:val="1"/>
      <w:marLeft w:val="0"/>
      <w:marRight w:val="0"/>
      <w:marTop w:val="0"/>
      <w:marBottom w:val="0"/>
      <w:divBdr>
        <w:top w:val="none" w:sz="0" w:space="0" w:color="auto"/>
        <w:left w:val="none" w:sz="0" w:space="0" w:color="auto"/>
        <w:bottom w:val="none" w:sz="0" w:space="0" w:color="auto"/>
        <w:right w:val="none" w:sz="0" w:space="0" w:color="auto"/>
      </w:divBdr>
    </w:div>
    <w:div w:id="1213075878">
      <w:bodyDiv w:val="1"/>
      <w:marLeft w:val="0"/>
      <w:marRight w:val="0"/>
      <w:marTop w:val="0"/>
      <w:marBottom w:val="0"/>
      <w:divBdr>
        <w:top w:val="none" w:sz="0" w:space="0" w:color="auto"/>
        <w:left w:val="none" w:sz="0" w:space="0" w:color="auto"/>
        <w:bottom w:val="none" w:sz="0" w:space="0" w:color="auto"/>
        <w:right w:val="none" w:sz="0" w:space="0" w:color="auto"/>
      </w:divBdr>
    </w:div>
    <w:div w:id="1223907518">
      <w:bodyDiv w:val="1"/>
      <w:marLeft w:val="0"/>
      <w:marRight w:val="0"/>
      <w:marTop w:val="0"/>
      <w:marBottom w:val="0"/>
      <w:divBdr>
        <w:top w:val="none" w:sz="0" w:space="0" w:color="auto"/>
        <w:left w:val="none" w:sz="0" w:space="0" w:color="auto"/>
        <w:bottom w:val="none" w:sz="0" w:space="0" w:color="auto"/>
        <w:right w:val="none" w:sz="0" w:space="0" w:color="auto"/>
      </w:divBdr>
    </w:div>
    <w:div w:id="1225262915">
      <w:bodyDiv w:val="1"/>
      <w:marLeft w:val="0"/>
      <w:marRight w:val="0"/>
      <w:marTop w:val="0"/>
      <w:marBottom w:val="0"/>
      <w:divBdr>
        <w:top w:val="none" w:sz="0" w:space="0" w:color="auto"/>
        <w:left w:val="none" w:sz="0" w:space="0" w:color="auto"/>
        <w:bottom w:val="none" w:sz="0" w:space="0" w:color="auto"/>
        <w:right w:val="none" w:sz="0" w:space="0" w:color="auto"/>
      </w:divBdr>
    </w:div>
    <w:div w:id="1233471367">
      <w:bodyDiv w:val="1"/>
      <w:marLeft w:val="0"/>
      <w:marRight w:val="0"/>
      <w:marTop w:val="0"/>
      <w:marBottom w:val="0"/>
      <w:divBdr>
        <w:top w:val="none" w:sz="0" w:space="0" w:color="auto"/>
        <w:left w:val="none" w:sz="0" w:space="0" w:color="auto"/>
        <w:bottom w:val="none" w:sz="0" w:space="0" w:color="auto"/>
        <w:right w:val="none" w:sz="0" w:space="0" w:color="auto"/>
      </w:divBdr>
    </w:div>
    <w:div w:id="1240560598">
      <w:bodyDiv w:val="1"/>
      <w:marLeft w:val="0"/>
      <w:marRight w:val="0"/>
      <w:marTop w:val="0"/>
      <w:marBottom w:val="0"/>
      <w:divBdr>
        <w:top w:val="none" w:sz="0" w:space="0" w:color="auto"/>
        <w:left w:val="none" w:sz="0" w:space="0" w:color="auto"/>
        <w:bottom w:val="none" w:sz="0" w:space="0" w:color="auto"/>
        <w:right w:val="none" w:sz="0" w:space="0" w:color="auto"/>
      </w:divBdr>
    </w:div>
    <w:div w:id="1255237464">
      <w:bodyDiv w:val="1"/>
      <w:marLeft w:val="0"/>
      <w:marRight w:val="0"/>
      <w:marTop w:val="0"/>
      <w:marBottom w:val="0"/>
      <w:divBdr>
        <w:top w:val="none" w:sz="0" w:space="0" w:color="auto"/>
        <w:left w:val="none" w:sz="0" w:space="0" w:color="auto"/>
        <w:bottom w:val="none" w:sz="0" w:space="0" w:color="auto"/>
        <w:right w:val="none" w:sz="0" w:space="0" w:color="auto"/>
      </w:divBdr>
    </w:div>
    <w:div w:id="1256134877">
      <w:bodyDiv w:val="1"/>
      <w:marLeft w:val="0"/>
      <w:marRight w:val="0"/>
      <w:marTop w:val="0"/>
      <w:marBottom w:val="0"/>
      <w:divBdr>
        <w:top w:val="none" w:sz="0" w:space="0" w:color="auto"/>
        <w:left w:val="none" w:sz="0" w:space="0" w:color="auto"/>
        <w:bottom w:val="none" w:sz="0" w:space="0" w:color="auto"/>
        <w:right w:val="none" w:sz="0" w:space="0" w:color="auto"/>
      </w:divBdr>
    </w:div>
    <w:div w:id="1257903256">
      <w:bodyDiv w:val="1"/>
      <w:marLeft w:val="0"/>
      <w:marRight w:val="0"/>
      <w:marTop w:val="0"/>
      <w:marBottom w:val="0"/>
      <w:divBdr>
        <w:top w:val="none" w:sz="0" w:space="0" w:color="auto"/>
        <w:left w:val="none" w:sz="0" w:space="0" w:color="auto"/>
        <w:bottom w:val="none" w:sz="0" w:space="0" w:color="auto"/>
        <w:right w:val="none" w:sz="0" w:space="0" w:color="auto"/>
      </w:divBdr>
    </w:div>
    <w:div w:id="1260674326">
      <w:bodyDiv w:val="1"/>
      <w:marLeft w:val="0"/>
      <w:marRight w:val="0"/>
      <w:marTop w:val="0"/>
      <w:marBottom w:val="0"/>
      <w:divBdr>
        <w:top w:val="none" w:sz="0" w:space="0" w:color="auto"/>
        <w:left w:val="none" w:sz="0" w:space="0" w:color="auto"/>
        <w:bottom w:val="none" w:sz="0" w:space="0" w:color="auto"/>
        <w:right w:val="none" w:sz="0" w:space="0" w:color="auto"/>
      </w:divBdr>
    </w:div>
    <w:div w:id="1266302403">
      <w:bodyDiv w:val="1"/>
      <w:marLeft w:val="0"/>
      <w:marRight w:val="0"/>
      <w:marTop w:val="0"/>
      <w:marBottom w:val="0"/>
      <w:divBdr>
        <w:top w:val="none" w:sz="0" w:space="0" w:color="auto"/>
        <w:left w:val="none" w:sz="0" w:space="0" w:color="auto"/>
        <w:bottom w:val="none" w:sz="0" w:space="0" w:color="auto"/>
        <w:right w:val="none" w:sz="0" w:space="0" w:color="auto"/>
      </w:divBdr>
    </w:div>
    <w:div w:id="1281496943">
      <w:bodyDiv w:val="1"/>
      <w:marLeft w:val="0"/>
      <w:marRight w:val="0"/>
      <w:marTop w:val="0"/>
      <w:marBottom w:val="0"/>
      <w:divBdr>
        <w:top w:val="none" w:sz="0" w:space="0" w:color="auto"/>
        <w:left w:val="none" w:sz="0" w:space="0" w:color="auto"/>
        <w:bottom w:val="none" w:sz="0" w:space="0" w:color="auto"/>
        <w:right w:val="none" w:sz="0" w:space="0" w:color="auto"/>
      </w:divBdr>
    </w:div>
    <w:div w:id="1282956622">
      <w:bodyDiv w:val="1"/>
      <w:marLeft w:val="0"/>
      <w:marRight w:val="0"/>
      <w:marTop w:val="0"/>
      <w:marBottom w:val="0"/>
      <w:divBdr>
        <w:top w:val="none" w:sz="0" w:space="0" w:color="auto"/>
        <w:left w:val="none" w:sz="0" w:space="0" w:color="auto"/>
        <w:bottom w:val="none" w:sz="0" w:space="0" w:color="auto"/>
        <w:right w:val="none" w:sz="0" w:space="0" w:color="auto"/>
      </w:divBdr>
    </w:div>
    <w:div w:id="1304044114">
      <w:bodyDiv w:val="1"/>
      <w:marLeft w:val="0"/>
      <w:marRight w:val="0"/>
      <w:marTop w:val="0"/>
      <w:marBottom w:val="0"/>
      <w:divBdr>
        <w:top w:val="none" w:sz="0" w:space="0" w:color="auto"/>
        <w:left w:val="none" w:sz="0" w:space="0" w:color="auto"/>
        <w:bottom w:val="none" w:sz="0" w:space="0" w:color="auto"/>
        <w:right w:val="none" w:sz="0" w:space="0" w:color="auto"/>
      </w:divBdr>
    </w:div>
    <w:div w:id="1308247791">
      <w:bodyDiv w:val="1"/>
      <w:marLeft w:val="0"/>
      <w:marRight w:val="0"/>
      <w:marTop w:val="0"/>
      <w:marBottom w:val="0"/>
      <w:divBdr>
        <w:top w:val="none" w:sz="0" w:space="0" w:color="auto"/>
        <w:left w:val="none" w:sz="0" w:space="0" w:color="auto"/>
        <w:bottom w:val="none" w:sz="0" w:space="0" w:color="auto"/>
        <w:right w:val="none" w:sz="0" w:space="0" w:color="auto"/>
      </w:divBdr>
    </w:div>
    <w:div w:id="1311052864">
      <w:bodyDiv w:val="1"/>
      <w:marLeft w:val="0"/>
      <w:marRight w:val="0"/>
      <w:marTop w:val="0"/>
      <w:marBottom w:val="0"/>
      <w:divBdr>
        <w:top w:val="none" w:sz="0" w:space="0" w:color="auto"/>
        <w:left w:val="none" w:sz="0" w:space="0" w:color="auto"/>
        <w:bottom w:val="none" w:sz="0" w:space="0" w:color="auto"/>
        <w:right w:val="none" w:sz="0" w:space="0" w:color="auto"/>
      </w:divBdr>
    </w:div>
    <w:div w:id="1312246281">
      <w:bodyDiv w:val="1"/>
      <w:marLeft w:val="0"/>
      <w:marRight w:val="0"/>
      <w:marTop w:val="0"/>
      <w:marBottom w:val="0"/>
      <w:divBdr>
        <w:top w:val="none" w:sz="0" w:space="0" w:color="auto"/>
        <w:left w:val="none" w:sz="0" w:space="0" w:color="auto"/>
        <w:bottom w:val="none" w:sz="0" w:space="0" w:color="auto"/>
        <w:right w:val="none" w:sz="0" w:space="0" w:color="auto"/>
      </w:divBdr>
    </w:div>
    <w:div w:id="1321037328">
      <w:bodyDiv w:val="1"/>
      <w:marLeft w:val="0"/>
      <w:marRight w:val="0"/>
      <w:marTop w:val="0"/>
      <w:marBottom w:val="0"/>
      <w:divBdr>
        <w:top w:val="none" w:sz="0" w:space="0" w:color="auto"/>
        <w:left w:val="none" w:sz="0" w:space="0" w:color="auto"/>
        <w:bottom w:val="none" w:sz="0" w:space="0" w:color="auto"/>
        <w:right w:val="none" w:sz="0" w:space="0" w:color="auto"/>
      </w:divBdr>
    </w:div>
    <w:div w:id="1321808619">
      <w:bodyDiv w:val="1"/>
      <w:marLeft w:val="0"/>
      <w:marRight w:val="0"/>
      <w:marTop w:val="0"/>
      <w:marBottom w:val="0"/>
      <w:divBdr>
        <w:top w:val="none" w:sz="0" w:space="0" w:color="auto"/>
        <w:left w:val="none" w:sz="0" w:space="0" w:color="auto"/>
        <w:bottom w:val="none" w:sz="0" w:space="0" w:color="auto"/>
        <w:right w:val="none" w:sz="0" w:space="0" w:color="auto"/>
      </w:divBdr>
      <w:divsChild>
        <w:div w:id="1074857112">
          <w:marLeft w:val="0"/>
          <w:marRight w:val="0"/>
          <w:marTop w:val="0"/>
          <w:marBottom w:val="0"/>
          <w:divBdr>
            <w:top w:val="none" w:sz="0" w:space="0" w:color="auto"/>
            <w:left w:val="none" w:sz="0" w:space="0" w:color="auto"/>
            <w:bottom w:val="none" w:sz="0" w:space="0" w:color="auto"/>
            <w:right w:val="none" w:sz="0" w:space="0" w:color="auto"/>
          </w:divBdr>
        </w:div>
        <w:div w:id="1138448403">
          <w:marLeft w:val="0"/>
          <w:marRight w:val="0"/>
          <w:marTop w:val="0"/>
          <w:marBottom w:val="0"/>
          <w:divBdr>
            <w:top w:val="none" w:sz="0" w:space="0" w:color="auto"/>
            <w:left w:val="none" w:sz="0" w:space="0" w:color="auto"/>
            <w:bottom w:val="none" w:sz="0" w:space="0" w:color="auto"/>
            <w:right w:val="none" w:sz="0" w:space="0" w:color="auto"/>
          </w:divBdr>
        </w:div>
        <w:div w:id="1993871713">
          <w:marLeft w:val="0"/>
          <w:marRight w:val="0"/>
          <w:marTop w:val="0"/>
          <w:marBottom w:val="0"/>
          <w:divBdr>
            <w:top w:val="none" w:sz="0" w:space="0" w:color="auto"/>
            <w:left w:val="none" w:sz="0" w:space="0" w:color="auto"/>
            <w:bottom w:val="none" w:sz="0" w:space="0" w:color="auto"/>
            <w:right w:val="none" w:sz="0" w:space="0" w:color="auto"/>
          </w:divBdr>
        </w:div>
      </w:divsChild>
    </w:div>
    <w:div w:id="1339112087">
      <w:bodyDiv w:val="1"/>
      <w:marLeft w:val="0"/>
      <w:marRight w:val="0"/>
      <w:marTop w:val="0"/>
      <w:marBottom w:val="0"/>
      <w:divBdr>
        <w:top w:val="none" w:sz="0" w:space="0" w:color="auto"/>
        <w:left w:val="none" w:sz="0" w:space="0" w:color="auto"/>
        <w:bottom w:val="none" w:sz="0" w:space="0" w:color="auto"/>
        <w:right w:val="none" w:sz="0" w:space="0" w:color="auto"/>
      </w:divBdr>
    </w:div>
    <w:div w:id="1347950703">
      <w:bodyDiv w:val="1"/>
      <w:marLeft w:val="0"/>
      <w:marRight w:val="0"/>
      <w:marTop w:val="0"/>
      <w:marBottom w:val="0"/>
      <w:divBdr>
        <w:top w:val="none" w:sz="0" w:space="0" w:color="auto"/>
        <w:left w:val="none" w:sz="0" w:space="0" w:color="auto"/>
        <w:bottom w:val="none" w:sz="0" w:space="0" w:color="auto"/>
        <w:right w:val="none" w:sz="0" w:space="0" w:color="auto"/>
      </w:divBdr>
    </w:div>
    <w:div w:id="1348405227">
      <w:bodyDiv w:val="1"/>
      <w:marLeft w:val="0"/>
      <w:marRight w:val="0"/>
      <w:marTop w:val="0"/>
      <w:marBottom w:val="0"/>
      <w:divBdr>
        <w:top w:val="none" w:sz="0" w:space="0" w:color="auto"/>
        <w:left w:val="none" w:sz="0" w:space="0" w:color="auto"/>
        <w:bottom w:val="none" w:sz="0" w:space="0" w:color="auto"/>
        <w:right w:val="none" w:sz="0" w:space="0" w:color="auto"/>
      </w:divBdr>
    </w:div>
    <w:div w:id="1349062649">
      <w:bodyDiv w:val="1"/>
      <w:marLeft w:val="0"/>
      <w:marRight w:val="0"/>
      <w:marTop w:val="0"/>
      <w:marBottom w:val="0"/>
      <w:divBdr>
        <w:top w:val="none" w:sz="0" w:space="0" w:color="auto"/>
        <w:left w:val="none" w:sz="0" w:space="0" w:color="auto"/>
        <w:bottom w:val="none" w:sz="0" w:space="0" w:color="auto"/>
        <w:right w:val="none" w:sz="0" w:space="0" w:color="auto"/>
      </w:divBdr>
    </w:div>
    <w:div w:id="1350260265">
      <w:bodyDiv w:val="1"/>
      <w:marLeft w:val="0"/>
      <w:marRight w:val="0"/>
      <w:marTop w:val="0"/>
      <w:marBottom w:val="0"/>
      <w:divBdr>
        <w:top w:val="none" w:sz="0" w:space="0" w:color="auto"/>
        <w:left w:val="none" w:sz="0" w:space="0" w:color="auto"/>
        <w:bottom w:val="none" w:sz="0" w:space="0" w:color="auto"/>
        <w:right w:val="none" w:sz="0" w:space="0" w:color="auto"/>
      </w:divBdr>
    </w:div>
    <w:div w:id="1358696269">
      <w:bodyDiv w:val="1"/>
      <w:marLeft w:val="0"/>
      <w:marRight w:val="0"/>
      <w:marTop w:val="0"/>
      <w:marBottom w:val="0"/>
      <w:divBdr>
        <w:top w:val="none" w:sz="0" w:space="0" w:color="auto"/>
        <w:left w:val="none" w:sz="0" w:space="0" w:color="auto"/>
        <w:bottom w:val="none" w:sz="0" w:space="0" w:color="auto"/>
        <w:right w:val="none" w:sz="0" w:space="0" w:color="auto"/>
      </w:divBdr>
    </w:div>
    <w:div w:id="1361395666">
      <w:bodyDiv w:val="1"/>
      <w:marLeft w:val="0"/>
      <w:marRight w:val="0"/>
      <w:marTop w:val="0"/>
      <w:marBottom w:val="0"/>
      <w:divBdr>
        <w:top w:val="none" w:sz="0" w:space="0" w:color="auto"/>
        <w:left w:val="none" w:sz="0" w:space="0" w:color="auto"/>
        <w:bottom w:val="none" w:sz="0" w:space="0" w:color="auto"/>
        <w:right w:val="none" w:sz="0" w:space="0" w:color="auto"/>
      </w:divBdr>
    </w:div>
    <w:div w:id="1365404637">
      <w:bodyDiv w:val="1"/>
      <w:marLeft w:val="0"/>
      <w:marRight w:val="0"/>
      <w:marTop w:val="0"/>
      <w:marBottom w:val="0"/>
      <w:divBdr>
        <w:top w:val="none" w:sz="0" w:space="0" w:color="auto"/>
        <w:left w:val="none" w:sz="0" w:space="0" w:color="auto"/>
        <w:bottom w:val="none" w:sz="0" w:space="0" w:color="auto"/>
        <w:right w:val="none" w:sz="0" w:space="0" w:color="auto"/>
      </w:divBdr>
    </w:div>
    <w:div w:id="1368488755">
      <w:bodyDiv w:val="1"/>
      <w:marLeft w:val="0"/>
      <w:marRight w:val="0"/>
      <w:marTop w:val="0"/>
      <w:marBottom w:val="0"/>
      <w:divBdr>
        <w:top w:val="none" w:sz="0" w:space="0" w:color="auto"/>
        <w:left w:val="none" w:sz="0" w:space="0" w:color="auto"/>
        <w:bottom w:val="none" w:sz="0" w:space="0" w:color="auto"/>
        <w:right w:val="none" w:sz="0" w:space="0" w:color="auto"/>
      </w:divBdr>
    </w:div>
    <w:div w:id="1400709449">
      <w:bodyDiv w:val="1"/>
      <w:marLeft w:val="0"/>
      <w:marRight w:val="0"/>
      <w:marTop w:val="0"/>
      <w:marBottom w:val="0"/>
      <w:divBdr>
        <w:top w:val="none" w:sz="0" w:space="0" w:color="auto"/>
        <w:left w:val="none" w:sz="0" w:space="0" w:color="auto"/>
        <w:bottom w:val="none" w:sz="0" w:space="0" w:color="auto"/>
        <w:right w:val="none" w:sz="0" w:space="0" w:color="auto"/>
      </w:divBdr>
    </w:div>
    <w:div w:id="1404831632">
      <w:bodyDiv w:val="1"/>
      <w:marLeft w:val="0"/>
      <w:marRight w:val="0"/>
      <w:marTop w:val="0"/>
      <w:marBottom w:val="0"/>
      <w:divBdr>
        <w:top w:val="none" w:sz="0" w:space="0" w:color="auto"/>
        <w:left w:val="none" w:sz="0" w:space="0" w:color="auto"/>
        <w:bottom w:val="none" w:sz="0" w:space="0" w:color="auto"/>
        <w:right w:val="none" w:sz="0" w:space="0" w:color="auto"/>
      </w:divBdr>
    </w:div>
    <w:div w:id="1411270292">
      <w:bodyDiv w:val="1"/>
      <w:marLeft w:val="0"/>
      <w:marRight w:val="0"/>
      <w:marTop w:val="0"/>
      <w:marBottom w:val="0"/>
      <w:divBdr>
        <w:top w:val="none" w:sz="0" w:space="0" w:color="auto"/>
        <w:left w:val="none" w:sz="0" w:space="0" w:color="auto"/>
        <w:bottom w:val="none" w:sz="0" w:space="0" w:color="auto"/>
        <w:right w:val="none" w:sz="0" w:space="0" w:color="auto"/>
      </w:divBdr>
    </w:div>
    <w:div w:id="1415854067">
      <w:bodyDiv w:val="1"/>
      <w:marLeft w:val="0"/>
      <w:marRight w:val="0"/>
      <w:marTop w:val="0"/>
      <w:marBottom w:val="0"/>
      <w:divBdr>
        <w:top w:val="none" w:sz="0" w:space="0" w:color="auto"/>
        <w:left w:val="none" w:sz="0" w:space="0" w:color="auto"/>
        <w:bottom w:val="none" w:sz="0" w:space="0" w:color="auto"/>
        <w:right w:val="none" w:sz="0" w:space="0" w:color="auto"/>
      </w:divBdr>
    </w:div>
    <w:div w:id="1417440186">
      <w:bodyDiv w:val="1"/>
      <w:marLeft w:val="0"/>
      <w:marRight w:val="0"/>
      <w:marTop w:val="0"/>
      <w:marBottom w:val="0"/>
      <w:divBdr>
        <w:top w:val="none" w:sz="0" w:space="0" w:color="auto"/>
        <w:left w:val="none" w:sz="0" w:space="0" w:color="auto"/>
        <w:bottom w:val="none" w:sz="0" w:space="0" w:color="auto"/>
        <w:right w:val="none" w:sz="0" w:space="0" w:color="auto"/>
      </w:divBdr>
    </w:div>
    <w:div w:id="1431655255">
      <w:bodyDiv w:val="1"/>
      <w:marLeft w:val="0"/>
      <w:marRight w:val="0"/>
      <w:marTop w:val="0"/>
      <w:marBottom w:val="0"/>
      <w:divBdr>
        <w:top w:val="none" w:sz="0" w:space="0" w:color="auto"/>
        <w:left w:val="none" w:sz="0" w:space="0" w:color="auto"/>
        <w:bottom w:val="none" w:sz="0" w:space="0" w:color="auto"/>
        <w:right w:val="none" w:sz="0" w:space="0" w:color="auto"/>
      </w:divBdr>
    </w:div>
    <w:div w:id="1433237594">
      <w:bodyDiv w:val="1"/>
      <w:marLeft w:val="0"/>
      <w:marRight w:val="0"/>
      <w:marTop w:val="0"/>
      <w:marBottom w:val="0"/>
      <w:divBdr>
        <w:top w:val="none" w:sz="0" w:space="0" w:color="auto"/>
        <w:left w:val="none" w:sz="0" w:space="0" w:color="auto"/>
        <w:bottom w:val="none" w:sz="0" w:space="0" w:color="auto"/>
        <w:right w:val="none" w:sz="0" w:space="0" w:color="auto"/>
      </w:divBdr>
    </w:div>
    <w:div w:id="1438138451">
      <w:bodyDiv w:val="1"/>
      <w:marLeft w:val="0"/>
      <w:marRight w:val="0"/>
      <w:marTop w:val="0"/>
      <w:marBottom w:val="0"/>
      <w:divBdr>
        <w:top w:val="none" w:sz="0" w:space="0" w:color="auto"/>
        <w:left w:val="none" w:sz="0" w:space="0" w:color="auto"/>
        <w:bottom w:val="none" w:sz="0" w:space="0" w:color="auto"/>
        <w:right w:val="none" w:sz="0" w:space="0" w:color="auto"/>
      </w:divBdr>
    </w:div>
    <w:div w:id="1438141426">
      <w:bodyDiv w:val="1"/>
      <w:marLeft w:val="0"/>
      <w:marRight w:val="0"/>
      <w:marTop w:val="0"/>
      <w:marBottom w:val="0"/>
      <w:divBdr>
        <w:top w:val="none" w:sz="0" w:space="0" w:color="auto"/>
        <w:left w:val="none" w:sz="0" w:space="0" w:color="auto"/>
        <w:bottom w:val="none" w:sz="0" w:space="0" w:color="auto"/>
        <w:right w:val="none" w:sz="0" w:space="0" w:color="auto"/>
      </w:divBdr>
    </w:div>
    <w:div w:id="1450127905">
      <w:bodyDiv w:val="1"/>
      <w:marLeft w:val="0"/>
      <w:marRight w:val="0"/>
      <w:marTop w:val="0"/>
      <w:marBottom w:val="0"/>
      <w:divBdr>
        <w:top w:val="none" w:sz="0" w:space="0" w:color="auto"/>
        <w:left w:val="none" w:sz="0" w:space="0" w:color="auto"/>
        <w:bottom w:val="none" w:sz="0" w:space="0" w:color="auto"/>
        <w:right w:val="none" w:sz="0" w:space="0" w:color="auto"/>
      </w:divBdr>
    </w:div>
    <w:div w:id="1465582330">
      <w:bodyDiv w:val="1"/>
      <w:marLeft w:val="0"/>
      <w:marRight w:val="0"/>
      <w:marTop w:val="0"/>
      <w:marBottom w:val="0"/>
      <w:divBdr>
        <w:top w:val="none" w:sz="0" w:space="0" w:color="auto"/>
        <w:left w:val="none" w:sz="0" w:space="0" w:color="auto"/>
        <w:bottom w:val="none" w:sz="0" w:space="0" w:color="auto"/>
        <w:right w:val="none" w:sz="0" w:space="0" w:color="auto"/>
      </w:divBdr>
    </w:div>
    <w:div w:id="1466268220">
      <w:bodyDiv w:val="1"/>
      <w:marLeft w:val="0"/>
      <w:marRight w:val="0"/>
      <w:marTop w:val="0"/>
      <w:marBottom w:val="0"/>
      <w:divBdr>
        <w:top w:val="none" w:sz="0" w:space="0" w:color="auto"/>
        <w:left w:val="none" w:sz="0" w:space="0" w:color="auto"/>
        <w:bottom w:val="none" w:sz="0" w:space="0" w:color="auto"/>
        <w:right w:val="none" w:sz="0" w:space="0" w:color="auto"/>
      </w:divBdr>
    </w:div>
    <w:div w:id="1489634033">
      <w:bodyDiv w:val="1"/>
      <w:marLeft w:val="0"/>
      <w:marRight w:val="0"/>
      <w:marTop w:val="0"/>
      <w:marBottom w:val="0"/>
      <w:divBdr>
        <w:top w:val="none" w:sz="0" w:space="0" w:color="auto"/>
        <w:left w:val="none" w:sz="0" w:space="0" w:color="auto"/>
        <w:bottom w:val="none" w:sz="0" w:space="0" w:color="auto"/>
        <w:right w:val="none" w:sz="0" w:space="0" w:color="auto"/>
      </w:divBdr>
    </w:div>
    <w:div w:id="1493716826">
      <w:bodyDiv w:val="1"/>
      <w:marLeft w:val="0"/>
      <w:marRight w:val="0"/>
      <w:marTop w:val="0"/>
      <w:marBottom w:val="0"/>
      <w:divBdr>
        <w:top w:val="none" w:sz="0" w:space="0" w:color="auto"/>
        <w:left w:val="none" w:sz="0" w:space="0" w:color="auto"/>
        <w:bottom w:val="none" w:sz="0" w:space="0" w:color="auto"/>
        <w:right w:val="none" w:sz="0" w:space="0" w:color="auto"/>
      </w:divBdr>
    </w:div>
    <w:div w:id="1502163341">
      <w:bodyDiv w:val="1"/>
      <w:marLeft w:val="0"/>
      <w:marRight w:val="0"/>
      <w:marTop w:val="0"/>
      <w:marBottom w:val="0"/>
      <w:divBdr>
        <w:top w:val="none" w:sz="0" w:space="0" w:color="auto"/>
        <w:left w:val="none" w:sz="0" w:space="0" w:color="auto"/>
        <w:bottom w:val="none" w:sz="0" w:space="0" w:color="auto"/>
        <w:right w:val="none" w:sz="0" w:space="0" w:color="auto"/>
      </w:divBdr>
    </w:div>
    <w:div w:id="1506938207">
      <w:bodyDiv w:val="1"/>
      <w:marLeft w:val="0"/>
      <w:marRight w:val="0"/>
      <w:marTop w:val="0"/>
      <w:marBottom w:val="0"/>
      <w:divBdr>
        <w:top w:val="none" w:sz="0" w:space="0" w:color="auto"/>
        <w:left w:val="none" w:sz="0" w:space="0" w:color="auto"/>
        <w:bottom w:val="none" w:sz="0" w:space="0" w:color="auto"/>
        <w:right w:val="none" w:sz="0" w:space="0" w:color="auto"/>
      </w:divBdr>
    </w:div>
    <w:div w:id="1507817801">
      <w:bodyDiv w:val="1"/>
      <w:marLeft w:val="0"/>
      <w:marRight w:val="0"/>
      <w:marTop w:val="0"/>
      <w:marBottom w:val="0"/>
      <w:divBdr>
        <w:top w:val="none" w:sz="0" w:space="0" w:color="auto"/>
        <w:left w:val="none" w:sz="0" w:space="0" w:color="auto"/>
        <w:bottom w:val="none" w:sz="0" w:space="0" w:color="auto"/>
        <w:right w:val="none" w:sz="0" w:space="0" w:color="auto"/>
      </w:divBdr>
      <w:divsChild>
        <w:div w:id="931934480">
          <w:marLeft w:val="0"/>
          <w:marRight w:val="0"/>
          <w:marTop w:val="0"/>
          <w:marBottom w:val="0"/>
          <w:divBdr>
            <w:top w:val="none" w:sz="0" w:space="0" w:color="auto"/>
            <w:left w:val="none" w:sz="0" w:space="0" w:color="auto"/>
            <w:bottom w:val="none" w:sz="0" w:space="0" w:color="auto"/>
            <w:right w:val="none" w:sz="0" w:space="0" w:color="auto"/>
          </w:divBdr>
        </w:div>
        <w:div w:id="1065759481">
          <w:marLeft w:val="0"/>
          <w:marRight w:val="0"/>
          <w:marTop w:val="0"/>
          <w:marBottom w:val="0"/>
          <w:divBdr>
            <w:top w:val="none" w:sz="0" w:space="0" w:color="auto"/>
            <w:left w:val="none" w:sz="0" w:space="0" w:color="auto"/>
            <w:bottom w:val="none" w:sz="0" w:space="0" w:color="auto"/>
            <w:right w:val="none" w:sz="0" w:space="0" w:color="auto"/>
          </w:divBdr>
        </w:div>
        <w:div w:id="467673162">
          <w:marLeft w:val="0"/>
          <w:marRight w:val="0"/>
          <w:marTop w:val="0"/>
          <w:marBottom w:val="0"/>
          <w:divBdr>
            <w:top w:val="none" w:sz="0" w:space="0" w:color="auto"/>
            <w:left w:val="none" w:sz="0" w:space="0" w:color="auto"/>
            <w:bottom w:val="none" w:sz="0" w:space="0" w:color="auto"/>
            <w:right w:val="none" w:sz="0" w:space="0" w:color="auto"/>
          </w:divBdr>
        </w:div>
      </w:divsChild>
    </w:div>
    <w:div w:id="1510564791">
      <w:bodyDiv w:val="1"/>
      <w:marLeft w:val="0"/>
      <w:marRight w:val="0"/>
      <w:marTop w:val="0"/>
      <w:marBottom w:val="0"/>
      <w:divBdr>
        <w:top w:val="none" w:sz="0" w:space="0" w:color="auto"/>
        <w:left w:val="none" w:sz="0" w:space="0" w:color="auto"/>
        <w:bottom w:val="none" w:sz="0" w:space="0" w:color="auto"/>
        <w:right w:val="none" w:sz="0" w:space="0" w:color="auto"/>
      </w:divBdr>
    </w:div>
    <w:div w:id="1514106671">
      <w:bodyDiv w:val="1"/>
      <w:marLeft w:val="0"/>
      <w:marRight w:val="0"/>
      <w:marTop w:val="0"/>
      <w:marBottom w:val="0"/>
      <w:divBdr>
        <w:top w:val="none" w:sz="0" w:space="0" w:color="auto"/>
        <w:left w:val="none" w:sz="0" w:space="0" w:color="auto"/>
        <w:bottom w:val="none" w:sz="0" w:space="0" w:color="auto"/>
        <w:right w:val="none" w:sz="0" w:space="0" w:color="auto"/>
      </w:divBdr>
    </w:div>
    <w:div w:id="1519655095">
      <w:bodyDiv w:val="1"/>
      <w:marLeft w:val="0"/>
      <w:marRight w:val="0"/>
      <w:marTop w:val="0"/>
      <w:marBottom w:val="0"/>
      <w:divBdr>
        <w:top w:val="none" w:sz="0" w:space="0" w:color="auto"/>
        <w:left w:val="none" w:sz="0" w:space="0" w:color="auto"/>
        <w:bottom w:val="none" w:sz="0" w:space="0" w:color="auto"/>
        <w:right w:val="none" w:sz="0" w:space="0" w:color="auto"/>
      </w:divBdr>
    </w:div>
    <w:div w:id="1520318168">
      <w:bodyDiv w:val="1"/>
      <w:marLeft w:val="0"/>
      <w:marRight w:val="0"/>
      <w:marTop w:val="0"/>
      <w:marBottom w:val="0"/>
      <w:divBdr>
        <w:top w:val="none" w:sz="0" w:space="0" w:color="auto"/>
        <w:left w:val="none" w:sz="0" w:space="0" w:color="auto"/>
        <w:bottom w:val="none" w:sz="0" w:space="0" w:color="auto"/>
        <w:right w:val="none" w:sz="0" w:space="0" w:color="auto"/>
      </w:divBdr>
    </w:div>
    <w:div w:id="1522738036">
      <w:bodyDiv w:val="1"/>
      <w:marLeft w:val="0"/>
      <w:marRight w:val="0"/>
      <w:marTop w:val="0"/>
      <w:marBottom w:val="0"/>
      <w:divBdr>
        <w:top w:val="none" w:sz="0" w:space="0" w:color="auto"/>
        <w:left w:val="none" w:sz="0" w:space="0" w:color="auto"/>
        <w:bottom w:val="none" w:sz="0" w:space="0" w:color="auto"/>
        <w:right w:val="none" w:sz="0" w:space="0" w:color="auto"/>
      </w:divBdr>
    </w:div>
    <w:div w:id="1535381839">
      <w:bodyDiv w:val="1"/>
      <w:marLeft w:val="0"/>
      <w:marRight w:val="0"/>
      <w:marTop w:val="0"/>
      <w:marBottom w:val="0"/>
      <w:divBdr>
        <w:top w:val="none" w:sz="0" w:space="0" w:color="auto"/>
        <w:left w:val="none" w:sz="0" w:space="0" w:color="auto"/>
        <w:bottom w:val="none" w:sz="0" w:space="0" w:color="auto"/>
        <w:right w:val="none" w:sz="0" w:space="0" w:color="auto"/>
      </w:divBdr>
    </w:div>
    <w:div w:id="1549343274">
      <w:bodyDiv w:val="1"/>
      <w:marLeft w:val="0"/>
      <w:marRight w:val="0"/>
      <w:marTop w:val="0"/>
      <w:marBottom w:val="0"/>
      <w:divBdr>
        <w:top w:val="none" w:sz="0" w:space="0" w:color="auto"/>
        <w:left w:val="none" w:sz="0" w:space="0" w:color="auto"/>
        <w:bottom w:val="none" w:sz="0" w:space="0" w:color="auto"/>
        <w:right w:val="none" w:sz="0" w:space="0" w:color="auto"/>
      </w:divBdr>
    </w:div>
    <w:div w:id="1549873379">
      <w:bodyDiv w:val="1"/>
      <w:marLeft w:val="0"/>
      <w:marRight w:val="0"/>
      <w:marTop w:val="0"/>
      <w:marBottom w:val="0"/>
      <w:divBdr>
        <w:top w:val="none" w:sz="0" w:space="0" w:color="auto"/>
        <w:left w:val="none" w:sz="0" w:space="0" w:color="auto"/>
        <w:bottom w:val="none" w:sz="0" w:space="0" w:color="auto"/>
        <w:right w:val="none" w:sz="0" w:space="0" w:color="auto"/>
      </w:divBdr>
    </w:div>
    <w:div w:id="1552617779">
      <w:bodyDiv w:val="1"/>
      <w:marLeft w:val="0"/>
      <w:marRight w:val="0"/>
      <w:marTop w:val="0"/>
      <w:marBottom w:val="0"/>
      <w:divBdr>
        <w:top w:val="none" w:sz="0" w:space="0" w:color="auto"/>
        <w:left w:val="none" w:sz="0" w:space="0" w:color="auto"/>
        <w:bottom w:val="none" w:sz="0" w:space="0" w:color="auto"/>
        <w:right w:val="none" w:sz="0" w:space="0" w:color="auto"/>
      </w:divBdr>
    </w:div>
    <w:div w:id="1580366724">
      <w:bodyDiv w:val="1"/>
      <w:marLeft w:val="0"/>
      <w:marRight w:val="0"/>
      <w:marTop w:val="0"/>
      <w:marBottom w:val="0"/>
      <w:divBdr>
        <w:top w:val="none" w:sz="0" w:space="0" w:color="auto"/>
        <w:left w:val="none" w:sz="0" w:space="0" w:color="auto"/>
        <w:bottom w:val="none" w:sz="0" w:space="0" w:color="auto"/>
        <w:right w:val="none" w:sz="0" w:space="0" w:color="auto"/>
      </w:divBdr>
    </w:div>
    <w:div w:id="1598829165">
      <w:bodyDiv w:val="1"/>
      <w:marLeft w:val="0"/>
      <w:marRight w:val="0"/>
      <w:marTop w:val="0"/>
      <w:marBottom w:val="0"/>
      <w:divBdr>
        <w:top w:val="none" w:sz="0" w:space="0" w:color="auto"/>
        <w:left w:val="none" w:sz="0" w:space="0" w:color="auto"/>
        <w:bottom w:val="none" w:sz="0" w:space="0" w:color="auto"/>
        <w:right w:val="none" w:sz="0" w:space="0" w:color="auto"/>
      </w:divBdr>
    </w:div>
    <w:div w:id="1612738591">
      <w:bodyDiv w:val="1"/>
      <w:marLeft w:val="0"/>
      <w:marRight w:val="0"/>
      <w:marTop w:val="0"/>
      <w:marBottom w:val="0"/>
      <w:divBdr>
        <w:top w:val="none" w:sz="0" w:space="0" w:color="auto"/>
        <w:left w:val="none" w:sz="0" w:space="0" w:color="auto"/>
        <w:bottom w:val="none" w:sz="0" w:space="0" w:color="auto"/>
        <w:right w:val="none" w:sz="0" w:space="0" w:color="auto"/>
      </w:divBdr>
      <w:divsChild>
        <w:div w:id="316110552">
          <w:marLeft w:val="0"/>
          <w:marRight w:val="0"/>
          <w:marTop w:val="0"/>
          <w:marBottom w:val="0"/>
          <w:divBdr>
            <w:top w:val="none" w:sz="0" w:space="0" w:color="auto"/>
            <w:left w:val="none" w:sz="0" w:space="0" w:color="auto"/>
            <w:bottom w:val="none" w:sz="0" w:space="0" w:color="auto"/>
            <w:right w:val="none" w:sz="0" w:space="0" w:color="auto"/>
          </w:divBdr>
        </w:div>
      </w:divsChild>
    </w:div>
    <w:div w:id="1615475774">
      <w:bodyDiv w:val="1"/>
      <w:marLeft w:val="0"/>
      <w:marRight w:val="0"/>
      <w:marTop w:val="0"/>
      <w:marBottom w:val="0"/>
      <w:divBdr>
        <w:top w:val="none" w:sz="0" w:space="0" w:color="auto"/>
        <w:left w:val="none" w:sz="0" w:space="0" w:color="auto"/>
        <w:bottom w:val="none" w:sz="0" w:space="0" w:color="auto"/>
        <w:right w:val="none" w:sz="0" w:space="0" w:color="auto"/>
      </w:divBdr>
    </w:div>
    <w:div w:id="1627350922">
      <w:bodyDiv w:val="1"/>
      <w:marLeft w:val="0"/>
      <w:marRight w:val="0"/>
      <w:marTop w:val="0"/>
      <w:marBottom w:val="0"/>
      <w:divBdr>
        <w:top w:val="none" w:sz="0" w:space="0" w:color="auto"/>
        <w:left w:val="none" w:sz="0" w:space="0" w:color="auto"/>
        <w:bottom w:val="none" w:sz="0" w:space="0" w:color="auto"/>
        <w:right w:val="none" w:sz="0" w:space="0" w:color="auto"/>
      </w:divBdr>
    </w:div>
    <w:div w:id="1668895304">
      <w:bodyDiv w:val="1"/>
      <w:marLeft w:val="0"/>
      <w:marRight w:val="0"/>
      <w:marTop w:val="0"/>
      <w:marBottom w:val="0"/>
      <w:divBdr>
        <w:top w:val="none" w:sz="0" w:space="0" w:color="auto"/>
        <w:left w:val="none" w:sz="0" w:space="0" w:color="auto"/>
        <w:bottom w:val="none" w:sz="0" w:space="0" w:color="auto"/>
        <w:right w:val="none" w:sz="0" w:space="0" w:color="auto"/>
      </w:divBdr>
    </w:div>
    <w:div w:id="1686588432">
      <w:bodyDiv w:val="1"/>
      <w:marLeft w:val="0"/>
      <w:marRight w:val="0"/>
      <w:marTop w:val="0"/>
      <w:marBottom w:val="0"/>
      <w:divBdr>
        <w:top w:val="none" w:sz="0" w:space="0" w:color="auto"/>
        <w:left w:val="none" w:sz="0" w:space="0" w:color="auto"/>
        <w:bottom w:val="none" w:sz="0" w:space="0" w:color="auto"/>
        <w:right w:val="none" w:sz="0" w:space="0" w:color="auto"/>
      </w:divBdr>
    </w:div>
    <w:div w:id="1686902232">
      <w:bodyDiv w:val="1"/>
      <w:marLeft w:val="0"/>
      <w:marRight w:val="0"/>
      <w:marTop w:val="0"/>
      <w:marBottom w:val="0"/>
      <w:divBdr>
        <w:top w:val="none" w:sz="0" w:space="0" w:color="auto"/>
        <w:left w:val="none" w:sz="0" w:space="0" w:color="auto"/>
        <w:bottom w:val="none" w:sz="0" w:space="0" w:color="auto"/>
        <w:right w:val="none" w:sz="0" w:space="0" w:color="auto"/>
      </w:divBdr>
    </w:div>
    <w:div w:id="1688747291">
      <w:bodyDiv w:val="1"/>
      <w:marLeft w:val="0"/>
      <w:marRight w:val="0"/>
      <w:marTop w:val="0"/>
      <w:marBottom w:val="0"/>
      <w:divBdr>
        <w:top w:val="none" w:sz="0" w:space="0" w:color="auto"/>
        <w:left w:val="none" w:sz="0" w:space="0" w:color="auto"/>
        <w:bottom w:val="none" w:sz="0" w:space="0" w:color="auto"/>
        <w:right w:val="none" w:sz="0" w:space="0" w:color="auto"/>
      </w:divBdr>
    </w:div>
    <w:div w:id="1707174445">
      <w:bodyDiv w:val="1"/>
      <w:marLeft w:val="0"/>
      <w:marRight w:val="0"/>
      <w:marTop w:val="0"/>
      <w:marBottom w:val="0"/>
      <w:divBdr>
        <w:top w:val="none" w:sz="0" w:space="0" w:color="auto"/>
        <w:left w:val="none" w:sz="0" w:space="0" w:color="auto"/>
        <w:bottom w:val="none" w:sz="0" w:space="0" w:color="auto"/>
        <w:right w:val="none" w:sz="0" w:space="0" w:color="auto"/>
      </w:divBdr>
    </w:div>
    <w:div w:id="1708018433">
      <w:bodyDiv w:val="1"/>
      <w:marLeft w:val="0"/>
      <w:marRight w:val="0"/>
      <w:marTop w:val="0"/>
      <w:marBottom w:val="0"/>
      <w:divBdr>
        <w:top w:val="none" w:sz="0" w:space="0" w:color="auto"/>
        <w:left w:val="none" w:sz="0" w:space="0" w:color="auto"/>
        <w:bottom w:val="none" w:sz="0" w:space="0" w:color="auto"/>
        <w:right w:val="none" w:sz="0" w:space="0" w:color="auto"/>
      </w:divBdr>
    </w:div>
    <w:div w:id="1724526301">
      <w:bodyDiv w:val="1"/>
      <w:marLeft w:val="0"/>
      <w:marRight w:val="0"/>
      <w:marTop w:val="0"/>
      <w:marBottom w:val="0"/>
      <w:divBdr>
        <w:top w:val="none" w:sz="0" w:space="0" w:color="auto"/>
        <w:left w:val="none" w:sz="0" w:space="0" w:color="auto"/>
        <w:bottom w:val="none" w:sz="0" w:space="0" w:color="auto"/>
        <w:right w:val="none" w:sz="0" w:space="0" w:color="auto"/>
      </w:divBdr>
    </w:div>
    <w:div w:id="1734964957">
      <w:bodyDiv w:val="1"/>
      <w:marLeft w:val="0"/>
      <w:marRight w:val="0"/>
      <w:marTop w:val="0"/>
      <w:marBottom w:val="0"/>
      <w:divBdr>
        <w:top w:val="none" w:sz="0" w:space="0" w:color="auto"/>
        <w:left w:val="none" w:sz="0" w:space="0" w:color="auto"/>
        <w:bottom w:val="none" w:sz="0" w:space="0" w:color="auto"/>
        <w:right w:val="none" w:sz="0" w:space="0" w:color="auto"/>
      </w:divBdr>
    </w:div>
    <w:div w:id="1736925927">
      <w:bodyDiv w:val="1"/>
      <w:marLeft w:val="0"/>
      <w:marRight w:val="0"/>
      <w:marTop w:val="0"/>
      <w:marBottom w:val="0"/>
      <w:divBdr>
        <w:top w:val="none" w:sz="0" w:space="0" w:color="auto"/>
        <w:left w:val="none" w:sz="0" w:space="0" w:color="auto"/>
        <w:bottom w:val="none" w:sz="0" w:space="0" w:color="auto"/>
        <w:right w:val="none" w:sz="0" w:space="0" w:color="auto"/>
      </w:divBdr>
    </w:div>
    <w:div w:id="1747651066">
      <w:bodyDiv w:val="1"/>
      <w:marLeft w:val="0"/>
      <w:marRight w:val="0"/>
      <w:marTop w:val="0"/>
      <w:marBottom w:val="0"/>
      <w:divBdr>
        <w:top w:val="none" w:sz="0" w:space="0" w:color="auto"/>
        <w:left w:val="none" w:sz="0" w:space="0" w:color="auto"/>
        <w:bottom w:val="none" w:sz="0" w:space="0" w:color="auto"/>
        <w:right w:val="none" w:sz="0" w:space="0" w:color="auto"/>
      </w:divBdr>
    </w:div>
    <w:div w:id="1768959610">
      <w:bodyDiv w:val="1"/>
      <w:marLeft w:val="0"/>
      <w:marRight w:val="0"/>
      <w:marTop w:val="0"/>
      <w:marBottom w:val="0"/>
      <w:divBdr>
        <w:top w:val="none" w:sz="0" w:space="0" w:color="auto"/>
        <w:left w:val="none" w:sz="0" w:space="0" w:color="auto"/>
        <w:bottom w:val="none" w:sz="0" w:space="0" w:color="auto"/>
        <w:right w:val="none" w:sz="0" w:space="0" w:color="auto"/>
      </w:divBdr>
    </w:div>
    <w:div w:id="1769547368">
      <w:bodyDiv w:val="1"/>
      <w:marLeft w:val="0"/>
      <w:marRight w:val="0"/>
      <w:marTop w:val="0"/>
      <w:marBottom w:val="0"/>
      <w:divBdr>
        <w:top w:val="none" w:sz="0" w:space="0" w:color="auto"/>
        <w:left w:val="none" w:sz="0" w:space="0" w:color="auto"/>
        <w:bottom w:val="none" w:sz="0" w:space="0" w:color="auto"/>
        <w:right w:val="none" w:sz="0" w:space="0" w:color="auto"/>
      </w:divBdr>
    </w:div>
    <w:div w:id="1773814199">
      <w:bodyDiv w:val="1"/>
      <w:marLeft w:val="0"/>
      <w:marRight w:val="0"/>
      <w:marTop w:val="0"/>
      <w:marBottom w:val="0"/>
      <w:divBdr>
        <w:top w:val="none" w:sz="0" w:space="0" w:color="auto"/>
        <w:left w:val="none" w:sz="0" w:space="0" w:color="auto"/>
        <w:bottom w:val="none" w:sz="0" w:space="0" w:color="auto"/>
        <w:right w:val="none" w:sz="0" w:space="0" w:color="auto"/>
      </w:divBdr>
    </w:div>
    <w:div w:id="1781871553">
      <w:bodyDiv w:val="1"/>
      <w:marLeft w:val="0"/>
      <w:marRight w:val="0"/>
      <w:marTop w:val="0"/>
      <w:marBottom w:val="0"/>
      <w:divBdr>
        <w:top w:val="none" w:sz="0" w:space="0" w:color="auto"/>
        <w:left w:val="none" w:sz="0" w:space="0" w:color="auto"/>
        <w:bottom w:val="none" w:sz="0" w:space="0" w:color="auto"/>
        <w:right w:val="none" w:sz="0" w:space="0" w:color="auto"/>
      </w:divBdr>
    </w:div>
    <w:div w:id="1783182579">
      <w:bodyDiv w:val="1"/>
      <w:marLeft w:val="0"/>
      <w:marRight w:val="0"/>
      <w:marTop w:val="0"/>
      <w:marBottom w:val="0"/>
      <w:divBdr>
        <w:top w:val="none" w:sz="0" w:space="0" w:color="auto"/>
        <w:left w:val="none" w:sz="0" w:space="0" w:color="auto"/>
        <w:bottom w:val="none" w:sz="0" w:space="0" w:color="auto"/>
        <w:right w:val="none" w:sz="0" w:space="0" w:color="auto"/>
      </w:divBdr>
    </w:div>
    <w:div w:id="1795751999">
      <w:bodyDiv w:val="1"/>
      <w:marLeft w:val="0"/>
      <w:marRight w:val="0"/>
      <w:marTop w:val="0"/>
      <w:marBottom w:val="0"/>
      <w:divBdr>
        <w:top w:val="none" w:sz="0" w:space="0" w:color="auto"/>
        <w:left w:val="none" w:sz="0" w:space="0" w:color="auto"/>
        <w:bottom w:val="none" w:sz="0" w:space="0" w:color="auto"/>
        <w:right w:val="none" w:sz="0" w:space="0" w:color="auto"/>
      </w:divBdr>
    </w:div>
    <w:div w:id="1798141457">
      <w:bodyDiv w:val="1"/>
      <w:marLeft w:val="0"/>
      <w:marRight w:val="0"/>
      <w:marTop w:val="0"/>
      <w:marBottom w:val="0"/>
      <w:divBdr>
        <w:top w:val="none" w:sz="0" w:space="0" w:color="auto"/>
        <w:left w:val="none" w:sz="0" w:space="0" w:color="auto"/>
        <w:bottom w:val="none" w:sz="0" w:space="0" w:color="auto"/>
        <w:right w:val="none" w:sz="0" w:space="0" w:color="auto"/>
      </w:divBdr>
    </w:div>
    <w:div w:id="1798600131">
      <w:bodyDiv w:val="1"/>
      <w:marLeft w:val="0"/>
      <w:marRight w:val="0"/>
      <w:marTop w:val="0"/>
      <w:marBottom w:val="0"/>
      <w:divBdr>
        <w:top w:val="none" w:sz="0" w:space="0" w:color="auto"/>
        <w:left w:val="none" w:sz="0" w:space="0" w:color="auto"/>
        <w:bottom w:val="none" w:sz="0" w:space="0" w:color="auto"/>
        <w:right w:val="none" w:sz="0" w:space="0" w:color="auto"/>
      </w:divBdr>
    </w:div>
    <w:div w:id="1814367482">
      <w:bodyDiv w:val="1"/>
      <w:marLeft w:val="0"/>
      <w:marRight w:val="0"/>
      <w:marTop w:val="0"/>
      <w:marBottom w:val="0"/>
      <w:divBdr>
        <w:top w:val="none" w:sz="0" w:space="0" w:color="auto"/>
        <w:left w:val="none" w:sz="0" w:space="0" w:color="auto"/>
        <w:bottom w:val="none" w:sz="0" w:space="0" w:color="auto"/>
        <w:right w:val="none" w:sz="0" w:space="0" w:color="auto"/>
      </w:divBdr>
    </w:div>
    <w:div w:id="1814565727">
      <w:bodyDiv w:val="1"/>
      <w:marLeft w:val="0"/>
      <w:marRight w:val="0"/>
      <w:marTop w:val="0"/>
      <w:marBottom w:val="0"/>
      <w:divBdr>
        <w:top w:val="none" w:sz="0" w:space="0" w:color="auto"/>
        <w:left w:val="none" w:sz="0" w:space="0" w:color="auto"/>
        <w:bottom w:val="none" w:sz="0" w:space="0" w:color="auto"/>
        <w:right w:val="none" w:sz="0" w:space="0" w:color="auto"/>
      </w:divBdr>
    </w:div>
    <w:div w:id="1835954239">
      <w:bodyDiv w:val="1"/>
      <w:marLeft w:val="0"/>
      <w:marRight w:val="0"/>
      <w:marTop w:val="0"/>
      <w:marBottom w:val="0"/>
      <w:divBdr>
        <w:top w:val="none" w:sz="0" w:space="0" w:color="auto"/>
        <w:left w:val="none" w:sz="0" w:space="0" w:color="auto"/>
        <w:bottom w:val="none" w:sz="0" w:space="0" w:color="auto"/>
        <w:right w:val="none" w:sz="0" w:space="0" w:color="auto"/>
      </w:divBdr>
    </w:div>
    <w:div w:id="1839734827">
      <w:bodyDiv w:val="1"/>
      <w:marLeft w:val="0"/>
      <w:marRight w:val="0"/>
      <w:marTop w:val="0"/>
      <w:marBottom w:val="0"/>
      <w:divBdr>
        <w:top w:val="none" w:sz="0" w:space="0" w:color="auto"/>
        <w:left w:val="none" w:sz="0" w:space="0" w:color="auto"/>
        <w:bottom w:val="none" w:sz="0" w:space="0" w:color="auto"/>
        <w:right w:val="none" w:sz="0" w:space="0" w:color="auto"/>
      </w:divBdr>
    </w:div>
    <w:div w:id="1863516616">
      <w:bodyDiv w:val="1"/>
      <w:marLeft w:val="0"/>
      <w:marRight w:val="0"/>
      <w:marTop w:val="0"/>
      <w:marBottom w:val="0"/>
      <w:divBdr>
        <w:top w:val="none" w:sz="0" w:space="0" w:color="auto"/>
        <w:left w:val="none" w:sz="0" w:space="0" w:color="auto"/>
        <w:bottom w:val="none" w:sz="0" w:space="0" w:color="auto"/>
        <w:right w:val="none" w:sz="0" w:space="0" w:color="auto"/>
      </w:divBdr>
    </w:div>
    <w:div w:id="1872105311">
      <w:bodyDiv w:val="1"/>
      <w:marLeft w:val="0"/>
      <w:marRight w:val="0"/>
      <w:marTop w:val="0"/>
      <w:marBottom w:val="0"/>
      <w:divBdr>
        <w:top w:val="none" w:sz="0" w:space="0" w:color="auto"/>
        <w:left w:val="none" w:sz="0" w:space="0" w:color="auto"/>
        <w:bottom w:val="none" w:sz="0" w:space="0" w:color="auto"/>
        <w:right w:val="none" w:sz="0" w:space="0" w:color="auto"/>
      </w:divBdr>
    </w:div>
    <w:div w:id="1875458580">
      <w:bodyDiv w:val="1"/>
      <w:marLeft w:val="0"/>
      <w:marRight w:val="0"/>
      <w:marTop w:val="0"/>
      <w:marBottom w:val="0"/>
      <w:divBdr>
        <w:top w:val="none" w:sz="0" w:space="0" w:color="auto"/>
        <w:left w:val="none" w:sz="0" w:space="0" w:color="auto"/>
        <w:bottom w:val="none" w:sz="0" w:space="0" w:color="auto"/>
        <w:right w:val="none" w:sz="0" w:space="0" w:color="auto"/>
      </w:divBdr>
    </w:div>
    <w:div w:id="1877617378">
      <w:bodyDiv w:val="1"/>
      <w:marLeft w:val="0"/>
      <w:marRight w:val="0"/>
      <w:marTop w:val="0"/>
      <w:marBottom w:val="0"/>
      <w:divBdr>
        <w:top w:val="none" w:sz="0" w:space="0" w:color="auto"/>
        <w:left w:val="none" w:sz="0" w:space="0" w:color="auto"/>
        <w:bottom w:val="none" w:sz="0" w:space="0" w:color="auto"/>
        <w:right w:val="none" w:sz="0" w:space="0" w:color="auto"/>
      </w:divBdr>
    </w:div>
    <w:div w:id="1880045207">
      <w:bodyDiv w:val="1"/>
      <w:marLeft w:val="0"/>
      <w:marRight w:val="0"/>
      <w:marTop w:val="0"/>
      <w:marBottom w:val="0"/>
      <w:divBdr>
        <w:top w:val="none" w:sz="0" w:space="0" w:color="auto"/>
        <w:left w:val="none" w:sz="0" w:space="0" w:color="auto"/>
        <w:bottom w:val="none" w:sz="0" w:space="0" w:color="auto"/>
        <w:right w:val="none" w:sz="0" w:space="0" w:color="auto"/>
      </w:divBdr>
    </w:div>
    <w:div w:id="1919244431">
      <w:bodyDiv w:val="1"/>
      <w:marLeft w:val="0"/>
      <w:marRight w:val="0"/>
      <w:marTop w:val="0"/>
      <w:marBottom w:val="0"/>
      <w:divBdr>
        <w:top w:val="none" w:sz="0" w:space="0" w:color="auto"/>
        <w:left w:val="none" w:sz="0" w:space="0" w:color="auto"/>
        <w:bottom w:val="none" w:sz="0" w:space="0" w:color="auto"/>
        <w:right w:val="none" w:sz="0" w:space="0" w:color="auto"/>
      </w:divBdr>
    </w:div>
    <w:div w:id="1924291283">
      <w:bodyDiv w:val="1"/>
      <w:marLeft w:val="0"/>
      <w:marRight w:val="0"/>
      <w:marTop w:val="0"/>
      <w:marBottom w:val="0"/>
      <w:divBdr>
        <w:top w:val="none" w:sz="0" w:space="0" w:color="auto"/>
        <w:left w:val="none" w:sz="0" w:space="0" w:color="auto"/>
        <w:bottom w:val="none" w:sz="0" w:space="0" w:color="auto"/>
        <w:right w:val="none" w:sz="0" w:space="0" w:color="auto"/>
      </w:divBdr>
    </w:div>
    <w:div w:id="1935357096">
      <w:bodyDiv w:val="1"/>
      <w:marLeft w:val="0"/>
      <w:marRight w:val="0"/>
      <w:marTop w:val="0"/>
      <w:marBottom w:val="0"/>
      <w:divBdr>
        <w:top w:val="none" w:sz="0" w:space="0" w:color="auto"/>
        <w:left w:val="none" w:sz="0" w:space="0" w:color="auto"/>
        <w:bottom w:val="none" w:sz="0" w:space="0" w:color="auto"/>
        <w:right w:val="none" w:sz="0" w:space="0" w:color="auto"/>
      </w:divBdr>
    </w:div>
    <w:div w:id="1940798437">
      <w:bodyDiv w:val="1"/>
      <w:marLeft w:val="0"/>
      <w:marRight w:val="0"/>
      <w:marTop w:val="0"/>
      <w:marBottom w:val="0"/>
      <w:divBdr>
        <w:top w:val="none" w:sz="0" w:space="0" w:color="auto"/>
        <w:left w:val="none" w:sz="0" w:space="0" w:color="auto"/>
        <w:bottom w:val="none" w:sz="0" w:space="0" w:color="auto"/>
        <w:right w:val="none" w:sz="0" w:space="0" w:color="auto"/>
      </w:divBdr>
    </w:div>
    <w:div w:id="1960646310">
      <w:bodyDiv w:val="1"/>
      <w:marLeft w:val="0"/>
      <w:marRight w:val="0"/>
      <w:marTop w:val="0"/>
      <w:marBottom w:val="0"/>
      <w:divBdr>
        <w:top w:val="none" w:sz="0" w:space="0" w:color="auto"/>
        <w:left w:val="none" w:sz="0" w:space="0" w:color="auto"/>
        <w:bottom w:val="none" w:sz="0" w:space="0" w:color="auto"/>
        <w:right w:val="none" w:sz="0" w:space="0" w:color="auto"/>
      </w:divBdr>
    </w:div>
    <w:div w:id="2012298042">
      <w:bodyDiv w:val="1"/>
      <w:marLeft w:val="0"/>
      <w:marRight w:val="0"/>
      <w:marTop w:val="0"/>
      <w:marBottom w:val="0"/>
      <w:divBdr>
        <w:top w:val="none" w:sz="0" w:space="0" w:color="auto"/>
        <w:left w:val="none" w:sz="0" w:space="0" w:color="auto"/>
        <w:bottom w:val="none" w:sz="0" w:space="0" w:color="auto"/>
        <w:right w:val="none" w:sz="0" w:space="0" w:color="auto"/>
      </w:divBdr>
    </w:div>
    <w:div w:id="2026904444">
      <w:bodyDiv w:val="1"/>
      <w:marLeft w:val="0"/>
      <w:marRight w:val="0"/>
      <w:marTop w:val="0"/>
      <w:marBottom w:val="0"/>
      <w:divBdr>
        <w:top w:val="none" w:sz="0" w:space="0" w:color="auto"/>
        <w:left w:val="none" w:sz="0" w:space="0" w:color="auto"/>
        <w:bottom w:val="none" w:sz="0" w:space="0" w:color="auto"/>
        <w:right w:val="none" w:sz="0" w:space="0" w:color="auto"/>
      </w:divBdr>
    </w:div>
    <w:div w:id="2031028068">
      <w:bodyDiv w:val="1"/>
      <w:marLeft w:val="0"/>
      <w:marRight w:val="0"/>
      <w:marTop w:val="0"/>
      <w:marBottom w:val="0"/>
      <w:divBdr>
        <w:top w:val="none" w:sz="0" w:space="0" w:color="auto"/>
        <w:left w:val="none" w:sz="0" w:space="0" w:color="auto"/>
        <w:bottom w:val="none" w:sz="0" w:space="0" w:color="auto"/>
        <w:right w:val="none" w:sz="0" w:space="0" w:color="auto"/>
      </w:divBdr>
      <w:divsChild>
        <w:div w:id="1871645710">
          <w:marLeft w:val="0"/>
          <w:marRight w:val="0"/>
          <w:marTop w:val="0"/>
          <w:marBottom w:val="0"/>
          <w:divBdr>
            <w:top w:val="none" w:sz="0" w:space="0" w:color="auto"/>
            <w:left w:val="none" w:sz="0" w:space="0" w:color="auto"/>
            <w:bottom w:val="none" w:sz="0" w:space="0" w:color="auto"/>
            <w:right w:val="none" w:sz="0" w:space="0" w:color="auto"/>
          </w:divBdr>
          <w:divsChild>
            <w:div w:id="14061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0016">
      <w:bodyDiv w:val="1"/>
      <w:marLeft w:val="0"/>
      <w:marRight w:val="0"/>
      <w:marTop w:val="0"/>
      <w:marBottom w:val="0"/>
      <w:divBdr>
        <w:top w:val="none" w:sz="0" w:space="0" w:color="auto"/>
        <w:left w:val="none" w:sz="0" w:space="0" w:color="auto"/>
        <w:bottom w:val="none" w:sz="0" w:space="0" w:color="auto"/>
        <w:right w:val="none" w:sz="0" w:space="0" w:color="auto"/>
      </w:divBdr>
    </w:div>
    <w:div w:id="2040203256">
      <w:bodyDiv w:val="1"/>
      <w:marLeft w:val="0"/>
      <w:marRight w:val="0"/>
      <w:marTop w:val="0"/>
      <w:marBottom w:val="0"/>
      <w:divBdr>
        <w:top w:val="none" w:sz="0" w:space="0" w:color="auto"/>
        <w:left w:val="none" w:sz="0" w:space="0" w:color="auto"/>
        <w:bottom w:val="none" w:sz="0" w:space="0" w:color="auto"/>
        <w:right w:val="none" w:sz="0" w:space="0" w:color="auto"/>
      </w:divBdr>
    </w:div>
    <w:div w:id="2057316571">
      <w:bodyDiv w:val="1"/>
      <w:marLeft w:val="0"/>
      <w:marRight w:val="0"/>
      <w:marTop w:val="0"/>
      <w:marBottom w:val="0"/>
      <w:divBdr>
        <w:top w:val="none" w:sz="0" w:space="0" w:color="auto"/>
        <w:left w:val="none" w:sz="0" w:space="0" w:color="auto"/>
        <w:bottom w:val="none" w:sz="0" w:space="0" w:color="auto"/>
        <w:right w:val="none" w:sz="0" w:space="0" w:color="auto"/>
      </w:divBdr>
    </w:div>
    <w:div w:id="2060472301">
      <w:bodyDiv w:val="1"/>
      <w:marLeft w:val="0"/>
      <w:marRight w:val="0"/>
      <w:marTop w:val="0"/>
      <w:marBottom w:val="0"/>
      <w:divBdr>
        <w:top w:val="none" w:sz="0" w:space="0" w:color="auto"/>
        <w:left w:val="none" w:sz="0" w:space="0" w:color="auto"/>
        <w:bottom w:val="none" w:sz="0" w:space="0" w:color="auto"/>
        <w:right w:val="none" w:sz="0" w:space="0" w:color="auto"/>
      </w:divBdr>
    </w:div>
    <w:div w:id="2063870225">
      <w:bodyDiv w:val="1"/>
      <w:marLeft w:val="0"/>
      <w:marRight w:val="0"/>
      <w:marTop w:val="0"/>
      <w:marBottom w:val="0"/>
      <w:divBdr>
        <w:top w:val="none" w:sz="0" w:space="0" w:color="auto"/>
        <w:left w:val="none" w:sz="0" w:space="0" w:color="auto"/>
        <w:bottom w:val="none" w:sz="0" w:space="0" w:color="auto"/>
        <w:right w:val="none" w:sz="0" w:space="0" w:color="auto"/>
      </w:divBdr>
    </w:div>
    <w:div w:id="2064406433">
      <w:bodyDiv w:val="1"/>
      <w:marLeft w:val="0"/>
      <w:marRight w:val="0"/>
      <w:marTop w:val="0"/>
      <w:marBottom w:val="0"/>
      <w:divBdr>
        <w:top w:val="none" w:sz="0" w:space="0" w:color="auto"/>
        <w:left w:val="none" w:sz="0" w:space="0" w:color="auto"/>
        <w:bottom w:val="none" w:sz="0" w:space="0" w:color="auto"/>
        <w:right w:val="none" w:sz="0" w:space="0" w:color="auto"/>
      </w:divBdr>
      <w:divsChild>
        <w:div w:id="1934236650">
          <w:marLeft w:val="0"/>
          <w:marRight w:val="0"/>
          <w:marTop w:val="0"/>
          <w:marBottom w:val="0"/>
          <w:divBdr>
            <w:top w:val="none" w:sz="0" w:space="0" w:color="auto"/>
            <w:left w:val="none" w:sz="0" w:space="0" w:color="auto"/>
            <w:bottom w:val="none" w:sz="0" w:space="0" w:color="auto"/>
            <w:right w:val="none" w:sz="0" w:space="0" w:color="auto"/>
          </w:divBdr>
        </w:div>
      </w:divsChild>
    </w:div>
    <w:div w:id="2092967000">
      <w:bodyDiv w:val="1"/>
      <w:marLeft w:val="0"/>
      <w:marRight w:val="0"/>
      <w:marTop w:val="0"/>
      <w:marBottom w:val="0"/>
      <w:divBdr>
        <w:top w:val="none" w:sz="0" w:space="0" w:color="auto"/>
        <w:left w:val="none" w:sz="0" w:space="0" w:color="auto"/>
        <w:bottom w:val="none" w:sz="0" w:space="0" w:color="auto"/>
        <w:right w:val="none" w:sz="0" w:space="0" w:color="auto"/>
      </w:divBdr>
      <w:divsChild>
        <w:div w:id="1252932172">
          <w:marLeft w:val="0"/>
          <w:marRight w:val="0"/>
          <w:marTop w:val="0"/>
          <w:marBottom w:val="0"/>
          <w:divBdr>
            <w:top w:val="none" w:sz="0" w:space="0" w:color="auto"/>
            <w:left w:val="none" w:sz="0" w:space="0" w:color="auto"/>
            <w:bottom w:val="none" w:sz="0" w:space="0" w:color="auto"/>
            <w:right w:val="none" w:sz="0" w:space="0" w:color="auto"/>
          </w:divBdr>
        </w:div>
      </w:divsChild>
    </w:div>
    <w:div w:id="2094158537">
      <w:bodyDiv w:val="1"/>
      <w:marLeft w:val="0"/>
      <w:marRight w:val="0"/>
      <w:marTop w:val="0"/>
      <w:marBottom w:val="0"/>
      <w:divBdr>
        <w:top w:val="none" w:sz="0" w:space="0" w:color="auto"/>
        <w:left w:val="none" w:sz="0" w:space="0" w:color="auto"/>
        <w:bottom w:val="none" w:sz="0" w:space="0" w:color="auto"/>
        <w:right w:val="none" w:sz="0" w:space="0" w:color="auto"/>
      </w:divBdr>
    </w:div>
    <w:div w:id="2095010043">
      <w:bodyDiv w:val="1"/>
      <w:marLeft w:val="0"/>
      <w:marRight w:val="0"/>
      <w:marTop w:val="0"/>
      <w:marBottom w:val="0"/>
      <w:divBdr>
        <w:top w:val="none" w:sz="0" w:space="0" w:color="auto"/>
        <w:left w:val="none" w:sz="0" w:space="0" w:color="auto"/>
        <w:bottom w:val="none" w:sz="0" w:space="0" w:color="auto"/>
        <w:right w:val="none" w:sz="0" w:space="0" w:color="auto"/>
      </w:divBdr>
      <w:divsChild>
        <w:div w:id="463041400">
          <w:marLeft w:val="165"/>
          <w:marRight w:val="165"/>
          <w:marTop w:val="165"/>
          <w:marBottom w:val="165"/>
          <w:divBdr>
            <w:top w:val="none" w:sz="0" w:space="0" w:color="auto"/>
            <w:left w:val="none" w:sz="0" w:space="0" w:color="auto"/>
            <w:bottom w:val="none" w:sz="0" w:space="0" w:color="auto"/>
            <w:right w:val="none" w:sz="0" w:space="0" w:color="auto"/>
          </w:divBdr>
        </w:div>
      </w:divsChild>
    </w:div>
    <w:div w:id="2097899515">
      <w:bodyDiv w:val="1"/>
      <w:marLeft w:val="0"/>
      <w:marRight w:val="0"/>
      <w:marTop w:val="0"/>
      <w:marBottom w:val="0"/>
      <w:divBdr>
        <w:top w:val="none" w:sz="0" w:space="0" w:color="auto"/>
        <w:left w:val="none" w:sz="0" w:space="0" w:color="auto"/>
        <w:bottom w:val="none" w:sz="0" w:space="0" w:color="auto"/>
        <w:right w:val="none" w:sz="0" w:space="0" w:color="auto"/>
      </w:divBdr>
    </w:div>
    <w:div w:id="2105150281">
      <w:bodyDiv w:val="1"/>
      <w:marLeft w:val="0"/>
      <w:marRight w:val="0"/>
      <w:marTop w:val="0"/>
      <w:marBottom w:val="0"/>
      <w:divBdr>
        <w:top w:val="none" w:sz="0" w:space="0" w:color="auto"/>
        <w:left w:val="none" w:sz="0" w:space="0" w:color="auto"/>
        <w:bottom w:val="none" w:sz="0" w:space="0" w:color="auto"/>
        <w:right w:val="none" w:sz="0" w:space="0" w:color="auto"/>
      </w:divBdr>
    </w:div>
    <w:div w:id="2142188369">
      <w:bodyDiv w:val="1"/>
      <w:marLeft w:val="0"/>
      <w:marRight w:val="0"/>
      <w:marTop w:val="0"/>
      <w:marBottom w:val="0"/>
      <w:divBdr>
        <w:top w:val="none" w:sz="0" w:space="0" w:color="auto"/>
        <w:left w:val="none" w:sz="0" w:space="0" w:color="auto"/>
        <w:bottom w:val="none" w:sz="0" w:space="0" w:color="auto"/>
        <w:right w:val="none" w:sz="0" w:space="0" w:color="auto"/>
      </w:divBdr>
    </w:div>
    <w:div w:id="2145347258">
      <w:bodyDiv w:val="1"/>
      <w:marLeft w:val="0"/>
      <w:marRight w:val="0"/>
      <w:marTop w:val="0"/>
      <w:marBottom w:val="0"/>
      <w:divBdr>
        <w:top w:val="none" w:sz="0" w:space="0" w:color="auto"/>
        <w:left w:val="none" w:sz="0" w:space="0" w:color="auto"/>
        <w:bottom w:val="none" w:sz="0" w:space="0" w:color="auto"/>
        <w:right w:val="none" w:sz="0" w:space="0" w:color="auto"/>
      </w:divBdr>
      <w:divsChild>
        <w:div w:id="1628777498">
          <w:marLeft w:val="165"/>
          <w:marRight w:val="165"/>
          <w:marTop w:val="165"/>
          <w:marBottom w:val="165"/>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dLbls>
          <c:showLegendKey val="0"/>
          <c:showVal val="0"/>
          <c:showCatName val="0"/>
          <c:showSerName val="0"/>
          <c:showPercent val="0"/>
          <c:showBubbleSize val="0"/>
        </c:dLbls>
        <c:gapWidth val="219"/>
        <c:overlap val="-27"/>
        <c:axId val="453156608"/>
        <c:axId val="453153248"/>
      </c:barChart>
      <c:catAx>
        <c:axId val="45315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153248"/>
        <c:crosses val="autoZero"/>
        <c:auto val="1"/>
        <c:lblAlgn val="ctr"/>
        <c:lblOffset val="100"/>
        <c:noMultiLvlLbl val="0"/>
      </c:catAx>
      <c:valAx>
        <c:axId val="45315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1566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Лист1!$A$2:$A$25</c:f>
              <c:numCache>
                <c:formatCode>mmm\-yy</c:formatCode>
                <c:ptCount val="24"/>
                <c:pt idx="0">
                  <c:v>40695</c:v>
                </c:pt>
                <c:pt idx="1">
                  <c:v>40725</c:v>
                </c:pt>
                <c:pt idx="2">
                  <c:v>40756</c:v>
                </c:pt>
                <c:pt idx="3">
                  <c:v>40787</c:v>
                </c:pt>
                <c:pt idx="4">
                  <c:v>40817</c:v>
                </c:pt>
                <c:pt idx="5">
                  <c:v>40848</c:v>
                </c:pt>
                <c:pt idx="6">
                  <c:v>40878</c:v>
                </c:pt>
                <c:pt idx="7">
                  <c:v>40909</c:v>
                </c:pt>
                <c:pt idx="8">
                  <c:v>40940</c:v>
                </c:pt>
                <c:pt idx="9">
                  <c:v>40969</c:v>
                </c:pt>
                <c:pt idx="10">
                  <c:v>41000</c:v>
                </c:pt>
                <c:pt idx="11">
                  <c:v>41030</c:v>
                </c:pt>
                <c:pt idx="12">
                  <c:v>41061</c:v>
                </c:pt>
                <c:pt idx="13">
                  <c:v>41091</c:v>
                </c:pt>
                <c:pt idx="14">
                  <c:v>41122</c:v>
                </c:pt>
                <c:pt idx="15">
                  <c:v>41153</c:v>
                </c:pt>
                <c:pt idx="16">
                  <c:v>41183</c:v>
                </c:pt>
                <c:pt idx="17">
                  <c:v>41214</c:v>
                </c:pt>
                <c:pt idx="18">
                  <c:v>41244</c:v>
                </c:pt>
                <c:pt idx="19">
                  <c:v>41275</c:v>
                </c:pt>
                <c:pt idx="20">
                  <c:v>41306</c:v>
                </c:pt>
                <c:pt idx="21">
                  <c:v>41334</c:v>
                </c:pt>
                <c:pt idx="22">
                  <c:v>41365</c:v>
                </c:pt>
                <c:pt idx="23">
                  <c:v>41395</c:v>
                </c:pt>
              </c:numCache>
            </c:numRef>
          </c:cat>
          <c:val>
            <c:numRef>
              <c:f>Лист1!$B$2:$B$25</c:f>
              <c:numCache>
                <c:formatCode>General</c:formatCode>
                <c:ptCount val="24"/>
                <c:pt idx="0">
                  <c:v>59</c:v>
                </c:pt>
                <c:pt idx="1">
                  <c:v>54</c:v>
                </c:pt>
                <c:pt idx="2">
                  <c:v>126</c:v>
                </c:pt>
                <c:pt idx="3">
                  <c:v>316</c:v>
                </c:pt>
                <c:pt idx="4">
                  <c:v>334</c:v>
                </c:pt>
                <c:pt idx="5">
                  <c:v>368</c:v>
                </c:pt>
                <c:pt idx="6">
                  <c:v>233</c:v>
                </c:pt>
                <c:pt idx="7">
                  <c:v>287</c:v>
                </c:pt>
                <c:pt idx="8">
                  <c:v>305</c:v>
                </c:pt>
                <c:pt idx="9">
                  <c:v>145</c:v>
                </c:pt>
                <c:pt idx="10">
                  <c:v>106</c:v>
                </c:pt>
                <c:pt idx="11">
                  <c:v>98</c:v>
                </c:pt>
                <c:pt idx="12">
                  <c:v>80</c:v>
                </c:pt>
                <c:pt idx="13">
                  <c:v>87</c:v>
                </c:pt>
                <c:pt idx="14">
                  <c:v>173</c:v>
                </c:pt>
                <c:pt idx="15">
                  <c:v>387</c:v>
                </c:pt>
                <c:pt idx="16">
                  <c:v>461</c:v>
                </c:pt>
                <c:pt idx="17">
                  <c:v>440</c:v>
                </c:pt>
                <c:pt idx="18">
                  <c:v>901</c:v>
                </c:pt>
                <c:pt idx="19">
                  <c:v>325</c:v>
                </c:pt>
                <c:pt idx="20">
                  <c:v>206</c:v>
                </c:pt>
                <c:pt idx="21">
                  <c:v>191</c:v>
                </c:pt>
                <c:pt idx="22">
                  <c:v>169</c:v>
                </c:pt>
                <c:pt idx="23">
                  <c:v>160</c:v>
                </c:pt>
              </c:numCache>
            </c:numRef>
          </c:val>
          <c:smooth val="0"/>
        </c:ser>
        <c:dLbls>
          <c:showLegendKey val="0"/>
          <c:showVal val="0"/>
          <c:showCatName val="0"/>
          <c:showSerName val="0"/>
          <c:showPercent val="0"/>
          <c:showBubbleSize val="0"/>
        </c:dLbls>
        <c:smooth val="0"/>
        <c:axId val="452859568"/>
        <c:axId val="452860128"/>
      </c:lineChart>
      <c:dateAx>
        <c:axId val="4528595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860128"/>
        <c:crosses val="autoZero"/>
        <c:auto val="1"/>
        <c:lblOffset val="100"/>
        <c:baseTimeUnit val="months"/>
      </c:dateAx>
      <c:valAx>
        <c:axId val="45286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859568"/>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Лист1!$A$2</c:f>
              <c:strCache>
                <c:ptCount val="1"/>
                <c:pt idx="0">
                  <c:v>ТЕПЛОВЕНТИЛЯТОР</c:v>
                </c:pt>
              </c:strCache>
            </c:strRef>
          </c:tx>
          <c:spPr>
            <a:solidFill>
              <a:schemeClr val="accent6"/>
            </a:solidFill>
            <a:ln>
              <a:noFill/>
            </a:ln>
            <a:effectLst/>
          </c:spPr>
          <c:invertIfNegative val="0"/>
          <c:cat>
            <c:strRef>
              <c:f>Лист1!$B$1:$D$1</c:f>
              <c:strCache>
                <c:ptCount val="3"/>
                <c:pt idx="0">
                  <c:v>2010</c:v>
                </c:pt>
                <c:pt idx="1">
                  <c:v>2011</c:v>
                </c:pt>
                <c:pt idx="2">
                  <c:v>2012</c:v>
                </c:pt>
              </c:strCache>
            </c:strRef>
          </c:cat>
          <c:val>
            <c:numRef>
              <c:f>Лист1!$B$2:$D$2</c:f>
              <c:numCache>
                <c:formatCode>0%</c:formatCode>
                <c:ptCount val="3"/>
                <c:pt idx="0">
                  <c:v>0.45099469572249623</c:v>
                </c:pt>
                <c:pt idx="1">
                  <c:v>0.44081582071304343</c:v>
                </c:pt>
                <c:pt idx="2">
                  <c:v>0.43953228157697122</c:v>
                </c:pt>
              </c:numCache>
            </c:numRef>
          </c:val>
        </c:ser>
        <c:ser>
          <c:idx val="1"/>
          <c:order val="1"/>
          <c:tx>
            <c:strRef>
              <c:f>Лист1!$A$3</c:f>
              <c:strCache>
                <c:ptCount val="1"/>
                <c:pt idx="0">
                  <c:v>КОНВЕКЦИОННЫЕ</c:v>
                </c:pt>
              </c:strCache>
            </c:strRef>
          </c:tx>
          <c:spPr>
            <a:solidFill>
              <a:schemeClr val="accent5"/>
            </a:solidFill>
            <a:ln>
              <a:noFill/>
            </a:ln>
            <a:effectLst/>
          </c:spPr>
          <c:invertIfNegative val="0"/>
          <c:cat>
            <c:strRef>
              <c:f>Лист1!$B$1:$D$1</c:f>
              <c:strCache>
                <c:ptCount val="3"/>
                <c:pt idx="0">
                  <c:v>2010</c:v>
                </c:pt>
                <c:pt idx="1">
                  <c:v>2011</c:v>
                </c:pt>
                <c:pt idx="2">
                  <c:v>2012</c:v>
                </c:pt>
              </c:strCache>
            </c:strRef>
          </c:cat>
          <c:val>
            <c:numRef>
              <c:f>Лист1!$B$3:$D$3</c:f>
              <c:numCache>
                <c:formatCode>0%</c:formatCode>
                <c:ptCount val="3"/>
                <c:pt idx="0">
                  <c:v>0.17271243906356651</c:v>
                </c:pt>
                <c:pt idx="1">
                  <c:v>0.14277216785979102</c:v>
                </c:pt>
                <c:pt idx="2">
                  <c:v>0.2890970617621505</c:v>
                </c:pt>
              </c:numCache>
            </c:numRef>
          </c:val>
        </c:ser>
        <c:ser>
          <c:idx val="2"/>
          <c:order val="2"/>
          <c:tx>
            <c:strRef>
              <c:f>Лист1!$A$4</c:f>
              <c:strCache>
                <c:ptCount val="1"/>
                <c:pt idx="0">
                  <c:v>МАСЛЯНЫЙ</c:v>
                </c:pt>
              </c:strCache>
            </c:strRef>
          </c:tx>
          <c:spPr>
            <a:solidFill>
              <a:schemeClr val="accent4"/>
            </a:solidFill>
            <a:ln>
              <a:noFill/>
            </a:ln>
            <a:effectLst/>
          </c:spPr>
          <c:invertIfNegative val="0"/>
          <c:cat>
            <c:strRef>
              <c:f>Лист1!$B$1:$D$1</c:f>
              <c:strCache>
                <c:ptCount val="3"/>
                <c:pt idx="0">
                  <c:v>2010</c:v>
                </c:pt>
                <c:pt idx="1">
                  <c:v>2011</c:v>
                </c:pt>
                <c:pt idx="2">
                  <c:v>2012</c:v>
                </c:pt>
              </c:strCache>
            </c:strRef>
          </c:cat>
          <c:val>
            <c:numRef>
              <c:f>Лист1!$B$4:$D$4</c:f>
              <c:numCache>
                <c:formatCode>0%</c:formatCode>
                <c:ptCount val="3"/>
                <c:pt idx="0">
                  <c:v>0.32505360044961928</c:v>
                </c:pt>
                <c:pt idx="1">
                  <c:v>0.3165007778702365</c:v>
                </c:pt>
                <c:pt idx="2">
                  <c:v>0.15444940284791756</c:v>
                </c:pt>
              </c:numCache>
            </c:numRef>
          </c:val>
        </c:ser>
        <c:ser>
          <c:idx val="3"/>
          <c:order val="3"/>
          <c:tx>
            <c:strRef>
              <c:f>Лист1!$A$5</c:f>
              <c:strCache>
                <c:ptCount val="1"/>
                <c:pt idx="0">
                  <c:v>ИНФРАКРАСНЫЙ</c:v>
                </c:pt>
              </c:strCache>
            </c:strRef>
          </c:tx>
          <c:spPr>
            <a:solidFill>
              <a:schemeClr val="accent6">
                <a:lumMod val="60000"/>
              </a:schemeClr>
            </a:solidFill>
            <a:ln>
              <a:noFill/>
            </a:ln>
            <a:effectLst/>
          </c:spPr>
          <c:invertIfNegative val="0"/>
          <c:cat>
            <c:strRef>
              <c:f>Лист1!$B$1:$D$1</c:f>
              <c:strCache>
                <c:ptCount val="3"/>
                <c:pt idx="0">
                  <c:v>2010</c:v>
                </c:pt>
                <c:pt idx="1">
                  <c:v>2011</c:v>
                </c:pt>
                <c:pt idx="2">
                  <c:v>2012</c:v>
                </c:pt>
              </c:strCache>
            </c:strRef>
          </c:cat>
          <c:val>
            <c:numRef>
              <c:f>Лист1!$B$5:$D$5</c:f>
              <c:numCache>
                <c:formatCode>0%</c:formatCode>
                <c:ptCount val="3"/>
                <c:pt idx="0">
                  <c:v>2.8629521707832575E-2</c:v>
                </c:pt>
                <c:pt idx="1">
                  <c:v>4.0775792180560488E-2</c:v>
                </c:pt>
                <c:pt idx="2">
                  <c:v>6.4344094376015501E-2</c:v>
                </c:pt>
              </c:numCache>
            </c:numRef>
          </c:val>
        </c:ser>
        <c:ser>
          <c:idx val="4"/>
          <c:order val="4"/>
          <c:tx>
            <c:strRef>
              <c:f>Лист1!$A$6</c:f>
              <c:strCache>
                <c:ptCount val="1"/>
                <c:pt idx="0">
                  <c:v>ПРОЧЕЕ </c:v>
                </c:pt>
              </c:strCache>
            </c:strRef>
          </c:tx>
          <c:spPr>
            <a:solidFill>
              <a:schemeClr val="accent5">
                <a:lumMod val="60000"/>
              </a:schemeClr>
            </a:solidFill>
            <a:ln>
              <a:noFill/>
            </a:ln>
            <a:effectLst/>
          </c:spPr>
          <c:invertIfNegative val="0"/>
          <c:cat>
            <c:strRef>
              <c:f>Лист1!$B$1:$D$1</c:f>
              <c:strCache>
                <c:ptCount val="3"/>
                <c:pt idx="0">
                  <c:v>2010</c:v>
                </c:pt>
                <c:pt idx="1">
                  <c:v>2011</c:v>
                </c:pt>
                <c:pt idx="2">
                  <c:v>2012</c:v>
                </c:pt>
              </c:strCache>
            </c:strRef>
          </c:cat>
          <c:val>
            <c:numRef>
              <c:f>Лист1!$B$6:$D$6</c:f>
              <c:numCache>
                <c:formatCode>0%</c:formatCode>
                <c:ptCount val="3"/>
                <c:pt idx="0">
                  <c:v>2.2609743056485433E-2</c:v>
                </c:pt>
                <c:pt idx="1">
                  <c:v>5.9135441376368572E-2</c:v>
                </c:pt>
                <c:pt idx="2">
                  <c:v>5.2577159436945263E-2</c:v>
                </c:pt>
              </c:numCache>
            </c:numRef>
          </c:val>
        </c:ser>
        <c:dLbls>
          <c:showLegendKey val="0"/>
          <c:showVal val="0"/>
          <c:showCatName val="0"/>
          <c:showSerName val="0"/>
          <c:showPercent val="0"/>
          <c:showBubbleSize val="0"/>
        </c:dLbls>
        <c:gapWidth val="150"/>
        <c:overlap val="100"/>
        <c:axId val="452397344"/>
        <c:axId val="452397904"/>
      </c:barChart>
      <c:catAx>
        <c:axId val="45239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397904"/>
        <c:crosses val="autoZero"/>
        <c:auto val="1"/>
        <c:lblAlgn val="ctr"/>
        <c:lblOffset val="100"/>
        <c:noMultiLvlLbl val="0"/>
      </c:catAx>
      <c:valAx>
        <c:axId val="45239790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523973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3E35-1694-40D0-B747-C52EBB19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8701</Words>
  <Characters>49597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58182</CharactersWithSpaces>
  <SharedDoc>false</SharedDoc>
  <HLinks>
    <vt:vector size="264" baseType="variant">
      <vt:variant>
        <vt:i4>8126481</vt:i4>
      </vt:variant>
      <vt:variant>
        <vt:i4>369</vt:i4>
      </vt:variant>
      <vt:variant>
        <vt:i4>0</vt:i4>
      </vt:variant>
      <vt:variant>
        <vt:i4>5</vt:i4>
      </vt:variant>
      <vt:variant>
        <vt:lpwstr>http://ru.wikipedia.org/w/index.php?title=%D0%91%D0%BB%D1%83%D0%B6%D0%B4%D0%B0%D1%8E%D1%89%D0%B8%D0%B9_%D1%82%D0%BE%D0%BA&amp;action=edit&amp;redlink=1</vt:lpwstr>
      </vt:variant>
      <vt:variant>
        <vt:lpwstr/>
      </vt:variant>
      <vt:variant>
        <vt:i4>524318</vt:i4>
      </vt:variant>
      <vt:variant>
        <vt:i4>366</vt:i4>
      </vt:variant>
      <vt:variant>
        <vt:i4>0</vt:i4>
      </vt:variant>
      <vt:variant>
        <vt:i4>5</vt:i4>
      </vt:variant>
      <vt:variant>
        <vt:lpwstr>http://ru.wikipedia.org/wiki/%D0%90%D0%BB%D1%8E%D0%BC%D0%B8%D0%BD%D0%B8%D0%B9</vt:lpwstr>
      </vt:variant>
      <vt:variant>
        <vt:lpwstr/>
      </vt:variant>
      <vt:variant>
        <vt:i4>524352</vt:i4>
      </vt:variant>
      <vt:variant>
        <vt:i4>363</vt:i4>
      </vt:variant>
      <vt:variant>
        <vt:i4>0</vt:i4>
      </vt:variant>
      <vt:variant>
        <vt:i4>5</vt:i4>
      </vt:variant>
      <vt:variant>
        <vt:lpwstr>http://ru.wikipedia.org/wiki/%D0%9A%D0%BE%D1%80%D1%80%D0%BE%D0%B7%D0%B8%D1%8F</vt:lpwstr>
      </vt:variant>
      <vt:variant>
        <vt:lpwstr/>
      </vt:variant>
      <vt:variant>
        <vt:i4>5439507</vt:i4>
      </vt:variant>
      <vt:variant>
        <vt:i4>360</vt:i4>
      </vt:variant>
      <vt:variant>
        <vt:i4>0</vt:i4>
      </vt:variant>
      <vt:variant>
        <vt:i4>5</vt:i4>
      </vt:variant>
      <vt:variant>
        <vt:lpwstr>http://ru.wikipedia.org/wiki/%D0%94%D0%B0%D0%B2%D0%BB%D0%B5%D0%BD%D0%B8%D0%B5</vt:lpwstr>
      </vt:variant>
      <vt:variant>
        <vt:lpwstr/>
      </vt:variant>
      <vt:variant>
        <vt:i4>1703985</vt:i4>
      </vt:variant>
      <vt:variant>
        <vt:i4>224</vt:i4>
      </vt:variant>
      <vt:variant>
        <vt:i4>0</vt:i4>
      </vt:variant>
      <vt:variant>
        <vt:i4>5</vt:i4>
      </vt:variant>
      <vt:variant>
        <vt:lpwstr/>
      </vt:variant>
      <vt:variant>
        <vt:lpwstr>_Toc361138028</vt:lpwstr>
      </vt:variant>
      <vt:variant>
        <vt:i4>1703985</vt:i4>
      </vt:variant>
      <vt:variant>
        <vt:i4>218</vt:i4>
      </vt:variant>
      <vt:variant>
        <vt:i4>0</vt:i4>
      </vt:variant>
      <vt:variant>
        <vt:i4>5</vt:i4>
      </vt:variant>
      <vt:variant>
        <vt:lpwstr/>
      </vt:variant>
      <vt:variant>
        <vt:lpwstr>_Toc361138027</vt:lpwstr>
      </vt:variant>
      <vt:variant>
        <vt:i4>1703985</vt:i4>
      </vt:variant>
      <vt:variant>
        <vt:i4>212</vt:i4>
      </vt:variant>
      <vt:variant>
        <vt:i4>0</vt:i4>
      </vt:variant>
      <vt:variant>
        <vt:i4>5</vt:i4>
      </vt:variant>
      <vt:variant>
        <vt:lpwstr/>
      </vt:variant>
      <vt:variant>
        <vt:lpwstr>_Toc361138026</vt:lpwstr>
      </vt:variant>
      <vt:variant>
        <vt:i4>1703985</vt:i4>
      </vt:variant>
      <vt:variant>
        <vt:i4>206</vt:i4>
      </vt:variant>
      <vt:variant>
        <vt:i4>0</vt:i4>
      </vt:variant>
      <vt:variant>
        <vt:i4>5</vt:i4>
      </vt:variant>
      <vt:variant>
        <vt:lpwstr/>
      </vt:variant>
      <vt:variant>
        <vt:lpwstr>_Toc361138025</vt:lpwstr>
      </vt:variant>
      <vt:variant>
        <vt:i4>1703985</vt:i4>
      </vt:variant>
      <vt:variant>
        <vt:i4>200</vt:i4>
      </vt:variant>
      <vt:variant>
        <vt:i4>0</vt:i4>
      </vt:variant>
      <vt:variant>
        <vt:i4>5</vt:i4>
      </vt:variant>
      <vt:variant>
        <vt:lpwstr/>
      </vt:variant>
      <vt:variant>
        <vt:lpwstr>_Toc361138024</vt:lpwstr>
      </vt:variant>
      <vt:variant>
        <vt:i4>1703985</vt:i4>
      </vt:variant>
      <vt:variant>
        <vt:i4>194</vt:i4>
      </vt:variant>
      <vt:variant>
        <vt:i4>0</vt:i4>
      </vt:variant>
      <vt:variant>
        <vt:i4>5</vt:i4>
      </vt:variant>
      <vt:variant>
        <vt:lpwstr/>
      </vt:variant>
      <vt:variant>
        <vt:lpwstr>_Toc361138023</vt:lpwstr>
      </vt:variant>
      <vt:variant>
        <vt:i4>1703985</vt:i4>
      </vt:variant>
      <vt:variant>
        <vt:i4>188</vt:i4>
      </vt:variant>
      <vt:variant>
        <vt:i4>0</vt:i4>
      </vt:variant>
      <vt:variant>
        <vt:i4>5</vt:i4>
      </vt:variant>
      <vt:variant>
        <vt:lpwstr/>
      </vt:variant>
      <vt:variant>
        <vt:lpwstr>_Toc361138022</vt:lpwstr>
      </vt:variant>
      <vt:variant>
        <vt:i4>1703985</vt:i4>
      </vt:variant>
      <vt:variant>
        <vt:i4>182</vt:i4>
      </vt:variant>
      <vt:variant>
        <vt:i4>0</vt:i4>
      </vt:variant>
      <vt:variant>
        <vt:i4>5</vt:i4>
      </vt:variant>
      <vt:variant>
        <vt:lpwstr/>
      </vt:variant>
      <vt:variant>
        <vt:lpwstr>_Toc361138021</vt:lpwstr>
      </vt:variant>
      <vt:variant>
        <vt:i4>1703985</vt:i4>
      </vt:variant>
      <vt:variant>
        <vt:i4>176</vt:i4>
      </vt:variant>
      <vt:variant>
        <vt:i4>0</vt:i4>
      </vt:variant>
      <vt:variant>
        <vt:i4>5</vt:i4>
      </vt:variant>
      <vt:variant>
        <vt:lpwstr/>
      </vt:variant>
      <vt:variant>
        <vt:lpwstr>_Toc361138020</vt:lpwstr>
      </vt:variant>
      <vt:variant>
        <vt:i4>1638449</vt:i4>
      </vt:variant>
      <vt:variant>
        <vt:i4>170</vt:i4>
      </vt:variant>
      <vt:variant>
        <vt:i4>0</vt:i4>
      </vt:variant>
      <vt:variant>
        <vt:i4>5</vt:i4>
      </vt:variant>
      <vt:variant>
        <vt:lpwstr/>
      </vt:variant>
      <vt:variant>
        <vt:lpwstr>_Toc361138019</vt:lpwstr>
      </vt:variant>
      <vt:variant>
        <vt:i4>1638449</vt:i4>
      </vt:variant>
      <vt:variant>
        <vt:i4>164</vt:i4>
      </vt:variant>
      <vt:variant>
        <vt:i4>0</vt:i4>
      </vt:variant>
      <vt:variant>
        <vt:i4>5</vt:i4>
      </vt:variant>
      <vt:variant>
        <vt:lpwstr/>
      </vt:variant>
      <vt:variant>
        <vt:lpwstr>_Toc361138018</vt:lpwstr>
      </vt:variant>
      <vt:variant>
        <vt:i4>1638449</vt:i4>
      </vt:variant>
      <vt:variant>
        <vt:i4>158</vt:i4>
      </vt:variant>
      <vt:variant>
        <vt:i4>0</vt:i4>
      </vt:variant>
      <vt:variant>
        <vt:i4>5</vt:i4>
      </vt:variant>
      <vt:variant>
        <vt:lpwstr/>
      </vt:variant>
      <vt:variant>
        <vt:lpwstr>_Toc361138017</vt:lpwstr>
      </vt:variant>
      <vt:variant>
        <vt:i4>1638449</vt:i4>
      </vt:variant>
      <vt:variant>
        <vt:i4>152</vt:i4>
      </vt:variant>
      <vt:variant>
        <vt:i4>0</vt:i4>
      </vt:variant>
      <vt:variant>
        <vt:i4>5</vt:i4>
      </vt:variant>
      <vt:variant>
        <vt:lpwstr/>
      </vt:variant>
      <vt:variant>
        <vt:lpwstr>_Toc361138016</vt:lpwstr>
      </vt:variant>
      <vt:variant>
        <vt:i4>1638449</vt:i4>
      </vt:variant>
      <vt:variant>
        <vt:i4>146</vt:i4>
      </vt:variant>
      <vt:variant>
        <vt:i4>0</vt:i4>
      </vt:variant>
      <vt:variant>
        <vt:i4>5</vt:i4>
      </vt:variant>
      <vt:variant>
        <vt:lpwstr/>
      </vt:variant>
      <vt:variant>
        <vt:lpwstr>_Toc361138015</vt:lpwstr>
      </vt:variant>
      <vt:variant>
        <vt:i4>1638449</vt:i4>
      </vt:variant>
      <vt:variant>
        <vt:i4>140</vt:i4>
      </vt:variant>
      <vt:variant>
        <vt:i4>0</vt:i4>
      </vt:variant>
      <vt:variant>
        <vt:i4>5</vt:i4>
      </vt:variant>
      <vt:variant>
        <vt:lpwstr/>
      </vt:variant>
      <vt:variant>
        <vt:lpwstr>_Toc361138014</vt:lpwstr>
      </vt:variant>
      <vt:variant>
        <vt:i4>1638449</vt:i4>
      </vt:variant>
      <vt:variant>
        <vt:i4>134</vt:i4>
      </vt:variant>
      <vt:variant>
        <vt:i4>0</vt:i4>
      </vt:variant>
      <vt:variant>
        <vt:i4>5</vt:i4>
      </vt:variant>
      <vt:variant>
        <vt:lpwstr/>
      </vt:variant>
      <vt:variant>
        <vt:lpwstr>_Toc361138013</vt:lpwstr>
      </vt:variant>
      <vt:variant>
        <vt:i4>1638449</vt:i4>
      </vt:variant>
      <vt:variant>
        <vt:i4>128</vt:i4>
      </vt:variant>
      <vt:variant>
        <vt:i4>0</vt:i4>
      </vt:variant>
      <vt:variant>
        <vt:i4>5</vt:i4>
      </vt:variant>
      <vt:variant>
        <vt:lpwstr/>
      </vt:variant>
      <vt:variant>
        <vt:lpwstr>_Toc361138012</vt:lpwstr>
      </vt:variant>
      <vt:variant>
        <vt:i4>1638449</vt:i4>
      </vt:variant>
      <vt:variant>
        <vt:i4>122</vt:i4>
      </vt:variant>
      <vt:variant>
        <vt:i4>0</vt:i4>
      </vt:variant>
      <vt:variant>
        <vt:i4>5</vt:i4>
      </vt:variant>
      <vt:variant>
        <vt:lpwstr/>
      </vt:variant>
      <vt:variant>
        <vt:lpwstr>_Toc361138011</vt:lpwstr>
      </vt:variant>
      <vt:variant>
        <vt:i4>1638449</vt:i4>
      </vt:variant>
      <vt:variant>
        <vt:i4>116</vt:i4>
      </vt:variant>
      <vt:variant>
        <vt:i4>0</vt:i4>
      </vt:variant>
      <vt:variant>
        <vt:i4>5</vt:i4>
      </vt:variant>
      <vt:variant>
        <vt:lpwstr/>
      </vt:variant>
      <vt:variant>
        <vt:lpwstr>_Toc361138010</vt:lpwstr>
      </vt:variant>
      <vt:variant>
        <vt:i4>1572913</vt:i4>
      </vt:variant>
      <vt:variant>
        <vt:i4>110</vt:i4>
      </vt:variant>
      <vt:variant>
        <vt:i4>0</vt:i4>
      </vt:variant>
      <vt:variant>
        <vt:i4>5</vt:i4>
      </vt:variant>
      <vt:variant>
        <vt:lpwstr/>
      </vt:variant>
      <vt:variant>
        <vt:lpwstr>_Toc361138009</vt:lpwstr>
      </vt:variant>
      <vt:variant>
        <vt:i4>1572913</vt:i4>
      </vt:variant>
      <vt:variant>
        <vt:i4>104</vt:i4>
      </vt:variant>
      <vt:variant>
        <vt:i4>0</vt:i4>
      </vt:variant>
      <vt:variant>
        <vt:i4>5</vt:i4>
      </vt:variant>
      <vt:variant>
        <vt:lpwstr/>
      </vt:variant>
      <vt:variant>
        <vt:lpwstr>_Toc361138008</vt:lpwstr>
      </vt:variant>
      <vt:variant>
        <vt:i4>1572913</vt:i4>
      </vt:variant>
      <vt:variant>
        <vt:i4>98</vt:i4>
      </vt:variant>
      <vt:variant>
        <vt:i4>0</vt:i4>
      </vt:variant>
      <vt:variant>
        <vt:i4>5</vt:i4>
      </vt:variant>
      <vt:variant>
        <vt:lpwstr/>
      </vt:variant>
      <vt:variant>
        <vt:lpwstr>_Toc361138007</vt:lpwstr>
      </vt:variant>
      <vt:variant>
        <vt:i4>1572913</vt:i4>
      </vt:variant>
      <vt:variant>
        <vt:i4>92</vt:i4>
      </vt:variant>
      <vt:variant>
        <vt:i4>0</vt:i4>
      </vt:variant>
      <vt:variant>
        <vt:i4>5</vt:i4>
      </vt:variant>
      <vt:variant>
        <vt:lpwstr/>
      </vt:variant>
      <vt:variant>
        <vt:lpwstr>_Toc361138006</vt:lpwstr>
      </vt:variant>
      <vt:variant>
        <vt:i4>1572913</vt:i4>
      </vt:variant>
      <vt:variant>
        <vt:i4>86</vt:i4>
      </vt:variant>
      <vt:variant>
        <vt:i4>0</vt:i4>
      </vt:variant>
      <vt:variant>
        <vt:i4>5</vt:i4>
      </vt:variant>
      <vt:variant>
        <vt:lpwstr/>
      </vt:variant>
      <vt:variant>
        <vt:lpwstr>_Toc361138005</vt:lpwstr>
      </vt:variant>
      <vt:variant>
        <vt:i4>1572913</vt:i4>
      </vt:variant>
      <vt:variant>
        <vt:i4>80</vt:i4>
      </vt:variant>
      <vt:variant>
        <vt:i4>0</vt:i4>
      </vt:variant>
      <vt:variant>
        <vt:i4>5</vt:i4>
      </vt:variant>
      <vt:variant>
        <vt:lpwstr/>
      </vt:variant>
      <vt:variant>
        <vt:lpwstr>_Toc361138004</vt:lpwstr>
      </vt:variant>
      <vt:variant>
        <vt:i4>1572913</vt:i4>
      </vt:variant>
      <vt:variant>
        <vt:i4>74</vt:i4>
      </vt:variant>
      <vt:variant>
        <vt:i4>0</vt:i4>
      </vt:variant>
      <vt:variant>
        <vt:i4>5</vt:i4>
      </vt:variant>
      <vt:variant>
        <vt:lpwstr/>
      </vt:variant>
      <vt:variant>
        <vt:lpwstr>_Toc361138003</vt:lpwstr>
      </vt:variant>
      <vt:variant>
        <vt:i4>1572913</vt:i4>
      </vt:variant>
      <vt:variant>
        <vt:i4>68</vt:i4>
      </vt:variant>
      <vt:variant>
        <vt:i4>0</vt:i4>
      </vt:variant>
      <vt:variant>
        <vt:i4>5</vt:i4>
      </vt:variant>
      <vt:variant>
        <vt:lpwstr/>
      </vt:variant>
      <vt:variant>
        <vt:lpwstr>_Toc361138002</vt:lpwstr>
      </vt:variant>
      <vt:variant>
        <vt:i4>1572913</vt:i4>
      </vt:variant>
      <vt:variant>
        <vt:i4>62</vt:i4>
      </vt:variant>
      <vt:variant>
        <vt:i4>0</vt:i4>
      </vt:variant>
      <vt:variant>
        <vt:i4>5</vt:i4>
      </vt:variant>
      <vt:variant>
        <vt:lpwstr/>
      </vt:variant>
      <vt:variant>
        <vt:lpwstr>_Toc361138001</vt:lpwstr>
      </vt:variant>
      <vt:variant>
        <vt:i4>1572913</vt:i4>
      </vt:variant>
      <vt:variant>
        <vt:i4>56</vt:i4>
      </vt:variant>
      <vt:variant>
        <vt:i4>0</vt:i4>
      </vt:variant>
      <vt:variant>
        <vt:i4>5</vt:i4>
      </vt:variant>
      <vt:variant>
        <vt:lpwstr/>
      </vt:variant>
      <vt:variant>
        <vt:lpwstr>_Toc361138000</vt:lpwstr>
      </vt:variant>
      <vt:variant>
        <vt:i4>1966136</vt:i4>
      </vt:variant>
      <vt:variant>
        <vt:i4>50</vt:i4>
      </vt:variant>
      <vt:variant>
        <vt:i4>0</vt:i4>
      </vt:variant>
      <vt:variant>
        <vt:i4>5</vt:i4>
      </vt:variant>
      <vt:variant>
        <vt:lpwstr/>
      </vt:variant>
      <vt:variant>
        <vt:lpwstr>_Toc361137999</vt:lpwstr>
      </vt:variant>
      <vt:variant>
        <vt:i4>1966136</vt:i4>
      </vt:variant>
      <vt:variant>
        <vt:i4>44</vt:i4>
      </vt:variant>
      <vt:variant>
        <vt:i4>0</vt:i4>
      </vt:variant>
      <vt:variant>
        <vt:i4>5</vt:i4>
      </vt:variant>
      <vt:variant>
        <vt:lpwstr/>
      </vt:variant>
      <vt:variant>
        <vt:lpwstr>_Toc361137998</vt:lpwstr>
      </vt:variant>
      <vt:variant>
        <vt:i4>1966136</vt:i4>
      </vt:variant>
      <vt:variant>
        <vt:i4>38</vt:i4>
      </vt:variant>
      <vt:variant>
        <vt:i4>0</vt:i4>
      </vt:variant>
      <vt:variant>
        <vt:i4>5</vt:i4>
      </vt:variant>
      <vt:variant>
        <vt:lpwstr/>
      </vt:variant>
      <vt:variant>
        <vt:lpwstr>_Toc361137997</vt:lpwstr>
      </vt:variant>
      <vt:variant>
        <vt:i4>1966136</vt:i4>
      </vt:variant>
      <vt:variant>
        <vt:i4>32</vt:i4>
      </vt:variant>
      <vt:variant>
        <vt:i4>0</vt:i4>
      </vt:variant>
      <vt:variant>
        <vt:i4>5</vt:i4>
      </vt:variant>
      <vt:variant>
        <vt:lpwstr/>
      </vt:variant>
      <vt:variant>
        <vt:lpwstr>_Toc361137996</vt:lpwstr>
      </vt:variant>
      <vt:variant>
        <vt:i4>1966136</vt:i4>
      </vt:variant>
      <vt:variant>
        <vt:i4>26</vt:i4>
      </vt:variant>
      <vt:variant>
        <vt:i4>0</vt:i4>
      </vt:variant>
      <vt:variant>
        <vt:i4>5</vt:i4>
      </vt:variant>
      <vt:variant>
        <vt:lpwstr/>
      </vt:variant>
      <vt:variant>
        <vt:lpwstr>_Toc361137995</vt:lpwstr>
      </vt:variant>
      <vt:variant>
        <vt:i4>1966136</vt:i4>
      </vt:variant>
      <vt:variant>
        <vt:i4>20</vt:i4>
      </vt:variant>
      <vt:variant>
        <vt:i4>0</vt:i4>
      </vt:variant>
      <vt:variant>
        <vt:i4>5</vt:i4>
      </vt:variant>
      <vt:variant>
        <vt:lpwstr/>
      </vt:variant>
      <vt:variant>
        <vt:lpwstr>_Toc361137994</vt:lpwstr>
      </vt:variant>
      <vt:variant>
        <vt:i4>1966136</vt:i4>
      </vt:variant>
      <vt:variant>
        <vt:i4>14</vt:i4>
      </vt:variant>
      <vt:variant>
        <vt:i4>0</vt:i4>
      </vt:variant>
      <vt:variant>
        <vt:i4>5</vt:i4>
      </vt:variant>
      <vt:variant>
        <vt:lpwstr/>
      </vt:variant>
      <vt:variant>
        <vt:lpwstr>_Toc361137993</vt:lpwstr>
      </vt:variant>
      <vt:variant>
        <vt:i4>1966136</vt:i4>
      </vt:variant>
      <vt:variant>
        <vt:i4>8</vt:i4>
      </vt:variant>
      <vt:variant>
        <vt:i4>0</vt:i4>
      </vt:variant>
      <vt:variant>
        <vt:i4>5</vt:i4>
      </vt:variant>
      <vt:variant>
        <vt:lpwstr/>
      </vt:variant>
      <vt:variant>
        <vt:lpwstr>_Toc361137992</vt:lpwstr>
      </vt:variant>
      <vt:variant>
        <vt:i4>1966136</vt:i4>
      </vt:variant>
      <vt:variant>
        <vt:i4>2</vt:i4>
      </vt:variant>
      <vt:variant>
        <vt:i4>0</vt:i4>
      </vt:variant>
      <vt:variant>
        <vt:i4>5</vt:i4>
      </vt:variant>
      <vt:variant>
        <vt:lpwstr/>
      </vt:variant>
      <vt:variant>
        <vt:lpwstr>_Toc361137991</vt:lpwstr>
      </vt:variant>
      <vt:variant>
        <vt:i4>983102</vt:i4>
      </vt:variant>
      <vt:variant>
        <vt:i4>3</vt:i4>
      </vt:variant>
      <vt:variant>
        <vt:i4>0</vt:i4>
      </vt:variant>
      <vt:variant>
        <vt:i4>5</vt:i4>
      </vt:variant>
      <vt:variant>
        <vt:lpwstr>mailto:research@drgroup.ru</vt:lpwstr>
      </vt:variant>
      <vt:variant>
        <vt:lpwstr/>
      </vt:variant>
      <vt:variant>
        <vt:i4>6946942</vt:i4>
      </vt:variant>
      <vt:variant>
        <vt:i4>0</vt:i4>
      </vt:variant>
      <vt:variant>
        <vt:i4>0</vt:i4>
      </vt:variant>
      <vt:variant>
        <vt:i4>5</vt:i4>
      </vt:variant>
      <vt:variant>
        <vt:lpwstr>http://www.drgroup.ru/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15</cp:lastModifiedBy>
  <cp:revision>3</cp:revision>
  <dcterms:created xsi:type="dcterms:W3CDTF">2013-07-18T06:45:00Z</dcterms:created>
  <dcterms:modified xsi:type="dcterms:W3CDTF">2013-07-18T06:54:00Z</dcterms:modified>
</cp:coreProperties>
</file>