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5C8" w:rsidRDefault="00DA75C8" w:rsidP="00DA75C8">
      <w:pPr>
        <w:pStyle w:val="a3"/>
        <w:spacing w:line="240" w:lineRule="auto"/>
        <w:jc w:val="center"/>
        <w:rPr>
          <w:rFonts w:ascii="Garamond" w:hAnsi="Garamond" w:cs="Arial"/>
          <w:b/>
          <w:bCs/>
          <w:sz w:val="40"/>
          <w:szCs w:val="40"/>
          <w:lang w:val="en-US"/>
        </w:rPr>
      </w:pPr>
      <w:r>
        <w:rPr>
          <w:noProof/>
        </w:rPr>
        <w:drawing>
          <wp:anchor distT="0" distB="0" distL="114300" distR="114300" simplePos="0" relativeHeight="251659264" behindDoc="1" locked="0" layoutInCell="1" allowOverlap="1" wp14:anchorId="2086A1B2" wp14:editId="67F5DCB0">
            <wp:simplePos x="0" y="0"/>
            <wp:positionH relativeFrom="page">
              <wp:align>right</wp:align>
            </wp:positionH>
            <wp:positionV relativeFrom="paragraph">
              <wp:posOffset>-720090</wp:posOffset>
            </wp:positionV>
            <wp:extent cx="7572375" cy="10664042"/>
            <wp:effectExtent l="0" t="0" r="0" b="4445"/>
            <wp:wrapNone/>
            <wp:docPr id="31" name="Picture 0" descr="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ver-1.jpg"/>
                    <pic:cNvPicPr>
                      <a:picLocks noChangeAspect="1" noChangeArrowheads="1"/>
                    </pic:cNvPicPr>
                  </pic:nvPicPr>
                  <pic:blipFill>
                    <a:blip r:embed="rId4" cstate="print"/>
                    <a:srcRect/>
                    <a:stretch>
                      <a:fillRect/>
                    </a:stretch>
                  </pic:blipFill>
                  <pic:spPr bwMode="auto">
                    <a:xfrm>
                      <a:off x="0" y="0"/>
                      <a:ext cx="7572375" cy="10664042"/>
                    </a:xfrm>
                    <a:prstGeom prst="rect">
                      <a:avLst/>
                    </a:prstGeom>
                    <a:noFill/>
                    <a:ln w="9525">
                      <a:noFill/>
                      <a:miter lim="800000"/>
                      <a:headEnd/>
                      <a:tailEnd/>
                    </a:ln>
                  </pic:spPr>
                </pic:pic>
              </a:graphicData>
            </a:graphic>
            <wp14:sizeRelV relativeFrom="margin">
              <wp14:pctHeight>0</wp14:pctHeight>
            </wp14:sizeRelV>
          </wp:anchor>
        </w:drawing>
      </w: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rPr>
      </w:pPr>
    </w:p>
    <w:p w:rsidR="00DA75C8" w:rsidRPr="0027620A" w:rsidRDefault="00DA75C8" w:rsidP="00DA75C8">
      <w:pPr>
        <w:pStyle w:val="a3"/>
        <w:spacing w:line="240" w:lineRule="auto"/>
        <w:jc w:val="center"/>
        <w:rPr>
          <w:rFonts w:ascii="Garamond" w:hAnsi="Garamond" w:cs="Arial"/>
          <w:b/>
          <w:bCs/>
          <w:sz w:val="40"/>
          <w:szCs w:val="40"/>
        </w:rPr>
      </w:pPr>
      <w:r w:rsidRPr="0027620A">
        <w:rPr>
          <w:rFonts w:ascii="Garamond" w:hAnsi="Garamond" w:cs="Arial"/>
          <w:b/>
          <w:bCs/>
          <w:sz w:val="40"/>
          <w:szCs w:val="40"/>
        </w:rPr>
        <w:t>АНАЛИТИЧЕСКИЙ ОТЧЕТ</w:t>
      </w:r>
    </w:p>
    <w:p w:rsidR="00DA75C8" w:rsidRPr="0027620A" w:rsidRDefault="00DA75C8" w:rsidP="00DA75C8">
      <w:pPr>
        <w:pStyle w:val="a3"/>
        <w:spacing w:line="240" w:lineRule="auto"/>
        <w:jc w:val="center"/>
        <w:rPr>
          <w:rFonts w:ascii="Garamond" w:hAnsi="Garamond" w:cs="Arial"/>
          <w:b/>
          <w:bCs/>
          <w:sz w:val="56"/>
          <w:szCs w:val="56"/>
        </w:rPr>
      </w:pPr>
      <w:r w:rsidRPr="0027620A">
        <w:rPr>
          <w:rFonts w:ascii="Garamond" w:hAnsi="Garamond" w:cs="Arial"/>
          <w:b/>
          <w:bCs/>
          <w:sz w:val="56"/>
          <w:szCs w:val="56"/>
        </w:rPr>
        <w:t xml:space="preserve">Исследование рынка </w:t>
      </w:r>
      <w:proofErr w:type="spellStart"/>
      <w:r w:rsidRPr="0027620A">
        <w:rPr>
          <w:rFonts w:ascii="Garamond" w:hAnsi="Garamond" w:cs="Arial"/>
          <w:b/>
          <w:bCs/>
          <w:sz w:val="56"/>
          <w:szCs w:val="56"/>
        </w:rPr>
        <w:t>к</w:t>
      </w:r>
      <w:r>
        <w:rPr>
          <w:rFonts w:ascii="Garamond" w:hAnsi="Garamond" w:cs="Arial"/>
          <w:b/>
          <w:bCs/>
          <w:sz w:val="56"/>
          <w:szCs w:val="56"/>
        </w:rPr>
        <w:t>руассанов</w:t>
      </w:r>
      <w:proofErr w:type="spellEnd"/>
      <w:r>
        <w:rPr>
          <w:rFonts w:ascii="Garamond" w:hAnsi="Garamond" w:cs="Arial"/>
          <w:b/>
          <w:bCs/>
          <w:sz w:val="56"/>
          <w:szCs w:val="56"/>
        </w:rPr>
        <w:t xml:space="preserve"> и слоён</w:t>
      </w:r>
      <w:r w:rsidR="00071FAE">
        <w:rPr>
          <w:rFonts w:ascii="Garamond" w:hAnsi="Garamond" w:cs="Arial"/>
          <w:b/>
          <w:bCs/>
          <w:sz w:val="56"/>
          <w:szCs w:val="56"/>
        </w:rPr>
        <w:t>н</w:t>
      </w:r>
      <w:r>
        <w:rPr>
          <w:rFonts w:ascii="Garamond" w:hAnsi="Garamond" w:cs="Arial"/>
          <w:b/>
          <w:bCs/>
          <w:sz w:val="56"/>
          <w:szCs w:val="56"/>
        </w:rPr>
        <w:t>ого печенья длительного срока годности</w:t>
      </w:r>
    </w:p>
    <w:p w:rsidR="00DA75C8" w:rsidRPr="00AD5078" w:rsidRDefault="00DA75C8" w:rsidP="00DA75C8">
      <w:pPr>
        <w:pStyle w:val="a3"/>
        <w:spacing w:line="240" w:lineRule="auto"/>
        <w:jc w:val="center"/>
        <w:rPr>
          <w:rFonts w:ascii="Garamond" w:hAnsi="Garamond" w:cs="Arial"/>
          <w:b/>
          <w:bCs/>
          <w:sz w:val="40"/>
          <w:szCs w:val="40"/>
        </w:rPr>
      </w:pPr>
    </w:p>
    <w:p w:rsidR="00DA75C8" w:rsidRDefault="00DA75C8" w:rsidP="00DA75C8">
      <w:pPr>
        <w:ind w:left="142" w:right="-58" w:firstLine="539"/>
        <w:jc w:val="both"/>
        <w:rPr>
          <w:rFonts w:ascii="GaramondC" w:hAnsi="GaramondC"/>
          <w:sz w:val="16"/>
          <w:szCs w:val="16"/>
        </w:rPr>
      </w:pPr>
    </w:p>
    <w:p w:rsidR="00DA75C8" w:rsidRDefault="00DA75C8" w:rsidP="00DA75C8">
      <w:pPr>
        <w:ind w:left="142" w:right="-58" w:firstLine="539"/>
        <w:jc w:val="both"/>
        <w:rPr>
          <w:rFonts w:ascii="GaramondC" w:hAnsi="GaramondC"/>
          <w:sz w:val="16"/>
          <w:szCs w:val="16"/>
        </w:rPr>
      </w:pPr>
    </w:p>
    <w:p w:rsidR="00DA75C8" w:rsidRDefault="00DA75C8" w:rsidP="00DA75C8">
      <w:pPr>
        <w:ind w:left="142" w:right="-58" w:firstLine="539"/>
        <w:jc w:val="both"/>
        <w:rPr>
          <w:rFonts w:ascii="GaramondC" w:hAnsi="GaramondC"/>
          <w:sz w:val="16"/>
          <w:szCs w:val="16"/>
        </w:rPr>
      </w:pPr>
    </w:p>
    <w:p w:rsidR="00DA75C8" w:rsidRDefault="00DA75C8" w:rsidP="00DA75C8">
      <w:pPr>
        <w:ind w:left="142" w:right="-58" w:firstLine="539"/>
        <w:jc w:val="both"/>
        <w:rPr>
          <w:rFonts w:ascii="GaramondC" w:hAnsi="GaramondC"/>
          <w:sz w:val="16"/>
          <w:szCs w:val="16"/>
        </w:rPr>
      </w:pPr>
    </w:p>
    <w:p w:rsidR="00DA75C8" w:rsidRDefault="00DA75C8" w:rsidP="00DA75C8">
      <w:pPr>
        <w:ind w:left="142" w:right="-58" w:firstLine="539"/>
        <w:jc w:val="both"/>
        <w:rPr>
          <w:rFonts w:ascii="GaramondC" w:hAnsi="GaramondC"/>
          <w:sz w:val="16"/>
          <w:szCs w:val="16"/>
        </w:rPr>
      </w:pPr>
    </w:p>
    <w:p w:rsidR="00DA75C8" w:rsidRDefault="00DA75C8" w:rsidP="00DA75C8">
      <w:pPr>
        <w:ind w:left="142" w:right="-58" w:firstLine="539"/>
        <w:jc w:val="both"/>
        <w:rPr>
          <w:rFonts w:ascii="GaramondC" w:hAnsi="GaramondC"/>
          <w:sz w:val="16"/>
          <w:szCs w:val="16"/>
        </w:rPr>
      </w:pPr>
    </w:p>
    <w:p w:rsidR="00DA75C8" w:rsidRDefault="00DA75C8" w:rsidP="00DA75C8">
      <w:pPr>
        <w:ind w:left="142" w:right="-58" w:firstLine="539"/>
        <w:jc w:val="both"/>
        <w:rPr>
          <w:rFonts w:ascii="GaramondC" w:hAnsi="GaramondC"/>
          <w:sz w:val="16"/>
          <w:szCs w:val="16"/>
        </w:rPr>
      </w:pPr>
    </w:p>
    <w:p w:rsidR="00DA75C8" w:rsidRPr="0027620A" w:rsidRDefault="00DA75C8" w:rsidP="00DA75C8">
      <w:pPr>
        <w:ind w:left="142" w:right="-58" w:firstLine="539"/>
        <w:jc w:val="both"/>
        <w:rPr>
          <w:rFonts w:ascii="GaramondC" w:hAnsi="GaramondC"/>
          <w:sz w:val="16"/>
          <w:szCs w:val="16"/>
        </w:rPr>
      </w:pPr>
    </w:p>
    <w:p w:rsidR="00DA75C8" w:rsidRPr="00752923" w:rsidRDefault="00DA75C8" w:rsidP="00DA75C8">
      <w:pPr>
        <w:ind w:left="142" w:right="-58" w:firstLine="539"/>
        <w:jc w:val="both"/>
        <w:rPr>
          <w:rFonts w:ascii="GaramondC" w:hAnsi="GaramondC"/>
          <w:sz w:val="16"/>
          <w:szCs w:val="16"/>
        </w:rPr>
      </w:pPr>
    </w:p>
    <w:p w:rsidR="00DA75C8" w:rsidRPr="00752923" w:rsidRDefault="00DA75C8" w:rsidP="00DA75C8">
      <w:pPr>
        <w:ind w:left="142" w:right="-58" w:firstLine="539"/>
        <w:jc w:val="both"/>
        <w:rPr>
          <w:rFonts w:ascii="GaramondC" w:hAnsi="GaramondC"/>
          <w:sz w:val="16"/>
          <w:szCs w:val="16"/>
        </w:rPr>
      </w:pPr>
    </w:p>
    <w:p w:rsidR="00DA75C8" w:rsidRPr="00752923" w:rsidRDefault="00DA75C8" w:rsidP="00DA75C8">
      <w:pPr>
        <w:ind w:left="-180" w:right="-6" w:firstLine="539"/>
        <w:jc w:val="center"/>
        <w:rPr>
          <w:rFonts w:ascii="GaramondC" w:hAnsi="GaramondC"/>
          <w:b/>
        </w:rPr>
      </w:pPr>
    </w:p>
    <w:p w:rsidR="00DA75C8" w:rsidRDefault="00DA75C8" w:rsidP="00DA75C8">
      <w:pPr>
        <w:ind w:left="-180" w:right="-6" w:firstLine="539"/>
        <w:jc w:val="center"/>
        <w:rPr>
          <w:rFonts w:ascii="GaramondC" w:hAnsi="GaramondC"/>
          <w:b/>
        </w:rPr>
      </w:pPr>
      <w:r w:rsidRPr="00A735F7">
        <w:rPr>
          <w:rFonts w:ascii="GaramondC" w:hAnsi="GaramondC"/>
          <w:b/>
        </w:rPr>
        <w:t>Москва</w:t>
      </w:r>
    </w:p>
    <w:p w:rsidR="00DA75C8" w:rsidRDefault="00DA75C8">
      <w:pPr>
        <w:spacing w:after="160" w:line="259" w:lineRule="auto"/>
        <w:rPr>
          <w:rFonts w:ascii="GaramondC" w:hAnsi="GaramondC"/>
          <w:b/>
        </w:rPr>
      </w:pPr>
      <w:r>
        <w:rPr>
          <w:rFonts w:ascii="GaramondC" w:hAnsi="GaramondC"/>
          <w:b/>
        </w:rPr>
        <w:br w:type="page"/>
      </w:r>
    </w:p>
    <w:p w:rsidR="00DA75C8" w:rsidRPr="007C2845" w:rsidRDefault="00DA75C8" w:rsidP="00554C91">
      <w:pPr>
        <w:ind w:left="-567"/>
        <w:rPr>
          <w:b/>
          <w:caps/>
          <w:sz w:val="28"/>
          <w:szCs w:val="28"/>
        </w:rPr>
      </w:pPr>
      <w:r w:rsidRPr="007C2845">
        <w:rPr>
          <w:b/>
          <w:caps/>
          <w:sz w:val="28"/>
          <w:szCs w:val="28"/>
        </w:rPr>
        <w:lastRenderedPageBreak/>
        <w:t>Оглавление</w:t>
      </w:r>
    </w:p>
    <w:sdt>
      <w:sdtPr>
        <w:rPr>
          <w:rFonts w:ascii="Calibri" w:hAnsi="Calibri"/>
          <w:b w:val="0"/>
          <w:bCs w:val="0"/>
          <w:caps w:val="0"/>
          <w:noProof w:val="0"/>
          <w:color w:val="auto"/>
          <w:sz w:val="24"/>
          <w:szCs w:val="24"/>
        </w:rPr>
        <w:id w:val="5425127"/>
        <w:docPartObj>
          <w:docPartGallery w:val="Table of Contents"/>
          <w:docPartUnique/>
        </w:docPartObj>
      </w:sdtPr>
      <w:sdtEndPr>
        <w:rPr>
          <w:sz w:val="22"/>
          <w:szCs w:val="22"/>
        </w:rPr>
      </w:sdtEndPr>
      <w:sdtContent>
        <w:p w:rsidR="00DA75C8" w:rsidRDefault="00DA75C8" w:rsidP="00554C91">
          <w:pPr>
            <w:pStyle w:val="11"/>
            <w:ind w:left="-567"/>
            <w:rPr>
              <w:rFonts w:asciiTheme="minorHAnsi" w:eastAsiaTheme="minorEastAsia" w:hAnsiTheme="minorHAnsi" w:cstheme="minorBidi"/>
              <w:b w:val="0"/>
              <w:bCs w:val="0"/>
              <w:caps w:val="0"/>
              <w:color w:val="auto"/>
              <w:sz w:val="22"/>
              <w:szCs w:val="22"/>
            </w:rPr>
          </w:pPr>
          <w:r>
            <w:fldChar w:fldCharType="begin"/>
          </w:r>
          <w:r>
            <w:instrText xml:space="preserve"> TOC \o "1-3" \h \z \u </w:instrText>
          </w:r>
          <w:r>
            <w:fldChar w:fldCharType="separate"/>
          </w:r>
          <w:hyperlink w:anchor="_Toc353195919" w:history="1">
            <w:r w:rsidRPr="00C24863">
              <w:rPr>
                <w:rStyle w:val="a5"/>
                <w:rFonts w:ascii="Arial" w:hAnsi="Arial"/>
              </w:rPr>
              <w:t>Список таблиц и диаграмм</w:t>
            </w:r>
            <w:r>
              <w:rPr>
                <w:webHidden/>
              </w:rPr>
              <w:tab/>
            </w:r>
            <w:r>
              <w:rPr>
                <w:webHidden/>
              </w:rPr>
              <w:fldChar w:fldCharType="begin"/>
            </w:r>
            <w:r>
              <w:rPr>
                <w:webHidden/>
              </w:rPr>
              <w:instrText xml:space="preserve"> PAGEREF _Toc353195919 \h </w:instrText>
            </w:r>
            <w:r>
              <w:rPr>
                <w:webHidden/>
              </w:rPr>
            </w:r>
            <w:r>
              <w:rPr>
                <w:webHidden/>
              </w:rPr>
              <w:fldChar w:fldCharType="separate"/>
            </w:r>
            <w:r>
              <w:rPr>
                <w:webHidden/>
              </w:rPr>
              <w:t>7</w:t>
            </w:r>
            <w:r>
              <w:rPr>
                <w:webHidden/>
              </w:rPr>
              <w:fldChar w:fldCharType="end"/>
            </w:r>
          </w:hyperlink>
        </w:p>
        <w:p w:rsidR="00DA75C8" w:rsidRDefault="00B87ABC" w:rsidP="00554C91">
          <w:pPr>
            <w:pStyle w:val="11"/>
            <w:ind w:left="-567"/>
            <w:rPr>
              <w:rFonts w:asciiTheme="minorHAnsi" w:eastAsiaTheme="minorEastAsia" w:hAnsiTheme="minorHAnsi" w:cstheme="minorBidi"/>
              <w:b w:val="0"/>
              <w:bCs w:val="0"/>
              <w:caps w:val="0"/>
              <w:color w:val="auto"/>
              <w:sz w:val="22"/>
              <w:szCs w:val="22"/>
            </w:rPr>
          </w:pPr>
          <w:hyperlink w:anchor="_Toc353195920" w:history="1">
            <w:r w:rsidR="00DA75C8" w:rsidRPr="00C24863">
              <w:rPr>
                <w:rStyle w:val="a5"/>
              </w:rPr>
              <w:t>Резюме</w:t>
            </w:r>
            <w:r w:rsidR="00DA75C8">
              <w:rPr>
                <w:webHidden/>
              </w:rPr>
              <w:tab/>
            </w:r>
            <w:r w:rsidR="00DA75C8">
              <w:rPr>
                <w:webHidden/>
              </w:rPr>
              <w:fldChar w:fldCharType="begin"/>
            </w:r>
            <w:r w:rsidR="00DA75C8">
              <w:rPr>
                <w:webHidden/>
              </w:rPr>
              <w:instrText xml:space="preserve"> PAGEREF _Toc353195920 \h </w:instrText>
            </w:r>
            <w:r w:rsidR="00DA75C8">
              <w:rPr>
                <w:webHidden/>
              </w:rPr>
            </w:r>
            <w:r w:rsidR="00DA75C8">
              <w:rPr>
                <w:webHidden/>
              </w:rPr>
              <w:fldChar w:fldCharType="separate"/>
            </w:r>
            <w:r w:rsidR="00DA75C8">
              <w:rPr>
                <w:webHidden/>
              </w:rPr>
              <w:t>10</w:t>
            </w:r>
            <w:r w:rsidR="00DA75C8">
              <w:rPr>
                <w:webHidden/>
              </w:rPr>
              <w:fldChar w:fldCharType="end"/>
            </w:r>
          </w:hyperlink>
        </w:p>
        <w:p w:rsidR="00DA75C8" w:rsidRDefault="00B87ABC" w:rsidP="00554C91">
          <w:pPr>
            <w:pStyle w:val="11"/>
            <w:ind w:left="-567"/>
            <w:rPr>
              <w:rFonts w:asciiTheme="minorHAnsi" w:eastAsiaTheme="minorEastAsia" w:hAnsiTheme="minorHAnsi" w:cstheme="minorBidi"/>
              <w:b w:val="0"/>
              <w:bCs w:val="0"/>
              <w:caps w:val="0"/>
              <w:color w:val="auto"/>
              <w:sz w:val="22"/>
              <w:szCs w:val="22"/>
            </w:rPr>
          </w:pPr>
          <w:hyperlink w:anchor="_Toc353195921" w:history="1">
            <w:r w:rsidR="00DA75C8" w:rsidRPr="00C24863">
              <w:rPr>
                <w:rStyle w:val="a5"/>
              </w:rPr>
              <w:t>ГЛАВА 1. Технологические характеристики исследования</w:t>
            </w:r>
            <w:r w:rsidR="00DA75C8">
              <w:rPr>
                <w:webHidden/>
              </w:rPr>
              <w:tab/>
            </w:r>
            <w:r w:rsidR="00DA75C8">
              <w:rPr>
                <w:webHidden/>
              </w:rPr>
              <w:fldChar w:fldCharType="begin"/>
            </w:r>
            <w:r w:rsidR="00DA75C8">
              <w:rPr>
                <w:webHidden/>
              </w:rPr>
              <w:instrText xml:space="preserve"> PAGEREF _Toc353195921 \h </w:instrText>
            </w:r>
            <w:r w:rsidR="00DA75C8">
              <w:rPr>
                <w:webHidden/>
              </w:rPr>
            </w:r>
            <w:r w:rsidR="00DA75C8">
              <w:rPr>
                <w:webHidden/>
              </w:rPr>
              <w:fldChar w:fldCharType="separate"/>
            </w:r>
            <w:r w:rsidR="00DA75C8">
              <w:rPr>
                <w:webHidden/>
              </w:rPr>
              <w:t>11</w:t>
            </w:r>
            <w:r w:rsidR="00DA75C8">
              <w:rPr>
                <w:webHidden/>
              </w:rPr>
              <w:fldChar w:fldCharType="end"/>
            </w:r>
          </w:hyperlink>
        </w:p>
        <w:p w:rsidR="00DA75C8" w:rsidRDefault="00B87ABC" w:rsidP="00554C91">
          <w:pPr>
            <w:pStyle w:val="21"/>
            <w:ind w:left="-567"/>
            <w:rPr>
              <w:rFonts w:asciiTheme="minorHAnsi" w:eastAsiaTheme="minorEastAsia" w:hAnsiTheme="minorHAnsi" w:cstheme="minorBidi"/>
              <w:smallCaps w:val="0"/>
              <w:color w:val="auto"/>
              <w:sz w:val="22"/>
              <w:szCs w:val="22"/>
            </w:rPr>
          </w:pPr>
          <w:hyperlink w:anchor="_Toc353195922" w:history="1">
            <w:r w:rsidR="00DA75C8" w:rsidRPr="00C24863">
              <w:rPr>
                <w:rStyle w:val="a5"/>
              </w:rPr>
              <w:t>Цель исследования</w:t>
            </w:r>
            <w:r w:rsidR="00DA75C8">
              <w:rPr>
                <w:webHidden/>
              </w:rPr>
              <w:tab/>
            </w:r>
            <w:r w:rsidR="00DA75C8">
              <w:rPr>
                <w:webHidden/>
              </w:rPr>
              <w:fldChar w:fldCharType="begin"/>
            </w:r>
            <w:r w:rsidR="00DA75C8">
              <w:rPr>
                <w:webHidden/>
              </w:rPr>
              <w:instrText xml:space="preserve"> PAGEREF _Toc353195922 \h </w:instrText>
            </w:r>
            <w:r w:rsidR="00DA75C8">
              <w:rPr>
                <w:webHidden/>
              </w:rPr>
            </w:r>
            <w:r w:rsidR="00DA75C8">
              <w:rPr>
                <w:webHidden/>
              </w:rPr>
              <w:fldChar w:fldCharType="separate"/>
            </w:r>
            <w:r w:rsidR="00DA75C8">
              <w:rPr>
                <w:webHidden/>
              </w:rPr>
              <w:t>11</w:t>
            </w:r>
            <w:r w:rsidR="00DA75C8">
              <w:rPr>
                <w:webHidden/>
              </w:rPr>
              <w:fldChar w:fldCharType="end"/>
            </w:r>
          </w:hyperlink>
        </w:p>
        <w:p w:rsidR="00DA75C8" w:rsidRDefault="00B87ABC" w:rsidP="00554C91">
          <w:pPr>
            <w:pStyle w:val="21"/>
            <w:ind w:left="-567"/>
            <w:rPr>
              <w:rFonts w:asciiTheme="minorHAnsi" w:eastAsiaTheme="minorEastAsia" w:hAnsiTheme="minorHAnsi" w:cstheme="minorBidi"/>
              <w:smallCaps w:val="0"/>
              <w:color w:val="auto"/>
              <w:sz w:val="22"/>
              <w:szCs w:val="22"/>
            </w:rPr>
          </w:pPr>
          <w:hyperlink w:anchor="_Toc353195923" w:history="1">
            <w:r w:rsidR="00DA75C8" w:rsidRPr="00C24863">
              <w:rPr>
                <w:rStyle w:val="a5"/>
              </w:rPr>
              <w:t>Задачи исследования</w:t>
            </w:r>
            <w:r w:rsidR="00DA75C8">
              <w:rPr>
                <w:webHidden/>
              </w:rPr>
              <w:tab/>
            </w:r>
            <w:r w:rsidR="00DA75C8">
              <w:rPr>
                <w:webHidden/>
              </w:rPr>
              <w:fldChar w:fldCharType="begin"/>
            </w:r>
            <w:r w:rsidR="00DA75C8">
              <w:rPr>
                <w:webHidden/>
              </w:rPr>
              <w:instrText xml:space="preserve"> PAGEREF _Toc353195923 \h </w:instrText>
            </w:r>
            <w:r w:rsidR="00DA75C8">
              <w:rPr>
                <w:webHidden/>
              </w:rPr>
            </w:r>
            <w:r w:rsidR="00DA75C8">
              <w:rPr>
                <w:webHidden/>
              </w:rPr>
              <w:fldChar w:fldCharType="separate"/>
            </w:r>
            <w:r w:rsidR="00DA75C8">
              <w:rPr>
                <w:webHidden/>
              </w:rPr>
              <w:t>11</w:t>
            </w:r>
            <w:r w:rsidR="00DA75C8">
              <w:rPr>
                <w:webHidden/>
              </w:rPr>
              <w:fldChar w:fldCharType="end"/>
            </w:r>
          </w:hyperlink>
        </w:p>
        <w:p w:rsidR="00DA75C8" w:rsidRDefault="00B87ABC" w:rsidP="00554C91">
          <w:pPr>
            <w:pStyle w:val="21"/>
            <w:ind w:left="-567"/>
            <w:rPr>
              <w:rFonts w:asciiTheme="minorHAnsi" w:eastAsiaTheme="minorEastAsia" w:hAnsiTheme="minorHAnsi" w:cstheme="minorBidi"/>
              <w:smallCaps w:val="0"/>
              <w:color w:val="auto"/>
              <w:sz w:val="22"/>
              <w:szCs w:val="22"/>
            </w:rPr>
          </w:pPr>
          <w:hyperlink w:anchor="_Toc353195924" w:history="1">
            <w:r w:rsidR="00DA75C8" w:rsidRPr="00C24863">
              <w:rPr>
                <w:rStyle w:val="a5"/>
              </w:rPr>
              <w:t>Объект исследования</w:t>
            </w:r>
            <w:r w:rsidR="00DA75C8">
              <w:rPr>
                <w:webHidden/>
              </w:rPr>
              <w:tab/>
            </w:r>
            <w:r w:rsidR="00DA75C8">
              <w:rPr>
                <w:webHidden/>
              </w:rPr>
              <w:fldChar w:fldCharType="begin"/>
            </w:r>
            <w:r w:rsidR="00DA75C8">
              <w:rPr>
                <w:webHidden/>
              </w:rPr>
              <w:instrText xml:space="preserve"> PAGEREF _Toc353195924 \h </w:instrText>
            </w:r>
            <w:r w:rsidR="00DA75C8">
              <w:rPr>
                <w:webHidden/>
              </w:rPr>
            </w:r>
            <w:r w:rsidR="00DA75C8">
              <w:rPr>
                <w:webHidden/>
              </w:rPr>
              <w:fldChar w:fldCharType="separate"/>
            </w:r>
            <w:r w:rsidR="00DA75C8">
              <w:rPr>
                <w:webHidden/>
              </w:rPr>
              <w:t>11</w:t>
            </w:r>
            <w:r w:rsidR="00DA75C8">
              <w:rPr>
                <w:webHidden/>
              </w:rPr>
              <w:fldChar w:fldCharType="end"/>
            </w:r>
          </w:hyperlink>
        </w:p>
        <w:p w:rsidR="00DA75C8" w:rsidRDefault="00B87ABC" w:rsidP="00554C91">
          <w:pPr>
            <w:pStyle w:val="21"/>
            <w:ind w:left="-567"/>
            <w:rPr>
              <w:rFonts w:asciiTheme="minorHAnsi" w:eastAsiaTheme="minorEastAsia" w:hAnsiTheme="minorHAnsi" w:cstheme="minorBidi"/>
              <w:smallCaps w:val="0"/>
              <w:color w:val="auto"/>
              <w:sz w:val="22"/>
              <w:szCs w:val="22"/>
            </w:rPr>
          </w:pPr>
          <w:hyperlink w:anchor="_Toc353195925" w:history="1">
            <w:r w:rsidR="00DA75C8" w:rsidRPr="00C24863">
              <w:rPr>
                <w:rStyle w:val="a5"/>
              </w:rPr>
              <w:t>Метод сбора данных</w:t>
            </w:r>
            <w:r w:rsidR="00DA75C8">
              <w:rPr>
                <w:webHidden/>
              </w:rPr>
              <w:tab/>
            </w:r>
            <w:r w:rsidR="00DA75C8">
              <w:rPr>
                <w:webHidden/>
              </w:rPr>
              <w:fldChar w:fldCharType="begin"/>
            </w:r>
            <w:r w:rsidR="00DA75C8">
              <w:rPr>
                <w:webHidden/>
              </w:rPr>
              <w:instrText xml:space="preserve"> PAGEREF _Toc353195925 \h </w:instrText>
            </w:r>
            <w:r w:rsidR="00DA75C8">
              <w:rPr>
                <w:webHidden/>
              </w:rPr>
            </w:r>
            <w:r w:rsidR="00DA75C8">
              <w:rPr>
                <w:webHidden/>
              </w:rPr>
              <w:fldChar w:fldCharType="separate"/>
            </w:r>
            <w:r w:rsidR="00DA75C8">
              <w:rPr>
                <w:webHidden/>
              </w:rPr>
              <w:t>11</w:t>
            </w:r>
            <w:r w:rsidR="00DA75C8">
              <w:rPr>
                <w:webHidden/>
              </w:rPr>
              <w:fldChar w:fldCharType="end"/>
            </w:r>
          </w:hyperlink>
        </w:p>
        <w:p w:rsidR="00DA75C8" w:rsidRDefault="00B87ABC" w:rsidP="00554C91">
          <w:pPr>
            <w:pStyle w:val="21"/>
            <w:ind w:left="-567"/>
            <w:rPr>
              <w:rFonts w:asciiTheme="minorHAnsi" w:eastAsiaTheme="minorEastAsia" w:hAnsiTheme="minorHAnsi" w:cstheme="minorBidi"/>
              <w:smallCaps w:val="0"/>
              <w:color w:val="auto"/>
              <w:sz w:val="22"/>
              <w:szCs w:val="22"/>
            </w:rPr>
          </w:pPr>
          <w:hyperlink w:anchor="_Toc353195926" w:history="1">
            <w:r w:rsidR="00DA75C8" w:rsidRPr="00C24863">
              <w:rPr>
                <w:rStyle w:val="a5"/>
              </w:rPr>
              <w:t>Метод анализа данных</w:t>
            </w:r>
            <w:r w:rsidR="00DA75C8">
              <w:rPr>
                <w:webHidden/>
              </w:rPr>
              <w:tab/>
            </w:r>
            <w:r w:rsidR="00DA75C8">
              <w:rPr>
                <w:webHidden/>
              </w:rPr>
              <w:fldChar w:fldCharType="begin"/>
            </w:r>
            <w:r w:rsidR="00DA75C8">
              <w:rPr>
                <w:webHidden/>
              </w:rPr>
              <w:instrText xml:space="preserve"> PAGEREF _Toc353195926 \h </w:instrText>
            </w:r>
            <w:r w:rsidR="00DA75C8">
              <w:rPr>
                <w:webHidden/>
              </w:rPr>
            </w:r>
            <w:r w:rsidR="00DA75C8">
              <w:rPr>
                <w:webHidden/>
              </w:rPr>
              <w:fldChar w:fldCharType="separate"/>
            </w:r>
            <w:r w:rsidR="00DA75C8">
              <w:rPr>
                <w:webHidden/>
              </w:rPr>
              <w:t>11</w:t>
            </w:r>
            <w:r w:rsidR="00DA75C8">
              <w:rPr>
                <w:webHidden/>
              </w:rPr>
              <w:fldChar w:fldCharType="end"/>
            </w:r>
          </w:hyperlink>
        </w:p>
        <w:p w:rsidR="00DA75C8" w:rsidRDefault="00B87ABC" w:rsidP="00554C91">
          <w:pPr>
            <w:pStyle w:val="21"/>
            <w:ind w:left="-567"/>
            <w:rPr>
              <w:rFonts w:asciiTheme="minorHAnsi" w:eastAsiaTheme="minorEastAsia" w:hAnsiTheme="minorHAnsi" w:cstheme="minorBidi"/>
              <w:smallCaps w:val="0"/>
              <w:color w:val="auto"/>
              <w:sz w:val="22"/>
              <w:szCs w:val="22"/>
            </w:rPr>
          </w:pPr>
          <w:hyperlink w:anchor="_Toc353195927" w:history="1">
            <w:r w:rsidR="00DA75C8" w:rsidRPr="00C24863">
              <w:rPr>
                <w:rStyle w:val="a5"/>
              </w:rPr>
              <w:t>Информационная база исследования</w:t>
            </w:r>
            <w:r w:rsidR="00DA75C8">
              <w:rPr>
                <w:webHidden/>
              </w:rPr>
              <w:tab/>
            </w:r>
            <w:r w:rsidR="00DA75C8">
              <w:rPr>
                <w:webHidden/>
              </w:rPr>
              <w:fldChar w:fldCharType="begin"/>
            </w:r>
            <w:r w:rsidR="00DA75C8">
              <w:rPr>
                <w:webHidden/>
              </w:rPr>
              <w:instrText xml:space="preserve"> PAGEREF _Toc353195927 \h </w:instrText>
            </w:r>
            <w:r w:rsidR="00DA75C8">
              <w:rPr>
                <w:webHidden/>
              </w:rPr>
            </w:r>
            <w:r w:rsidR="00DA75C8">
              <w:rPr>
                <w:webHidden/>
              </w:rPr>
              <w:fldChar w:fldCharType="separate"/>
            </w:r>
            <w:r w:rsidR="00DA75C8">
              <w:rPr>
                <w:webHidden/>
              </w:rPr>
              <w:t>12</w:t>
            </w:r>
            <w:r w:rsidR="00DA75C8">
              <w:rPr>
                <w:webHidden/>
              </w:rPr>
              <w:fldChar w:fldCharType="end"/>
            </w:r>
          </w:hyperlink>
        </w:p>
        <w:p w:rsidR="00DA75C8" w:rsidRDefault="00B87ABC" w:rsidP="00554C91">
          <w:pPr>
            <w:pStyle w:val="11"/>
            <w:ind w:left="-567"/>
            <w:rPr>
              <w:rFonts w:asciiTheme="minorHAnsi" w:eastAsiaTheme="minorEastAsia" w:hAnsiTheme="minorHAnsi" w:cstheme="minorBidi"/>
              <w:b w:val="0"/>
              <w:bCs w:val="0"/>
              <w:caps w:val="0"/>
              <w:color w:val="auto"/>
              <w:sz w:val="22"/>
              <w:szCs w:val="22"/>
            </w:rPr>
          </w:pPr>
          <w:hyperlink w:anchor="_Toc353195928" w:history="1">
            <w:r w:rsidR="00DA75C8" w:rsidRPr="00C24863">
              <w:rPr>
                <w:rStyle w:val="a5"/>
              </w:rPr>
              <w:t>Глава 2. Рынок кондитерских изделий в россии</w:t>
            </w:r>
            <w:r w:rsidR="00DA75C8">
              <w:rPr>
                <w:webHidden/>
              </w:rPr>
              <w:tab/>
            </w:r>
            <w:r w:rsidR="00DA75C8">
              <w:rPr>
                <w:webHidden/>
              </w:rPr>
              <w:fldChar w:fldCharType="begin"/>
            </w:r>
            <w:r w:rsidR="00DA75C8">
              <w:rPr>
                <w:webHidden/>
              </w:rPr>
              <w:instrText xml:space="preserve"> PAGEREF _Toc353195928 \h </w:instrText>
            </w:r>
            <w:r w:rsidR="00DA75C8">
              <w:rPr>
                <w:webHidden/>
              </w:rPr>
            </w:r>
            <w:r w:rsidR="00DA75C8">
              <w:rPr>
                <w:webHidden/>
              </w:rPr>
              <w:fldChar w:fldCharType="separate"/>
            </w:r>
            <w:r w:rsidR="00DA75C8">
              <w:rPr>
                <w:webHidden/>
              </w:rPr>
              <w:t>13</w:t>
            </w:r>
            <w:r w:rsidR="00DA75C8">
              <w:rPr>
                <w:webHidden/>
              </w:rPr>
              <w:fldChar w:fldCharType="end"/>
            </w:r>
          </w:hyperlink>
        </w:p>
        <w:p w:rsidR="00DA75C8" w:rsidRDefault="00B87ABC" w:rsidP="00554C91">
          <w:pPr>
            <w:pStyle w:val="21"/>
            <w:ind w:left="-567"/>
            <w:rPr>
              <w:rFonts w:asciiTheme="minorHAnsi" w:eastAsiaTheme="minorEastAsia" w:hAnsiTheme="minorHAnsi" w:cstheme="minorBidi"/>
              <w:smallCaps w:val="0"/>
              <w:color w:val="auto"/>
              <w:sz w:val="22"/>
              <w:szCs w:val="22"/>
            </w:rPr>
          </w:pPr>
          <w:hyperlink w:anchor="_Toc353195929" w:history="1">
            <w:r w:rsidR="00DA75C8" w:rsidRPr="00C24863">
              <w:rPr>
                <w:rStyle w:val="a5"/>
              </w:rPr>
              <w:t>§1. Сегмент мучных кондитерских изделий</w:t>
            </w:r>
            <w:r w:rsidR="00DA75C8">
              <w:rPr>
                <w:webHidden/>
              </w:rPr>
              <w:tab/>
            </w:r>
            <w:r w:rsidR="00DA75C8">
              <w:rPr>
                <w:webHidden/>
              </w:rPr>
              <w:fldChar w:fldCharType="begin"/>
            </w:r>
            <w:r w:rsidR="00DA75C8">
              <w:rPr>
                <w:webHidden/>
              </w:rPr>
              <w:instrText xml:space="preserve"> PAGEREF _Toc353195929 \h </w:instrText>
            </w:r>
            <w:r w:rsidR="00DA75C8">
              <w:rPr>
                <w:webHidden/>
              </w:rPr>
            </w:r>
            <w:r w:rsidR="00DA75C8">
              <w:rPr>
                <w:webHidden/>
              </w:rPr>
              <w:fldChar w:fldCharType="separate"/>
            </w:r>
            <w:r w:rsidR="00DA75C8">
              <w:rPr>
                <w:webHidden/>
              </w:rPr>
              <w:t>21</w:t>
            </w:r>
            <w:r w:rsidR="00DA75C8">
              <w:rPr>
                <w:webHidden/>
              </w:rPr>
              <w:fldChar w:fldCharType="end"/>
            </w:r>
          </w:hyperlink>
        </w:p>
        <w:p w:rsidR="00DA75C8" w:rsidRDefault="00B87ABC" w:rsidP="00554C91">
          <w:pPr>
            <w:pStyle w:val="21"/>
            <w:ind w:left="-567"/>
            <w:rPr>
              <w:rFonts w:asciiTheme="minorHAnsi" w:eastAsiaTheme="minorEastAsia" w:hAnsiTheme="minorHAnsi" w:cstheme="minorBidi"/>
              <w:smallCaps w:val="0"/>
              <w:color w:val="auto"/>
              <w:sz w:val="22"/>
              <w:szCs w:val="22"/>
            </w:rPr>
          </w:pPr>
          <w:hyperlink w:anchor="_Toc353195930" w:history="1">
            <w:r w:rsidR="00DA75C8" w:rsidRPr="00C24863">
              <w:rPr>
                <w:rStyle w:val="a5"/>
              </w:rPr>
              <w:t>§2. Потребительские предпочтения</w:t>
            </w:r>
            <w:r w:rsidR="00DA75C8">
              <w:rPr>
                <w:webHidden/>
              </w:rPr>
              <w:tab/>
            </w:r>
            <w:r w:rsidR="00DA75C8">
              <w:rPr>
                <w:webHidden/>
              </w:rPr>
              <w:fldChar w:fldCharType="begin"/>
            </w:r>
            <w:r w:rsidR="00DA75C8">
              <w:rPr>
                <w:webHidden/>
              </w:rPr>
              <w:instrText xml:space="preserve"> PAGEREF _Toc353195930 \h </w:instrText>
            </w:r>
            <w:r w:rsidR="00DA75C8">
              <w:rPr>
                <w:webHidden/>
              </w:rPr>
            </w:r>
            <w:r w:rsidR="00DA75C8">
              <w:rPr>
                <w:webHidden/>
              </w:rPr>
              <w:fldChar w:fldCharType="separate"/>
            </w:r>
            <w:r w:rsidR="00DA75C8">
              <w:rPr>
                <w:webHidden/>
              </w:rPr>
              <w:t>32</w:t>
            </w:r>
            <w:r w:rsidR="00DA75C8">
              <w:rPr>
                <w:webHidden/>
              </w:rPr>
              <w:fldChar w:fldCharType="end"/>
            </w:r>
          </w:hyperlink>
        </w:p>
        <w:p w:rsidR="00DA75C8" w:rsidRDefault="00B87ABC" w:rsidP="00554C91">
          <w:pPr>
            <w:pStyle w:val="11"/>
            <w:ind w:left="-567"/>
            <w:rPr>
              <w:rFonts w:asciiTheme="minorHAnsi" w:eastAsiaTheme="minorEastAsia" w:hAnsiTheme="minorHAnsi" w:cstheme="minorBidi"/>
              <w:b w:val="0"/>
              <w:bCs w:val="0"/>
              <w:caps w:val="0"/>
              <w:color w:val="auto"/>
              <w:sz w:val="22"/>
              <w:szCs w:val="22"/>
            </w:rPr>
          </w:pPr>
          <w:hyperlink w:anchor="_Toc353195931" w:history="1">
            <w:r w:rsidR="00DA75C8" w:rsidRPr="00C24863">
              <w:rPr>
                <w:rStyle w:val="a5"/>
              </w:rPr>
              <w:t>Глава 3. рынок круассанов и слоеного печенья длительного срока годности</w:t>
            </w:r>
            <w:r w:rsidR="00DA75C8">
              <w:rPr>
                <w:webHidden/>
              </w:rPr>
              <w:tab/>
            </w:r>
            <w:r w:rsidR="00DA75C8">
              <w:rPr>
                <w:webHidden/>
              </w:rPr>
              <w:fldChar w:fldCharType="begin"/>
            </w:r>
            <w:r w:rsidR="00DA75C8">
              <w:rPr>
                <w:webHidden/>
              </w:rPr>
              <w:instrText xml:space="preserve"> PAGEREF _Toc353195931 \h </w:instrText>
            </w:r>
            <w:r w:rsidR="00DA75C8">
              <w:rPr>
                <w:webHidden/>
              </w:rPr>
            </w:r>
            <w:r w:rsidR="00DA75C8">
              <w:rPr>
                <w:webHidden/>
              </w:rPr>
              <w:fldChar w:fldCharType="separate"/>
            </w:r>
            <w:r w:rsidR="00DA75C8">
              <w:rPr>
                <w:webHidden/>
              </w:rPr>
              <w:t>36</w:t>
            </w:r>
            <w:r w:rsidR="00DA75C8">
              <w:rPr>
                <w:webHidden/>
              </w:rPr>
              <w:fldChar w:fldCharType="end"/>
            </w:r>
          </w:hyperlink>
        </w:p>
        <w:p w:rsidR="00DA75C8" w:rsidRDefault="00B87ABC" w:rsidP="00554C91">
          <w:pPr>
            <w:pStyle w:val="21"/>
            <w:ind w:left="-567"/>
            <w:rPr>
              <w:rFonts w:asciiTheme="minorHAnsi" w:eastAsiaTheme="minorEastAsia" w:hAnsiTheme="minorHAnsi" w:cstheme="minorBidi"/>
              <w:smallCaps w:val="0"/>
              <w:color w:val="auto"/>
              <w:sz w:val="22"/>
              <w:szCs w:val="22"/>
            </w:rPr>
          </w:pPr>
          <w:hyperlink w:anchor="_Toc353195932" w:history="1">
            <w:r w:rsidR="00DA75C8" w:rsidRPr="00C24863">
              <w:rPr>
                <w:rStyle w:val="a5"/>
              </w:rPr>
              <w:t>§1. Российский рынок круассанов и слоеного печенья длительного срока годности</w:t>
            </w:r>
            <w:r w:rsidR="00DA75C8">
              <w:rPr>
                <w:webHidden/>
              </w:rPr>
              <w:tab/>
            </w:r>
            <w:r w:rsidR="00DA75C8">
              <w:rPr>
                <w:webHidden/>
              </w:rPr>
              <w:fldChar w:fldCharType="begin"/>
            </w:r>
            <w:r w:rsidR="00DA75C8">
              <w:rPr>
                <w:webHidden/>
              </w:rPr>
              <w:instrText xml:space="preserve"> PAGEREF _Toc353195932 \h </w:instrText>
            </w:r>
            <w:r w:rsidR="00DA75C8">
              <w:rPr>
                <w:webHidden/>
              </w:rPr>
            </w:r>
            <w:r w:rsidR="00DA75C8">
              <w:rPr>
                <w:webHidden/>
              </w:rPr>
              <w:fldChar w:fldCharType="separate"/>
            </w:r>
            <w:r w:rsidR="00DA75C8">
              <w:rPr>
                <w:webHidden/>
              </w:rPr>
              <w:t>36</w:t>
            </w:r>
            <w:r w:rsidR="00DA75C8">
              <w:rPr>
                <w:webHidden/>
              </w:rPr>
              <w:fldChar w:fldCharType="end"/>
            </w:r>
          </w:hyperlink>
        </w:p>
        <w:p w:rsidR="00DA75C8" w:rsidRDefault="00B87ABC" w:rsidP="00554C91">
          <w:pPr>
            <w:pStyle w:val="31"/>
            <w:ind w:left="-567"/>
            <w:rPr>
              <w:rFonts w:asciiTheme="minorHAnsi" w:eastAsiaTheme="minorEastAsia" w:hAnsiTheme="minorHAnsi" w:cstheme="minorBidi"/>
              <w:i w:val="0"/>
              <w:iCs w:val="0"/>
              <w:color w:val="auto"/>
              <w:sz w:val="22"/>
              <w:szCs w:val="22"/>
            </w:rPr>
          </w:pPr>
          <w:hyperlink w:anchor="_Toc353195933" w:history="1">
            <w:r w:rsidR="00DA75C8" w:rsidRPr="00C24863">
              <w:rPr>
                <w:rStyle w:val="a5"/>
              </w:rPr>
              <w:t>Внешняя торговля</w:t>
            </w:r>
            <w:r w:rsidR="00DA75C8">
              <w:rPr>
                <w:webHidden/>
              </w:rPr>
              <w:tab/>
            </w:r>
            <w:r w:rsidR="00DA75C8">
              <w:rPr>
                <w:webHidden/>
              </w:rPr>
              <w:fldChar w:fldCharType="begin"/>
            </w:r>
            <w:r w:rsidR="00DA75C8">
              <w:rPr>
                <w:webHidden/>
              </w:rPr>
              <w:instrText xml:space="preserve"> PAGEREF _Toc353195933 \h </w:instrText>
            </w:r>
            <w:r w:rsidR="00DA75C8">
              <w:rPr>
                <w:webHidden/>
              </w:rPr>
            </w:r>
            <w:r w:rsidR="00DA75C8">
              <w:rPr>
                <w:webHidden/>
              </w:rPr>
              <w:fldChar w:fldCharType="separate"/>
            </w:r>
            <w:r w:rsidR="00DA75C8">
              <w:rPr>
                <w:webHidden/>
              </w:rPr>
              <w:t>36</w:t>
            </w:r>
            <w:r w:rsidR="00DA75C8">
              <w:rPr>
                <w:webHidden/>
              </w:rPr>
              <w:fldChar w:fldCharType="end"/>
            </w:r>
          </w:hyperlink>
        </w:p>
        <w:p w:rsidR="00DA75C8" w:rsidRDefault="00B87ABC" w:rsidP="00554C91">
          <w:pPr>
            <w:pStyle w:val="31"/>
            <w:ind w:left="-567"/>
            <w:rPr>
              <w:rFonts w:asciiTheme="minorHAnsi" w:eastAsiaTheme="minorEastAsia" w:hAnsiTheme="minorHAnsi" w:cstheme="minorBidi"/>
              <w:i w:val="0"/>
              <w:iCs w:val="0"/>
              <w:color w:val="auto"/>
              <w:sz w:val="22"/>
              <w:szCs w:val="22"/>
            </w:rPr>
          </w:pPr>
          <w:hyperlink w:anchor="_Toc353195934" w:history="1">
            <w:r w:rsidR="00DA75C8" w:rsidRPr="00C24863">
              <w:rPr>
                <w:rStyle w:val="a5"/>
              </w:rPr>
              <w:t>Объем производства и рынка</w:t>
            </w:r>
            <w:r w:rsidR="00DA75C8">
              <w:rPr>
                <w:webHidden/>
              </w:rPr>
              <w:tab/>
            </w:r>
            <w:r w:rsidR="00DA75C8">
              <w:rPr>
                <w:webHidden/>
              </w:rPr>
              <w:fldChar w:fldCharType="begin"/>
            </w:r>
            <w:r w:rsidR="00DA75C8">
              <w:rPr>
                <w:webHidden/>
              </w:rPr>
              <w:instrText xml:space="preserve"> PAGEREF _Toc353195934 \h </w:instrText>
            </w:r>
            <w:r w:rsidR="00DA75C8">
              <w:rPr>
                <w:webHidden/>
              </w:rPr>
            </w:r>
            <w:r w:rsidR="00DA75C8">
              <w:rPr>
                <w:webHidden/>
              </w:rPr>
              <w:fldChar w:fldCharType="separate"/>
            </w:r>
            <w:r w:rsidR="00DA75C8">
              <w:rPr>
                <w:webHidden/>
              </w:rPr>
              <w:t>47</w:t>
            </w:r>
            <w:r w:rsidR="00DA75C8">
              <w:rPr>
                <w:webHidden/>
              </w:rPr>
              <w:fldChar w:fldCharType="end"/>
            </w:r>
          </w:hyperlink>
        </w:p>
        <w:p w:rsidR="00DA75C8" w:rsidRDefault="00B87ABC" w:rsidP="00554C91">
          <w:pPr>
            <w:pStyle w:val="31"/>
            <w:ind w:left="-567"/>
            <w:rPr>
              <w:rFonts w:asciiTheme="minorHAnsi" w:eastAsiaTheme="minorEastAsia" w:hAnsiTheme="minorHAnsi" w:cstheme="minorBidi"/>
              <w:i w:val="0"/>
              <w:iCs w:val="0"/>
              <w:color w:val="auto"/>
              <w:sz w:val="22"/>
              <w:szCs w:val="22"/>
            </w:rPr>
          </w:pPr>
          <w:hyperlink w:anchor="_Toc353195935" w:history="1">
            <w:r w:rsidR="00DA75C8" w:rsidRPr="00C24863">
              <w:rPr>
                <w:rStyle w:val="a5"/>
              </w:rPr>
              <w:t>Потребительские предпочтения</w:t>
            </w:r>
            <w:r w:rsidR="00DA75C8">
              <w:rPr>
                <w:webHidden/>
              </w:rPr>
              <w:tab/>
            </w:r>
            <w:r w:rsidR="00DA75C8">
              <w:rPr>
                <w:webHidden/>
              </w:rPr>
              <w:fldChar w:fldCharType="begin"/>
            </w:r>
            <w:r w:rsidR="00DA75C8">
              <w:rPr>
                <w:webHidden/>
              </w:rPr>
              <w:instrText xml:space="preserve"> PAGEREF _Toc353195935 \h </w:instrText>
            </w:r>
            <w:r w:rsidR="00DA75C8">
              <w:rPr>
                <w:webHidden/>
              </w:rPr>
            </w:r>
            <w:r w:rsidR="00DA75C8">
              <w:rPr>
                <w:webHidden/>
              </w:rPr>
              <w:fldChar w:fldCharType="separate"/>
            </w:r>
            <w:r w:rsidR="00DA75C8">
              <w:rPr>
                <w:webHidden/>
              </w:rPr>
              <w:t>48</w:t>
            </w:r>
            <w:r w:rsidR="00DA75C8">
              <w:rPr>
                <w:webHidden/>
              </w:rPr>
              <w:fldChar w:fldCharType="end"/>
            </w:r>
          </w:hyperlink>
        </w:p>
        <w:p w:rsidR="00DA75C8" w:rsidRDefault="00B87ABC" w:rsidP="00554C91">
          <w:pPr>
            <w:pStyle w:val="31"/>
            <w:ind w:left="-567"/>
            <w:rPr>
              <w:rFonts w:asciiTheme="minorHAnsi" w:eastAsiaTheme="minorEastAsia" w:hAnsiTheme="minorHAnsi" w:cstheme="minorBidi"/>
              <w:i w:val="0"/>
              <w:iCs w:val="0"/>
              <w:color w:val="auto"/>
              <w:sz w:val="22"/>
              <w:szCs w:val="22"/>
            </w:rPr>
          </w:pPr>
          <w:hyperlink w:anchor="_Toc353195936" w:history="1">
            <w:r w:rsidR="00DA75C8" w:rsidRPr="00C24863">
              <w:rPr>
                <w:rStyle w:val="a5"/>
              </w:rPr>
              <w:t>Основные производители</w:t>
            </w:r>
            <w:r w:rsidR="00DA75C8">
              <w:rPr>
                <w:webHidden/>
              </w:rPr>
              <w:tab/>
            </w:r>
            <w:r w:rsidR="00DA75C8">
              <w:rPr>
                <w:webHidden/>
              </w:rPr>
              <w:fldChar w:fldCharType="begin"/>
            </w:r>
            <w:r w:rsidR="00DA75C8">
              <w:rPr>
                <w:webHidden/>
              </w:rPr>
              <w:instrText xml:space="preserve"> PAGEREF _Toc353195936 \h </w:instrText>
            </w:r>
            <w:r w:rsidR="00DA75C8">
              <w:rPr>
                <w:webHidden/>
              </w:rPr>
            </w:r>
            <w:r w:rsidR="00DA75C8">
              <w:rPr>
                <w:webHidden/>
              </w:rPr>
              <w:fldChar w:fldCharType="separate"/>
            </w:r>
            <w:r w:rsidR="00DA75C8">
              <w:rPr>
                <w:webHidden/>
              </w:rPr>
              <w:t>51</w:t>
            </w:r>
            <w:r w:rsidR="00DA75C8">
              <w:rPr>
                <w:webHidden/>
              </w:rPr>
              <w:fldChar w:fldCharType="end"/>
            </w:r>
          </w:hyperlink>
        </w:p>
        <w:p w:rsidR="00DA75C8" w:rsidRDefault="00B87ABC" w:rsidP="00554C91">
          <w:pPr>
            <w:pStyle w:val="21"/>
            <w:ind w:left="-567"/>
            <w:rPr>
              <w:rFonts w:asciiTheme="minorHAnsi" w:eastAsiaTheme="minorEastAsia" w:hAnsiTheme="minorHAnsi" w:cstheme="minorBidi"/>
              <w:smallCaps w:val="0"/>
              <w:color w:val="auto"/>
              <w:sz w:val="22"/>
              <w:szCs w:val="22"/>
            </w:rPr>
          </w:pPr>
          <w:hyperlink w:anchor="_Toc353195937" w:history="1">
            <w:r w:rsidR="00DA75C8" w:rsidRPr="00C24863">
              <w:rPr>
                <w:rStyle w:val="a5"/>
              </w:rPr>
              <w:t>§2. Зарубежный рынок круассанов и слоеного печенья длительного срока годности</w:t>
            </w:r>
            <w:r w:rsidR="00DA75C8">
              <w:rPr>
                <w:webHidden/>
              </w:rPr>
              <w:tab/>
            </w:r>
            <w:r w:rsidR="00DA75C8">
              <w:rPr>
                <w:webHidden/>
              </w:rPr>
              <w:fldChar w:fldCharType="begin"/>
            </w:r>
            <w:r w:rsidR="00DA75C8">
              <w:rPr>
                <w:webHidden/>
              </w:rPr>
              <w:instrText xml:space="preserve"> PAGEREF _Toc353195937 \h </w:instrText>
            </w:r>
            <w:r w:rsidR="00DA75C8">
              <w:rPr>
                <w:webHidden/>
              </w:rPr>
            </w:r>
            <w:r w:rsidR="00DA75C8">
              <w:rPr>
                <w:webHidden/>
              </w:rPr>
              <w:fldChar w:fldCharType="separate"/>
            </w:r>
            <w:r w:rsidR="00DA75C8">
              <w:rPr>
                <w:webHidden/>
              </w:rPr>
              <w:t>56</w:t>
            </w:r>
            <w:r w:rsidR="00DA75C8">
              <w:rPr>
                <w:webHidden/>
              </w:rPr>
              <w:fldChar w:fldCharType="end"/>
            </w:r>
          </w:hyperlink>
        </w:p>
        <w:p w:rsidR="00DA75C8" w:rsidRPr="00501C81" w:rsidRDefault="00DA75C8" w:rsidP="00554C91">
          <w:pPr>
            <w:ind w:left="-567" w:right="-6" w:firstLine="539"/>
            <w:jc w:val="center"/>
            <w:rPr>
              <w:rFonts w:ascii="Прямой Проп" w:hAnsi="Прямой Проп"/>
            </w:rPr>
          </w:pPr>
          <w:r>
            <w:fldChar w:fldCharType="end"/>
          </w:r>
        </w:p>
      </w:sdtContent>
    </w:sdt>
    <w:p w:rsidR="00DA75C8" w:rsidRDefault="00DA75C8">
      <w:pPr>
        <w:spacing w:after="160" w:line="259" w:lineRule="auto"/>
      </w:pPr>
      <w:r>
        <w:br w:type="page"/>
      </w:r>
    </w:p>
    <w:p w:rsidR="00DA75C8" w:rsidRPr="00DA75C8" w:rsidRDefault="00DA75C8" w:rsidP="00554C91">
      <w:pPr>
        <w:spacing w:line="360" w:lineRule="auto"/>
        <w:ind w:left="-567"/>
        <w:jc w:val="both"/>
        <w:rPr>
          <w:rFonts w:ascii="Verdana" w:hAnsi="Verdana"/>
          <w:b/>
          <w:sz w:val="20"/>
          <w:szCs w:val="20"/>
        </w:rPr>
      </w:pPr>
      <w:r w:rsidRPr="00DA75C8">
        <w:rPr>
          <w:rFonts w:ascii="Verdana" w:hAnsi="Verdana"/>
          <w:b/>
          <w:sz w:val="20"/>
          <w:szCs w:val="20"/>
        </w:rPr>
        <w:lastRenderedPageBreak/>
        <w:t>Таблицы:</w:t>
      </w:r>
    </w:p>
    <w:p w:rsidR="00DA75C8" w:rsidRPr="00DA75C8" w:rsidRDefault="00DA75C8" w:rsidP="00554C91">
      <w:pPr>
        <w:pStyle w:val="a6"/>
        <w:tabs>
          <w:tab w:val="right" w:leader="dot" w:pos="9345"/>
        </w:tabs>
        <w:ind w:left="-567"/>
        <w:rPr>
          <w:rFonts w:ascii="Verdana" w:eastAsiaTheme="minorEastAsia" w:hAnsi="Verdana" w:cstheme="minorBidi"/>
          <w:b w:val="0"/>
          <w:i w:val="0"/>
          <w:noProof/>
          <w:sz w:val="22"/>
          <w:szCs w:val="22"/>
        </w:rPr>
      </w:pPr>
      <w:r>
        <w:rPr>
          <w:i w:val="0"/>
        </w:rPr>
        <w:fldChar w:fldCharType="begin"/>
      </w:r>
      <w:r>
        <w:rPr>
          <w:i w:val="0"/>
        </w:rPr>
        <w:instrText xml:space="preserve"> TOC \h \z \c "Таблица" </w:instrText>
      </w:r>
      <w:r>
        <w:rPr>
          <w:i w:val="0"/>
        </w:rPr>
        <w:fldChar w:fldCharType="separate"/>
      </w:r>
      <w:hyperlink w:anchor="_Toc353195989" w:history="1">
        <w:r w:rsidRPr="00DA75C8">
          <w:rPr>
            <w:rStyle w:val="a5"/>
            <w:rFonts w:ascii="Verdana" w:hAnsi="Verdana"/>
            <w:b w:val="0"/>
            <w:noProof/>
            <w:sz w:val="22"/>
            <w:szCs w:val="22"/>
          </w:rPr>
          <w:t>Таблица 1. Объём производства мучных кондитерских изделий по товарным группам в 2010-2012 гг., тыс. тонн.</w:t>
        </w:r>
        <w:r w:rsidRPr="00DA75C8">
          <w:rPr>
            <w:rFonts w:ascii="Verdana" w:hAnsi="Verdana"/>
            <w:b w:val="0"/>
            <w:noProof/>
            <w:webHidden/>
            <w:sz w:val="22"/>
            <w:szCs w:val="22"/>
          </w:rPr>
          <w:tab/>
        </w:r>
        <w:r w:rsidRPr="00DA75C8">
          <w:rPr>
            <w:rFonts w:ascii="Verdana" w:hAnsi="Verdana"/>
            <w:b w:val="0"/>
            <w:noProof/>
            <w:webHidden/>
            <w:sz w:val="22"/>
            <w:szCs w:val="22"/>
          </w:rPr>
          <w:fldChar w:fldCharType="begin"/>
        </w:r>
        <w:r w:rsidRPr="00DA75C8">
          <w:rPr>
            <w:rFonts w:ascii="Verdana" w:hAnsi="Verdana"/>
            <w:b w:val="0"/>
            <w:noProof/>
            <w:webHidden/>
            <w:sz w:val="22"/>
            <w:szCs w:val="22"/>
          </w:rPr>
          <w:instrText xml:space="preserve"> PAGEREF _Toc353195989 \h </w:instrText>
        </w:r>
        <w:r w:rsidRPr="00DA75C8">
          <w:rPr>
            <w:rFonts w:ascii="Verdana" w:hAnsi="Verdana"/>
            <w:b w:val="0"/>
            <w:noProof/>
            <w:webHidden/>
            <w:sz w:val="22"/>
            <w:szCs w:val="22"/>
          </w:rPr>
        </w:r>
        <w:r w:rsidRPr="00DA75C8">
          <w:rPr>
            <w:rFonts w:ascii="Verdana" w:hAnsi="Verdana"/>
            <w:b w:val="0"/>
            <w:noProof/>
            <w:webHidden/>
            <w:sz w:val="22"/>
            <w:szCs w:val="22"/>
          </w:rPr>
          <w:fldChar w:fldCharType="separate"/>
        </w:r>
        <w:r w:rsidRPr="00DA75C8">
          <w:rPr>
            <w:rFonts w:ascii="Verdana" w:hAnsi="Verdana"/>
            <w:b w:val="0"/>
            <w:noProof/>
            <w:webHidden/>
            <w:sz w:val="22"/>
            <w:szCs w:val="22"/>
          </w:rPr>
          <w:t>26</w:t>
        </w:r>
        <w:r w:rsidRPr="00DA75C8">
          <w:rPr>
            <w:rFonts w:ascii="Verdana" w:hAnsi="Verdana"/>
            <w:b w:val="0"/>
            <w:noProof/>
            <w:webHidden/>
            <w:sz w:val="22"/>
            <w:szCs w:val="22"/>
          </w:rPr>
          <w:fldChar w:fldCharType="end"/>
        </w:r>
      </w:hyperlink>
    </w:p>
    <w:p w:rsidR="00DA75C8" w:rsidRPr="00DA75C8" w:rsidRDefault="00B87ABC" w:rsidP="00554C91">
      <w:pPr>
        <w:pStyle w:val="a6"/>
        <w:tabs>
          <w:tab w:val="right" w:leader="dot" w:pos="9345"/>
        </w:tabs>
        <w:ind w:left="-567"/>
        <w:rPr>
          <w:rFonts w:ascii="Verdana" w:eastAsiaTheme="minorEastAsia" w:hAnsi="Verdana" w:cstheme="minorBidi"/>
          <w:b w:val="0"/>
          <w:i w:val="0"/>
          <w:noProof/>
          <w:sz w:val="22"/>
          <w:szCs w:val="22"/>
        </w:rPr>
      </w:pPr>
      <w:hyperlink w:anchor="_Toc353195990" w:history="1">
        <w:r w:rsidR="00DA75C8" w:rsidRPr="00DA75C8">
          <w:rPr>
            <w:rStyle w:val="a5"/>
            <w:rFonts w:ascii="Verdana" w:hAnsi="Verdana"/>
            <w:b w:val="0"/>
            <w:noProof/>
            <w:sz w:val="22"/>
            <w:szCs w:val="22"/>
          </w:rPr>
          <w:t>Таблица 2. Объём производства мучных кондитерских изделий по категориям в 2010-2011 гг., тысс. тонн.</w:t>
        </w:r>
        <w:r w:rsidR="00DA75C8" w:rsidRPr="00DA75C8">
          <w:rPr>
            <w:rFonts w:ascii="Verdana" w:hAnsi="Verdana"/>
            <w:b w:val="0"/>
            <w:noProof/>
            <w:webHidden/>
            <w:sz w:val="22"/>
            <w:szCs w:val="22"/>
          </w:rPr>
          <w:tab/>
        </w:r>
        <w:r w:rsidR="00DA75C8" w:rsidRPr="00DA75C8">
          <w:rPr>
            <w:rFonts w:ascii="Verdana" w:hAnsi="Verdana"/>
            <w:b w:val="0"/>
            <w:noProof/>
            <w:webHidden/>
            <w:sz w:val="22"/>
            <w:szCs w:val="22"/>
          </w:rPr>
          <w:fldChar w:fldCharType="begin"/>
        </w:r>
        <w:r w:rsidR="00DA75C8" w:rsidRPr="00DA75C8">
          <w:rPr>
            <w:rFonts w:ascii="Verdana" w:hAnsi="Verdana"/>
            <w:b w:val="0"/>
            <w:noProof/>
            <w:webHidden/>
            <w:sz w:val="22"/>
            <w:szCs w:val="22"/>
          </w:rPr>
          <w:instrText xml:space="preserve"> PAGEREF _Toc353195990 \h </w:instrText>
        </w:r>
        <w:r w:rsidR="00DA75C8" w:rsidRPr="00DA75C8">
          <w:rPr>
            <w:rFonts w:ascii="Verdana" w:hAnsi="Verdana"/>
            <w:b w:val="0"/>
            <w:noProof/>
            <w:webHidden/>
            <w:sz w:val="22"/>
            <w:szCs w:val="22"/>
          </w:rPr>
        </w:r>
        <w:r w:rsidR="00DA75C8" w:rsidRPr="00DA75C8">
          <w:rPr>
            <w:rFonts w:ascii="Verdana" w:hAnsi="Verdana"/>
            <w:b w:val="0"/>
            <w:noProof/>
            <w:webHidden/>
            <w:sz w:val="22"/>
            <w:szCs w:val="22"/>
          </w:rPr>
          <w:fldChar w:fldCharType="separate"/>
        </w:r>
        <w:r w:rsidR="00DA75C8" w:rsidRPr="00DA75C8">
          <w:rPr>
            <w:rFonts w:ascii="Verdana" w:hAnsi="Verdana"/>
            <w:b w:val="0"/>
            <w:noProof/>
            <w:webHidden/>
            <w:sz w:val="22"/>
            <w:szCs w:val="22"/>
          </w:rPr>
          <w:t>29</w:t>
        </w:r>
        <w:r w:rsidR="00DA75C8" w:rsidRPr="00DA75C8">
          <w:rPr>
            <w:rFonts w:ascii="Verdana" w:hAnsi="Verdana"/>
            <w:b w:val="0"/>
            <w:noProof/>
            <w:webHidden/>
            <w:sz w:val="22"/>
            <w:szCs w:val="22"/>
          </w:rPr>
          <w:fldChar w:fldCharType="end"/>
        </w:r>
      </w:hyperlink>
    </w:p>
    <w:p w:rsidR="00DA75C8" w:rsidRPr="00DA75C8" w:rsidRDefault="00B87ABC" w:rsidP="00554C91">
      <w:pPr>
        <w:pStyle w:val="a6"/>
        <w:tabs>
          <w:tab w:val="right" w:leader="dot" w:pos="9345"/>
        </w:tabs>
        <w:ind w:left="-567"/>
        <w:rPr>
          <w:rFonts w:ascii="Verdana" w:eastAsiaTheme="minorEastAsia" w:hAnsi="Verdana" w:cstheme="minorBidi"/>
          <w:b w:val="0"/>
          <w:i w:val="0"/>
          <w:noProof/>
          <w:sz w:val="22"/>
          <w:szCs w:val="22"/>
        </w:rPr>
      </w:pPr>
      <w:hyperlink w:anchor="_Toc353195991" w:history="1">
        <w:r w:rsidR="00DA75C8" w:rsidRPr="00DA75C8">
          <w:rPr>
            <w:rStyle w:val="a5"/>
            <w:rFonts w:ascii="Verdana" w:hAnsi="Verdana"/>
            <w:b w:val="0"/>
            <w:noProof/>
            <w:sz w:val="22"/>
            <w:szCs w:val="22"/>
          </w:rPr>
          <w:t>Таблица 3. Объём импорта круассанов и слоёного печенья в Россию в нотуральном и стоимостном выражении в 2012 г., тонн и тыс. $.</w:t>
        </w:r>
        <w:r w:rsidR="00DA75C8" w:rsidRPr="00DA75C8">
          <w:rPr>
            <w:rFonts w:ascii="Verdana" w:hAnsi="Verdana"/>
            <w:b w:val="0"/>
            <w:noProof/>
            <w:webHidden/>
            <w:sz w:val="22"/>
            <w:szCs w:val="22"/>
          </w:rPr>
          <w:tab/>
        </w:r>
        <w:r w:rsidR="00DA75C8" w:rsidRPr="00DA75C8">
          <w:rPr>
            <w:rFonts w:ascii="Verdana" w:hAnsi="Verdana"/>
            <w:b w:val="0"/>
            <w:noProof/>
            <w:webHidden/>
            <w:sz w:val="22"/>
            <w:szCs w:val="22"/>
          </w:rPr>
          <w:fldChar w:fldCharType="begin"/>
        </w:r>
        <w:r w:rsidR="00DA75C8" w:rsidRPr="00DA75C8">
          <w:rPr>
            <w:rFonts w:ascii="Verdana" w:hAnsi="Verdana"/>
            <w:b w:val="0"/>
            <w:noProof/>
            <w:webHidden/>
            <w:sz w:val="22"/>
            <w:szCs w:val="22"/>
          </w:rPr>
          <w:instrText xml:space="preserve"> PAGEREF _Toc353195991 \h </w:instrText>
        </w:r>
        <w:r w:rsidR="00DA75C8" w:rsidRPr="00DA75C8">
          <w:rPr>
            <w:rFonts w:ascii="Verdana" w:hAnsi="Verdana"/>
            <w:b w:val="0"/>
            <w:noProof/>
            <w:webHidden/>
            <w:sz w:val="22"/>
            <w:szCs w:val="22"/>
          </w:rPr>
        </w:r>
        <w:r w:rsidR="00DA75C8" w:rsidRPr="00DA75C8">
          <w:rPr>
            <w:rFonts w:ascii="Verdana" w:hAnsi="Verdana"/>
            <w:b w:val="0"/>
            <w:noProof/>
            <w:webHidden/>
            <w:sz w:val="22"/>
            <w:szCs w:val="22"/>
          </w:rPr>
          <w:fldChar w:fldCharType="separate"/>
        </w:r>
        <w:r w:rsidR="00DA75C8" w:rsidRPr="00DA75C8">
          <w:rPr>
            <w:rFonts w:ascii="Verdana" w:hAnsi="Verdana"/>
            <w:b w:val="0"/>
            <w:noProof/>
            <w:webHidden/>
            <w:sz w:val="22"/>
            <w:szCs w:val="22"/>
          </w:rPr>
          <w:t>36</w:t>
        </w:r>
        <w:r w:rsidR="00DA75C8" w:rsidRPr="00DA75C8">
          <w:rPr>
            <w:rFonts w:ascii="Verdana" w:hAnsi="Verdana"/>
            <w:b w:val="0"/>
            <w:noProof/>
            <w:webHidden/>
            <w:sz w:val="22"/>
            <w:szCs w:val="22"/>
          </w:rPr>
          <w:fldChar w:fldCharType="end"/>
        </w:r>
      </w:hyperlink>
    </w:p>
    <w:p w:rsidR="00DA75C8" w:rsidRPr="00DA75C8" w:rsidRDefault="00B87ABC" w:rsidP="00554C91">
      <w:pPr>
        <w:pStyle w:val="a6"/>
        <w:tabs>
          <w:tab w:val="right" w:leader="dot" w:pos="9345"/>
        </w:tabs>
        <w:ind w:left="-567"/>
        <w:rPr>
          <w:rFonts w:ascii="Verdana" w:eastAsiaTheme="minorEastAsia" w:hAnsi="Verdana" w:cstheme="minorBidi"/>
          <w:b w:val="0"/>
          <w:i w:val="0"/>
          <w:noProof/>
          <w:sz w:val="22"/>
          <w:szCs w:val="22"/>
        </w:rPr>
      </w:pPr>
      <w:hyperlink w:anchor="_Toc353195992" w:history="1">
        <w:r w:rsidR="00DA75C8" w:rsidRPr="00DA75C8">
          <w:rPr>
            <w:rStyle w:val="a5"/>
            <w:rFonts w:ascii="Verdana" w:hAnsi="Verdana"/>
            <w:b w:val="0"/>
            <w:noProof/>
            <w:sz w:val="22"/>
            <w:szCs w:val="22"/>
          </w:rPr>
          <w:t>Таблица 4. Объём импорта круассанов и слоёного печенья в Россию по странам происхождения в стоимостном и натуральном выражении в 2012 г.., тонн и тыс. $.</w:t>
        </w:r>
        <w:r w:rsidR="00DA75C8" w:rsidRPr="00DA75C8">
          <w:rPr>
            <w:rFonts w:ascii="Verdana" w:hAnsi="Verdana"/>
            <w:b w:val="0"/>
            <w:noProof/>
            <w:webHidden/>
            <w:sz w:val="22"/>
            <w:szCs w:val="22"/>
          </w:rPr>
          <w:tab/>
        </w:r>
        <w:r w:rsidR="00DA75C8" w:rsidRPr="00DA75C8">
          <w:rPr>
            <w:rFonts w:ascii="Verdana" w:hAnsi="Verdana"/>
            <w:b w:val="0"/>
            <w:noProof/>
            <w:webHidden/>
            <w:sz w:val="22"/>
            <w:szCs w:val="22"/>
          </w:rPr>
          <w:fldChar w:fldCharType="begin"/>
        </w:r>
        <w:r w:rsidR="00DA75C8" w:rsidRPr="00DA75C8">
          <w:rPr>
            <w:rFonts w:ascii="Verdana" w:hAnsi="Verdana"/>
            <w:b w:val="0"/>
            <w:noProof/>
            <w:webHidden/>
            <w:sz w:val="22"/>
            <w:szCs w:val="22"/>
          </w:rPr>
          <w:instrText xml:space="preserve"> PAGEREF _Toc353195992 \h </w:instrText>
        </w:r>
        <w:r w:rsidR="00DA75C8" w:rsidRPr="00DA75C8">
          <w:rPr>
            <w:rFonts w:ascii="Verdana" w:hAnsi="Verdana"/>
            <w:b w:val="0"/>
            <w:noProof/>
            <w:webHidden/>
            <w:sz w:val="22"/>
            <w:szCs w:val="22"/>
          </w:rPr>
        </w:r>
        <w:r w:rsidR="00DA75C8" w:rsidRPr="00DA75C8">
          <w:rPr>
            <w:rFonts w:ascii="Verdana" w:hAnsi="Verdana"/>
            <w:b w:val="0"/>
            <w:noProof/>
            <w:webHidden/>
            <w:sz w:val="22"/>
            <w:szCs w:val="22"/>
          </w:rPr>
          <w:fldChar w:fldCharType="separate"/>
        </w:r>
        <w:r w:rsidR="00DA75C8" w:rsidRPr="00DA75C8">
          <w:rPr>
            <w:rFonts w:ascii="Verdana" w:hAnsi="Verdana"/>
            <w:b w:val="0"/>
            <w:noProof/>
            <w:webHidden/>
            <w:sz w:val="22"/>
            <w:szCs w:val="22"/>
          </w:rPr>
          <w:t>39</w:t>
        </w:r>
        <w:r w:rsidR="00DA75C8" w:rsidRPr="00DA75C8">
          <w:rPr>
            <w:rFonts w:ascii="Verdana" w:hAnsi="Verdana"/>
            <w:b w:val="0"/>
            <w:noProof/>
            <w:webHidden/>
            <w:sz w:val="22"/>
            <w:szCs w:val="22"/>
          </w:rPr>
          <w:fldChar w:fldCharType="end"/>
        </w:r>
      </w:hyperlink>
    </w:p>
    <w:p w:rsidR="00DA75C8" w:rsidRPr="00DA75C8" w:rsidRDefault="00B87ABC" w:rsidP="00554C91">
      <w:pPr>
        <w:pStyle w:val="a6"/>
        <w:tabs>
          <w:tab w:val="right" w:leader="dot" w:pos="9345"/>
        </w:tabs>
        <w:ind w:left="-567"/>
        <w:rPr>
          <w:rFonts w:ascii="Verdana" w:eastAsiaTheme="minorEastAsia" w:hAnsi="Verdana" w:cstheme="minorBidi"/>
          <w:b w:val="0"/>
          <w:i w:val="0"/>
          <w:noProof/>
          <w:sz w:val="22"/>
          <w:szCs w:val="22"/>
        </w:rPr>
      </w:pPr>
      <w:hyperlink w:anchor="_Toc353195993" w:history="1">
        <w:r w:rsidR="00DA75C8" w:rsidRPr="00DA75C8">
          <w:rPr>
            <w:rStyle w:val="a5"/>
            <w:rFonts w:ascii="Verdana" w:hAnsi="Verdana"/>
            <w:b w:val="0"/>
            <w:noProof/>
            <w:sz w:val="22"/>
            <w:szCs w:val="22"/>
          </w:rPr>
          <w:t>Таблица 5. Объем экспорта круассанов и слоеного печенья длительного срока годности из России в 2010 году по типам продукции и по странам назначения, тонн и млн. руб.</w:t>
        </w:r>
        <w:r w:rsidR="00DA75C8" w:rsidRPr="00DA75C8">
          <w:rPr>
            <w:rFonts w:ascii="Verdana" w:hAnsi="Verdana"/>
            <w:b w:val="0"/>
            <w:noProof/>
            <w:webHidden/>
            <w:sz w:val="22"/>
            <w:szCs w:val="22"/>
          </w:rPr>
          <w:tab/>
        </w:r>
        <w:r w:rsidR="00DA75C8" w:rsidRPr="00DA75C8">
          <w:rPr>
            <w:rFonts w:ascii="Verdana" w:hAnsi="Verdana"/>
            <w:b w:val="0"/>
            <w:noProof/>
            <w:webHidden/>
            <w:sz w:val="22"/>
            <w:szCs w:val="22"/>
          </w:rPr>
          <w:fldChar w:fldCharType="begin"/>
        </w:r>
        <w:r w:rsidR="00DA75C8" w:rsidRPr="00DA75C8">
          <w:rPr>
            <w:rFonts w:ascii="Verdana" w:hAnsi="Verdana"/>
            <w:b w:val="0"/>
            <w:noProof/>
            <w:webHidden/>
            <w:sz w:val="22"/>
            <w:szCs w:val="22"/>
          </w:rPr>
          <w:instrText xml:space="preserve"> PAGEREF _Toc353195993 \h </w:instrText>
        </w:r>
        <w:r w:rsidR="00DA75C8" w:rsidRPr="00DA75C8">
          <w:rPr>
            <w:rFonts w:ascii="Verdana" w:hAnsi="Verdana"/>
            <w:b w:val="0"/>
            <w:noProof/>
            <w:webHidden/>
            <w:sz w:val="22"/>
            <w:szCs w:val="22"/>
          </w:rPr>
        </w:r>
        <w:r w:rsidR="00DA75C8" w:rsidRPr="00DA75C8">
          <w:rPr>
            <w:rFonts w:ascii="Verdana" w:hAnsi="Verdana"/>
            <w:b w:val="0"/>
            <w:noProof/>
            <w:webHidden/>
            <w:sz w:val="22"/>
            <w:szCs w:val="22"/>
          </w:rPr>
          <w:fldChar w:fldCharType="separate"/>
        </w:r>
        <w:r w:rsidR="00DA75C8" w:rsidRPr="00DA75C8">
          <w:rPr>
            <w:rFonts w:ascii="Verdana" w:hAnsi="Verdana"/>
            <w:b w:val="0"/>
            <w:noProof/>
            <w:webHidden/>
            <w:sz w:val="22"/>
            <w:szCs w:val="22"/>
          </w:rPr>
          <w:t>43</w:t>
        </w:r>
        <w:r w:rsidR="00DA75C8" w:rsidRPr="00DA75C8">
          <w:rPr>
            <w:rFonts w:ascii="Verdana" w:hAnsi="Verdana"/>
            <w:b w:val="0"/>
            <w:noProof/>
            <w:webHidden/>
            <w:sz w:val="22"/>
            <w:szCs w:val="22"/>
          </w:rPr>
          <w:fldChar w:fldCharType="end"/>
        </w:r>
      </w:hyperlink>
    </w:p>
    <w:p w:rsidR="00DA75C8" w:rsidRPr="00DA75C8" w:rsidRDefault="00B87ABC" w:rsidP="00554C91">
      <w:pPr>
        <w:pStyle w:val="a6"/>
        <w:tabs>
          <w:tab w:val="right" w:leader="dot" w:pos="9345"/>
        </w:tabs>
        <w:ind w:left="-567"/>
        <w:rPr>
          <w:rFonts w:ascii="Verdana" w:eastAsiaTheme="minorEastAsia" w:hAnsi="Verdana" w:cstheme="minorBidi"/>
          <w:b w:val="0"/>
          <w:i w:val="0"/>
          <w:noProof/>
          <w:sz w:val="22"/>
          <w:szCs w:val="22"/>
        </w:rPr>
      </w:pPr>
      <w:hyperlink w:anchor="_Toc353195994" w:history="1">
        <w:r w:rsidR="00DA75C8" w:rsidRPr="00DA75C8">
          <w:rPr>
            <w:rStyle w:val="a5"/>
            <w:rFonts w:ascii="Verdana" w:hAnsi="Verdana"/>
            <w:b w:val="0"/>
            <w:noProof/>
            <w:sz w:val="22"/>
            <w:szCs w:val="22"/>
          </w:rPr>
          <w:t>Таблица 6. Объем экспорта круассанов и слоеного печенья длительного срока годности из России в 2010 году по типам продукции, основным производителям и торговым маркам, тонн и тыс. руб.</w:t>
        </w:r>
        <w:r w:rsidR="00DA75C8" w:rsidRPr="00DA75C8">
          <w:rPr>
            <w:rFonts w:ascii="Verdana" w:hAnsi="Verdana"/>
            <w:b w:val="0"/>
            <w:noProof/>
            <w:webHidden/>
            <w:sz w:val="22"/>
            <w:szCs w:val="22"/>
          </w:rPr>
          <w:tab/>
        </w:r>
        <w:r w:rsidR="00DA75C8" w:rsidRPr="00DA75C8">
          <w:rPr>
            <w:rFonts w:ascii="Verdana" w:hAnsi="Verdana"/>
            <w:b w:val="0"/>
            <w:noProof/>
            <w:webHidden/>
            <w:sz w:val="22"/>
            <w:szCs w:val="22"/>
          </w:rPr>
          <w:fldChar w:fldCharType="begin"/>
        </w:r>
        <w:r w:rsidR="00DA75C8" w:rsidRPr="00DA75C8">
          <w:rPr>
            <w:rFonts w:ascii="Verdana" w:hAnsi="Verdana"/>
            <w:b w:val="0"/>
            <w:noProof/>
            <w:webHidden/>
            <w:sz w:val="22"/>
            <w:szCs w:val="22"/>
          </w:rPr>
          <w:instrText xml:space="preserve"> PAGEREF _Toc353195994 \h </w:instrText>
        </w:r>
        <w:r w:rsidR="00DA75C8" w:rsidRPr="00DA75C8">
          <w:rPr>
            <w:rFonts w:ascii="Verdana" w:hAnsi="Verdana"/>
            <w:b w:val="0"/>
            <w:noProof/>
            <w:webHidden/>
            <w:sz w:val="22"/>
            <w:szCs w:val="22"/>
          </w:rPr>
        </w:r>
        <w:r w:rsidR="00DA75C8" w:rsidRPr="00DA75C8">
          <w:rPr>
            <w:rFonts w:ascii="Verdana" w:hAnsi="Verdana"/>
            <w:b w:val="0"/>
            <w:noProof/>
            <w:webHidden/>
            <w:sz w:val="22"/>
            <w:szCs w:val="22"/>
          </w:rPr>
          <w:fldChar w:fldCharType="separate"/>
        </w:r>
        <w:r w:rsidR="00DA75C8" w:rsidRPr="00DA75C8">
          <w:rPr>
            <w:rFonts w:ascii="Verdana" w:hAnsi="Verdana"/>
            <w:b w:val="0"/>
            <w:noProof/>
            <w:webHidden/>
            <w:sz w:val="22"/>
            <w:szCs w:val="22"/>
          </w:rPr>
          <w:t>46</w:t>
        </w:r>
        <w:r w:rsidR="00DA75C8" w:rsidRPr="00DA75C8">
          <w:rPr>
            <w:rFonts w:ascii="Verdana" w:hAnsi="Verdana"/>
            <w:b w:val="0"/>
            <w:noProof/>
            <w:webHidden/>
            <w:sz w:val="22"/>
            <w:szCs w:val="22"/>
          </w:rPr>
          <w:fldChar w:fldCharType="end"/>
        </w:r>
      </w:hyperlink>
    </w:p>
    <w:p w:rsidR="00DA75C8" w:rsidRPr="00DA75C8" w:rsidRDefault="00B87ABC" w:rsidP="00554C91">
      <w:pPr>
        <w:pStyle w:val="a6"/>
        <w:tabs>
          <w:tab w:val="right" w:leader="dot" w:pos="9345"/>
        </w:tabs>
        <w:ind w:left="-567"/>
        <w:rPr>
          <w:rFonts w:ascii="Verdana" w:eastAsiaTheme="minorEastAsia" w:hAnsi="Verdana" w:cstheme="minorBidi"/>
          <w:b w:val="0"/>
          <w:i w:val="0"/>
          <w:noProof/>
          <w:sz w:val="22"/>
          <w:szCs w:val="22"/>
        </w:rPr>
      </w:pPr>
      <w:hyperlink w:anchor="_Toc353195995" w:history="1">
        <w:r w:rsidR="00DA75C8" w:rsidRPr="00DA75C8">
          <w:rPr>
            <w:rStyle w:val="a5"/>
            <w:rFonts w:ascii="Verdana" w:hAnsi="Verdana"/>
            <w:b w:val="0"/>
            <w:noProof/>
            <w:sz w:val="22"/>
            <w:szCs w:val="22"/>
          </w:rPr>
          <w:t>Таблица 7. Объем экспорта круассанов и слоеного печенья длительного срока годности из России в первом полугодии 2011 года по типам продукции, основным производителям и торговым маркам, тонн и тыс. руб.</w:t>
        </w:r>
        <w:r w:rsidR="00DA75C8" w:rsidRPr="00DA75C8">
          <w:rPr>
            <w:rFonts w:ascii="Verdana" w:hAnsi="Verdana"/>
            <w:b w:val="0"/>
            <w:noProof/>
            <w:webHidden/>
            <w:sz w:val="22"/>
            <w:szCs w:val="22"/>
          </w:rPr>
          <w:tab/>
        </w:r>
        <w:r w:rsidR="00DA75C8" w:rsidRPr="00DA75C8">
          <w:rPr>
            <w:rFonts w:ascii="Verdana" w:hAnsi="Verdana"/>
            <w:b w:val="0"/>
            <w:noProof/>
            <w:webHidden/>
            <w:sz w:val="22"/>
            <w:szCs w:val="22"/>
          </w:rPr>
          <w:fldChar w:fldCharType="begin"/>
        </w:r>
        <w:r w:rsidR="00DA75C8" w:rsidRPr="00DA75C8">
          <w:rPr>
            <w:rFonts w:ascii="Verdana" w:hAnsi="Verdana"/>
            <w:b w:val="0"/>
            <w:noProof/>
            <w:webHidden/>
            <w:sz w:val="22"/>
            <w:szCs w:val="22"/>
          </w:rPr>
          <w:instrText xml:space="preserve"> PAGEREF _Toc353195995 \h </w:instrText>
        </w:r>
        <w:r w:rsidR="00DA75C8" w:rsidRPr="00DA75C8">
          <w:rPr>
            <w:rFonts w:ascii="Verdana" w:hAnsi="Verdana"/>
            <w:b w:val="0"/>
            <w:noProof/>
            <w:webHidden/>
            <w:sz w:val="22"/>
            <w:szCs w:val="22"/>
          </w:rPr>
        </w:r>
        <w:r w:rsidR="00DA75C8" w:rsidRPr="00DA75C8">
          <w:rPr>
            <w:rFonts w:ascii="Verdana" w:hAnsi="Verdana"/>
            <w:b w:val="0"/>
            <w:noProof/>
            <w:webHidden/>
            <w:sz w:val="22"/>
            <w:szCs w:val="22"/>
          </w:rPr>
          <w:fldChar w:fldCharType="separate"/>
        </w:r>
        <w:r w:rsidR="00DA75C8" w:rsidRPr="00DA75C8">
          <w:rPr>
            <w:rFonts w:ascii="Verdana" w:hAnsi="Verdana"/>
            <w:b w:val="0"/>
            <w:noProof/>
            <w:webHidden/>
            <w:sz w:val="22"/>
            <w:szCs w:val="22"/>
          </w:rPr>
          <w:t>47</w:t>
        </w:r>
        <w:r w:rsidR="00DA75C8" w:rsidRPr="00DA75C8">
          <w:rPr>
            <w:rFonts w:ascii="Verdana" w:hAnsi="Verdana"/>
            <w:b w:val="0"/>
            <w:noProof/>
            <w:webHidden/>
            <w:sz w:val="22"/>
            <w:szCs w:val="22"/>
          </w:rPr>
          <w:fldChar w:fldCharType="end"/>
        </w:r>
      </w:hyperlink>
    </w:p>
    <w:p w:rsidR="00DA75C8" w:rsidRPr="00DA75C8" w:rsidRDefault="00B87ABC" w:rsidP="00554C91">
      <w:pPr>
        <w:pStyle w:val="a6"/>
        <w:tabs>
          <w:tab w:val="right" w:leader="dot" w:pos="9345"/>
        </w:tabs>
        <w:ind w:left="-567"/>
        <w:rPr>
          <w:rFonts w:ascii="Verdana" w:eastAsiaTheme="minorEastAsia" w:hAnsi="Verdana" w:cstheme="minorBidi"/>
          <w:b w:val="0"/>
          <w:i w:val="0"/>
          <w:noProof/>
          <w:sz w:val="22"/>
          <w:szCs w:val="22"/>
        </w:rPr>
      </w:pPr>
      <w:hyperlink w:anchor="_Toc353195996" w:history="1">
        <w:r w:rsidR="00DA75C8" w:rsidRPr="00DA75C8">
          <w:rPr>
            <w:rStyle w:val="a5"/>
            <w:rFonts w:ascii="Verdana" w:hAnsi="Verdana"/>
            <w:b w:val="0"/>
            <w:noProof/>
            <w:sz w:val="22"/>
            <w:szCs w:val="22"/>
          </w:rPr>
          <w:t>Таблица 8. Характеристика ассортимента российских производителей круассанов и слоеного печенья длительного срока годности (внешний вид, масса нетто, информация о продукте, упаковке)</w:t>
        </w:r>
        <w:r w:rsidR="00DA75C8" w:rsidRPr="00DA75C8">
          <w:rPr>
            <w:rFonts w:ascii="Verdana" w:hAnsi="Verdana"/>
            <w:b w:val="0"/>
            <w:noProof/>
            <w:webHidden/>
            <w:sz w:val="22"/>
            <w:szCs w:val="22"/>
          </w:rPr>
          <w:tab/>
        </w:r>
        <w:r w:rsidR="00DA75C8" w:rsidRPr="00DA75C8">
          <w:rPr>
            <w:rFonts w:ascii="Verdana" w:hAnsi="Verdana"/>
            <w:b w:val="0"/>
            <w:noProof/>
            <w:webHidden/>
            <w:sz w:val="22"/>
            <w:szCs w:val="22"/>
          </w:rPr>
          <w:fldChar w:fldCharType="begin"/>
        </w:r>
        <w:r w:rsidR="00DA75C8" w:rsidRPr="00DA75C8">
          <w:rPr>
            <w:rFonts w:ascii="Verdana" w:hAnsi="Verdana"/>
            <w:b w:val="0"/>
            <w:noProof/>
            <w:webHidden/>
            <w:sz w:val="22"/>
            <w:szCs w:val="22"/>
          </w:rPr>
          <w:instrText xml:space="preserve"> PAGEREF _Toc353195996 \h </w:instrText>
        </w:r>
        <w:r w:rsidR="00DA75C8" w:rsidRPr="00DA75C8">
          <w:rPr>
            <w:rFonts w:ascii="Verdana" w:hAnsi="Verdana"/>
            <w:b w:val="0"/>
            <w:noProof/>
            <w:webHidden/>
            <w:sz w:val="22"/>
            <w:szCs w:val="22"/>
          </w:rPr>
        </w:r>
        <w:r w:rsidR="00DA75C8" w:rsidRPr="00DA75C8">
          <w:rPr>
            <w:rFonts w:ascii="Verdana" w:hAnsi="Verdana"/>
            <w:b w:val="0"/>
            <w:noProof/>
            <w:webHidden/>
            <w:sz w:val="22"/>
            <w:szCs w:val="22"/>
          </w:rPr>
          <w:fldChar w:fldCharType="separate"/>
        </w:r>
        <w:r w:rsidR="00DA75C8" w:rsidRPr="00DA75C8">
          <w:rPr>
            <w:rFonts w:ascii="Verdana" w:hAnsi="Verdana"/>
            <w:b w:val="0"/>
            <w:noProof/>
            <w:webHidden/>
            <w:sz w:val="22"/>
            <w:szCs w:val="22"/>
          </w:rPr>
          <w:t>60</w:t>
        </w:r>
        <w:r w:rsidR="00DA75C8" w:rsidRPr="00DA75C8">
          <w:rPr>
            <w:rFonts w:ascii="Verdana" w:hAnsi="Verdana"/>
            <w:b w:val="0"/>
            <w:noProof/>
            <w:webHidden/>
            <w:sz w:val="22"/>
            <w:szCs w:val="22"/>
          </w:rPr>
          <w:fldChar w:fldCharType="end"/>
        </w:r>
      </w:hyperlink>
    </w:p>
    <w:p w:rsidR="00DA75C8" w:rsidRDefault="00B87ABC" w:rsidP="00554C91">
      <w:pPr>
        <w:pStyle w:val="a6"/>
        <w:tabs>
          <w:tab w:val="right" w:leader="dot" w:pos="9345"/>
        </w:tabs>
        <w:ind w:left="-567"/>
        <w:rPr>
          <w:rFonts w:asciiTheme="minorHAnsi" w:eastAsiaTheme="minorEastAsia" w:hAnsiTheme="minorHAnsi" w:cstheme="minorBidi"/>
          <w:b w:val="0"/>
          <w:i w:val="0"/>
          <w:noProof/>
          <w:sz w:val="22"/>
          <w:szCs w:val="22"/>
        </w:rPr>
      </w:pPr>
      <w:hyperlink w:anchor="_Toc353195997" w:history="1">
        <w:r w:rsidR="00DA75C8" w:rsidRPr="00DA75C8">
          <w:rPr>
            <w:rStyle w:val="a5"/>
            <w:rFonts w:ascii="Verdana" w:hAnsi="Verdana"/>
            <w:b w:val="0"/>
            <w:noProof/>
            <w:sz w:val="22"/>
            <w:szCs w:val="22"/>
          </w:rPr>
          <w:t>Таблица 9. Зарубежные производители круассанов и слоеного печенья длительного срока годности</w:t>
        </w:r>
        <w:r w:rsidR="00DA75C8" w:rsidRPr="00DA75C8">
          <w:rPr>
            <w:rFonts w:ascii="Verdana" w:hAnsi="Verdana"/>
            <w:b w:val="0"/>
            <w:noProof/>
            <w:webHidden/>
            <w:sz w:val="22"/>
            <w:szCs w:val="22"/>
          </w:rPr>
          <w:tab/>
        </w:r>
        <w:r w:rsidR="00DA75C8" w:rsidRPr="00DA75C8">
          <w:rPr>
            <w:rFonts w:ascii="Verdana" w:hAnsi="Verdana"/>
            <w:b w:val="0"/>
            <w:noProof/>
            <w:webHidden/>
            <w:sz w:val="22"/>
            <w:szCs w:val="22"/>
          </w:rPr>
          <w:fldChar w:fldCharType="begin"/>
        </w:r>
        <w:r w:rsidR="00DA75C8" w:rsidRPr="00DA75C8">
          <w:rPr>
            <w:rFonts w:ascii="Verdana" w:hAnsi="Verdana"/>
            <w:b w:val="0"/>
            <w:noProof/>
            <w:webHidden/>
            <w:sz w:val="22"/>
            <w:szCs w:val="22"/>
          </w:rPr>
          <w:instrText xml:space="preserve"> PAGEREF _Toc353195997 \h </w:instrText>
        </w:r>
        <w:r w:rsidR="00DA75C8" w:rsidRPr="00DA75C8">
          <w:rPr>
            <w:rFonts w:ascii="Verdana" w:hAnsi="Verdana"/>
            <w:b w:val="0"/>
            <w:noProof/>
            <w:webHidden/>
            <w:sz w:val="22"/>
            <w:szCs w:val="22"/>
          </w:rPr>
        </w:r>
        <w:r w:rsidR="00DA75C8" w:rsidRPr="00DA75C8">
          <w:rPr>
            <w:rFonts w:ascii="Verdana" w:hAnsi="Verdana"/>
            <w:b w:val="0"/>
            <w:noProof/>
            <w:webHidden/>
            <w:sz w:val="22"/>
            <w:szCs w:val="22"/>
          </w:rPr>
          <w:fldChar w:fldCharType="separate"/>
        </w:r>
        <w:r w:rsidR="00DA75C8" w:rsidRPr="00DA75C8">
          <w:rPr>
            <w:rFonts w:ascii="Verdana" w:hAnsi="Verdana"/>
            <w:b w:val="0"/>
            <w:noProof/>
            <w:webHidden/>
            <w:sz w:val="22"/>
            <w:szCs w:val="22"/>
          </w:rPr>
          <w:t>79</w:t>
        </w:r>
        <w:r w:rsidR="00DA75C8" w:rsidRPr="00DA75C8">
          <w:rPr>
            <w:rFonts w:ascii="Verdana" w:hAnsi="Verdana"/>
            <w:b w:val="0"/>
            <w:noProof/>
            <w:webHidden/>
            <w:sz w:val="22"/>
            <w:szCs w:val="22"/>
          </w:rPr>
          <w:fldChar w:fldCharType="end"/>
        </w:r>
      </w:hyperlink>
    </w:p>
    <w:p w:rsidR="00DA75C8" w:rsidRPr="00DA75C8" w:rsidRDefault="00DA75C8" w:rsidP="00554C91">
      <w:pPr>
        <w:spacing w:line="360" w:lineRule="auto"/>
        <w:ind w:left="-567"/>
        <w:jc w:val="both"/>
        <w:rPr>
          <w:rFonts w:ascii="Verdana" w:hAnsi="Verdana"/>
          <w:b/>
          <w:sz w:val="20"/>
          <w:szCs w:val="20"/>
        </w:rPr>
      </w:pPr>
      <w:r>
        <w:rPr>
          <w:rFonts w:ascii="Arial" w:hAnsi="Arial"/>
          <w:i/>
          <w:sz w:val="20"/>
          <w:szCs w:val="20"/>
        </w:rPr>
        <w:fldChar w:fldCharType="end"/>
      </w:r>
      <w:r w:rsidRPr="00DA75C8">
        <w:rPr>
          <w:rFonts w:ascii="Verdana" w:hAnsi="Verdana"/>
          <w:b/>
          <w:sz w:val="20"/>
          <w:szCs w:val="20"/>
        </w:rPr>
        <w:t xml:space="preserve">Диаграммы: </w:t>
      </w:r>
    </w:p>
    <w:p w:rsidR="00DA75C8" w:rsidRPr="00DA75C8" w:rsidRDefault="00DA75C8" w:rsidP="00554C91">
      <w:pPr>
        <w:pStyle w:val="a6"/>
        <w:tabs>
          <w:tab w:val="right" w:leader="dot" w:pos="9345"/>
        </w:tabs>
        <w:ind w:left="-567"/>
        <w:rPr>
          <w:rStyle w:val="a5"/>
          <w:rFonts w:ascii="Verdana" w:hAnsi="Verdana"/>
        </w:rPr>
      </w:pPr>
      <w:r>
        <w:rPr>
          <w:b w:val="0"/>
        </w:rPr>
        <w:fldChar w:fldCharType="begin"/>
      </w:r>
      <w:r>
        <w:rPr>
          <w:b w:val="0"/>
        </w:rPr>
        <w:instrText xml:space="preserve"> TOC \h \z \c "Диаграмма" </w:instrText>
      </w:r>
      <w:r>
        <w:rPr>
          <w:b w:val="0"/>
        </w:rPr>
        <w:fldChar w:fldCharType="separate"/>
      </w:r>
      <w:hyperlink w:anchor="_Toc353195947" w:history="1">
        <w:r w:rsidRPr="00DA75C8">
          <w:rPr>
            <w:rStyle w:val="a5"/>
            <w:rFonts w:ascii="Verdana" w:hAnsi="Verdana"/>
            <w:b w:val="0"/>
            <w:noProof/>
            <w:sz w:val="22"/>
            <w:szCs w:val="22"/>
          </w:rPr>
          <w:t>Диаграмма 1. Объем российского рынка кондитерских изделий в России в 2008-2012гг., млн.тонн и %</w:t>
        </w:r>
        <w:r w:rsidRPr="00DA75C8">
          <w:rPr>
            <w:rStyle w:val="a5"/>
            <w:rFonts w:ascii="Verdana" w:hAnsi="Verdana"/>
            <w:b w:val="0"/>
            <w:webHidden/>
            <w:sz w:val="22"/>
            <w:szCs w:val="22"/>
          </w:rPr>
          <w:tab/>
        </w:r>
        <w:r w:rsidRPr="00DA75C8">
          <w:rPr>
            <w:rStyle w:val="a5"/>
            <w:rFonts w:ascii="Verdana" w:hAnsi="Verdana"/>
            <w:b w:val="0"/>
            <w:webHidden/>
            <w:sz w:val="22"/>
            <w:szCs w:val="22"/>
          </w:rPr>
          <w:fldChar w:fldCharType="begin"/>
        </w:r>
        <w:r w:rsidRPr="00DA75C8">
          <w:rPr>
            <w:rStyle w:val="a5"/>
            <w:rFonts w:ascii="Verdana" w:hAnsi="Verdana"/>
            <w:b w:val="0"/>
            <w:webHidden/>
            <w:sz w:val="22"/>
            <w:szCs w:val="22"/>
          </w:rPr>
          <w:instrText xml:space="preserve"> PAGEREF _Toc353195947 \h </w:instrText>
        </w:r>
        <w:r w:rsidRPr="00DA75C8">
          <w:rPr>
            <w:rStyle w:val="a5"/>
            <w:rFonts w:ascii="Verdana" w:hAnsi="Verdana"/>
            <w:b w:val="0"/>
            <w:webHidden/>
            <w:sz w:val="22"/>
            <w:szCs w:val="22"/>
          </w:rPr>
        </w:r>
        <w:r w:rsidRPr="00DA75C8">
          <w:rPr>
            <w:rStyle w:val="a5"/>
            <w:rFonts w:ascii="Verdana" w:hAnsi="Verdana"/>
            <w:b w:val="0"/>
            <w:webHidden/>
            <w:sz w:val="22"/>
            <w:szCs w:val="22"/>
          </w:rPr>
          <w:fldChar w:fldCharType="separate"/>
        </w:r>
        <w:r w:rsidRPr="00DA75C8">
          <w:rPr>
            <w:rStyle w:val="a5"/>
            <w:rFonts w:ascii="Verdana" w:hAnsi="Verdana"/>
            <w:b w:val="0"/>
            <w:webHidden/>
            <w:sz w:val="22"/>
            <w:szCs w:val="22"/>
          </w:rPr>
          <w:t>14</w:t>
        </w:r>
        <w:r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48" w:history="1">
        <w:r w:rsidR="00DA75C8" w:rsidRPr="00DA75C8">
          <w:rPr>
            <w:rStyle w:val="a5"/>
            <w:rFonts w:ascii="Verdana" w:hAnsi="Verdana"/>
            <w:b w:val="0"/>
            <w:noProof/>
            <w:sz w:val="22"/>
            <w:szCs w:val="22"/>
          </w:rPr>
          <w:t>Диаграмма 2. Объём и тем прироста спроса на кондитерские изделия в России в 2011 г., прогноз на 2016 г., млн. тонн и %.</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_Toc353195948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15</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49" w:history="1">
        <w:r w:rsidR="00DA75C8" w:rsidRPr="00DA75C8">
          <w:rPr>
            <w:rStyle w:val="a5"/>
            <w:rFonts w:ascii="Verdana" w:hAnsi="Verdana"/>
            <w:b w:val="0"/>
            <w:noProof/>
            <w:sz w:val="22"/>
            <w:szCs w:val="22"/>
          </w:rPr>
          <w:t>Диаграмма 3. Объём и темп прироста розничных продаж кондитерских изделий в стоимостном выражении в России в 2010-2011 гг., млрд. руб. и %.</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_Toc353195949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16</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50" w:history="1">
        <w:r w:rsidR="00DA75C8" w:rsidRPr="00DA75C8">
          <w:rPr>
            <w:rStyle w:val="a5"/>
            <w:rFonts w:ascii="Verdana" w:hAnsi="Verdana"/>
            <w:b w:val="0"/>
            <w:noProof/>
            <w:sz w:val="22"/>
            <w:szCs w:val="22"/>
          </w:rPr>
          <w:t>Диаграмма 4. Соотношение доли отечественных и иностранных кондитерских изделий на Российском рынке в 2010-2012 гг., %</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_Toc353195950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16</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51" w:history="1">
        <w:r w:rsidR="00DA75C8" w:rsidRPr="00DA75C8">
          <w:rPr>
            <w:rStyle w:val="a5"/>
            <w:rFonts w:ascii="Verdana" w:hAnsi="Verdana"/>
            <w:b w:val="0"/>
            <w:noProof/>
            <w:sz w:val="22"/>
            <w:szCs w:val="22"/>
          </w:rPr>
          <w:t>Диаграмма 5. Структура рынка кондитерских изделий по основным сегментам в 2012 году, в %</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_Toc353195951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17</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52" w:history="1">
        <w:r w:rsidR="00DA75C8" w:rsidRPr="00DA75C8">
          <w:rPr>
            <w:rStyle w:val="a5"/>
            <w:rFonts w:ascii="Verdana" w:hAnsi="Verdana"/>
            <w:b w:val="0"/>
            <w:noProof/>
            <w:sz w:val="22"/>
            <w:szCs w:val="22"/>
          </w:rPr>
          <w:t>Диаграмма 6. Структура рынка кондитерских изделий по основным сегментам в 2011 году, в %</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_Toc353195952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18</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53" w:history="1">
        <w:r w:rsidR="00DA75C8" w:rsidRPr="00DA75C8">
          <w:rPr>
            <w:rStyle w:val="a5"/>
            <w:rFonts w:ascii="Verdana" w:hAnsi="Verdana"/>
            <w:b w:val="0"/>
            <w:noProof/>
            <w:sz w:val="22"/>
            <w:szCs w:val="22"/>
          </w:rPr>
          <w:t>Диаграмма 7. Объём и темп прироста рынка шоколадных кондитерских изделий в розничных текущих ценах в стоимостном выражении в 2007-2012 гг., прогноз на 2013 г., млрд. руб. и %.</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_Toc353195953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18</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54" w:history="1">
        <w:r w:rsidR="00DA75C8" w:rsidRPr="00DA75C8">
          <w:rPr>
            <w:rStyle w:val="a5"/>
            <w:rFonts w:ascii="Verdana" w:hAnsi="Verdana"/>
            <w:b w:val="0"/>
            <w:noProof/>
            <w:sz w:val="22"/>
            <w:szCs w:val="22"/>
          </w:rPr>
          <w:t>Диаграмма 8. Объём и темп прироста рынка сахаристых кондитерских изделий в розничных текущих ценах в стоимостном выражении в 2007-2012 гг., прогноз на 2013 г., млрд. руб. и %.</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_Toc353195954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19</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55" w:history="1">
        <w:r w:rsidR="00DA75C8" w:rsidRPr="00DA75C8">
          <w:rPr>
            <w:rStyle w:val="a5"/>
            <w:rFonts w:ascii="Verdana" w:hAnsi="Verdana"/>
            <w:b w:val="0"/>
            <w:noProof/>
            <w:sz w:val="22"/>
            <w:szCs w:val="22"/>
          </w:rPr>
          <w:t>Диаграмма 9. Объем рынка мучных кондитерских изделий в России в 2008-2012гг., млн. тонн</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_Toc353195955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22</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56" w:history="1">
        <w:r w:rsidR="00DA75C8" w:rsidRPr="00DA75C8">
          <w:rPr>
            <w:rStyle w:val="a5"/>
            <w:rFonts w:ascii="Verdana" w:hAnsi="Verdana"/>
            <w:b w:val="0"/>
            <w:noProof/>
            <w:sz w:val="22"/>
            <w:szCs w:val="22"/>
          </w:rPr>
          <w:t>Диаграмма 10. Динамика доли импорта и экспорта мучных кондитерских изделий в Россию в 2006-2012гг., %</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_Toc353195956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23</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57" w:history="1">
        <w:r w:rsidR="00DA75C8" w:rsidRPr="00DA75C8">
          <w:rPr>
            <w:rStyle w:val="a5"/>
            <w:rFonts w:ascii="Verdana" w:hAnsi="Verdana"/>
            <w:b w:val="0"/>
            <w:noProof/>
            <w:sz w:val="22"/>
            <w:szCs w:val="22"/>
          </w:rPr>
          <w:t>Диаграмма 11. Структура рынка мучных кондитерских изделий по типу упаковки в 2007-2010гг., в %</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_Toc353195957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24</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58" w:history="1">
        <w:r w:rsidR="00DA75C8" w:rsidRPr="00DA75C8">
          <w:rPr>
            <w:rStyle w:val="a5"/>
            <w:rFonts w:ascii="Verdana" w:hAnsi="Verdana"/>
            <w:b w:val="0"/>
            <w:noProof/>
            <w:sz w:val="22"/>
            <w:szCs w:val="22"/>
          </w:rPr>
          <w:t>Диаграмма 12. Структура рынка мучных кондитерских изделий по видам в 2011г., в %</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_Toc353195958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25</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59" w:history="1">
        <w:r w:rsidR="00DA75C8" w:rsidRPr="00DA75C8">
          <w:rPr>
            <w:rStyle w:val="a5"/>
            <w:rFonts w:ascii="Verdana" w:hAnsi="Verdana"/>
            <w:b w:val="0"/>
            <w:noProof/>
            <w:sz w:val="22"/>
            <w:szCs w:val="22"/>
          </w:rPr>
          <w:t>Диаграмма 13. Объем производства мучных кондитерских изделий в России в 2008-2010гг., тыс. тонн</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_Toc353195959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26</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60" w:history="1">
        <w:r w:rsidR="00DA75C8" w:rsidRPr="00DA75C8">
          <w:rPr>
            <w:rStyle w:val="a5"/>
            <w:rFonts w:ascii="Verdana" w:hAnsi="Verdana"/>
            <w:b w:val="0"/>
            <w:noProof/>
            <w:sz w:val="22"/>
            <w:szCs w:val="22"/>
          </w:rPr>
          <w:t>Диаграмма 14. Доли Субъектов Федерации в общем объёме производства мучных кондитерских изделий в 2012 г., %.</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_Toc353195960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27</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61" w:history="1">
        <w:r w:rsidR="00DA75C8" w:rsidRPr="00DA75C8">
          <w:rPr>
            <w:rStyle w:val="a5"/>
            <w:rFonts w:ascii="Verdana" w:hAnsi="Verdana"/>
            <w:b w:val="0"/>
            <w:noProof/>
            <w:sz w:val="22"/>
            <w:szCs w:val="22"/>
          </w:rPr>
          <w:t>Диаграмма 15. Структура производства мучных кондитерских изделий по видам в 2010г., %</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_Toc353195961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27</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62" w:history="1">
        <w:r w:rsidR="00DA75C8" w:rsidRPr="00DA75C8">
          <w:rPr>
            <w:rStyle w:val="a5"/>
            <w:rFonts w:ascii="Verdana" w:hAnsi="Verdana"/>
            <w:b w:val="0"/>
            <w:noProof/>
            <w:sz w:val="22"/>
            <w:szCs w:val="22"/>
          </w:rPr>
          <w:t>Диаграмма 16. Структура российского производства мучных кондитерских изделий по видам в натуральном выражении в 2012 г., %</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_Toc353195962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28</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63" w:history="1">
        <w:r w:rsidR="00DA75C8" w:rsidRPr="00DA75C8">
          <w:rPr>
            <w:rStyle w:val="a5"/>
            <w:rFonts w:ascii="Verdana" w:hAnsi="Verdana"/>
            <w:b w:val="0"/>
            <w:noProof/>
            <w:sz w:val="22"/>
            <w:szCs w:val="22"/>
          </w:rPr>
          <w:t>Диаграмма 17. Средние розничные цен на мучные кондитерские изделия в Российской Федерации в 2010-2012 гг., руб./кг</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_Toc353195963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30</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64" w:history="1">
        <w:r w:rsidR="00DA75C8" w:rsidRPr="00DA75C8">
          <w:rPr>
            <w:rStyle w:val="a5"/>
            <w:rFonts w:ascii="Verdana" w:hAnsi="Verdana"/>
            <w:b w:val="0"/>
            <w:noProof/>
            <w:sz w:val="22"/>
            <w:szCs w:val="22"/>
          </w:rPr>
          <w:t>Диаграмма 18. Средние розничные цен на мучные кондитерские изделия в Москве в 2011-2012 гг., руб./кг</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_Toc353195964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30</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65" w:history="1">
        <w:r w:rsidR="00DA75C8" w:rsidRPr="00DA75C8">
          <w:rPr>
            <w:rStyle w:val="a5"/>
            <w:rFonts w:ascii="Verdana" w:hAnsi="Verdana"/>
            <w:b w:val="0"/>
            <w:noProof/>
            <w:sz w:val="22"/>
            <w:szCs w:val="22"/>
          </w:rPr>
          <w:t>Диаграмма 19. Динамика средних потебительских цен на мучные кондитерские изделия по месяцам в Российской Федерации в 2012 г., руб. за кг.</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_Toc353195965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31</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66" w:history="1">
        <w:r w:rsidR="00DA75C8" w:rsidRPr="00DA75C8">
          <w:rPr>
            <w:rStyle w:val="a5"/>
            <w:rFonts w:ascii="Verdana" w:hAnsi="Verdana"/>
            <w:b w:val="0"/>
            <w:noProof/>
            <w:sz w:val="22"/>
            <w:szCs w:val="22"/>
          </w:rPr>
          <w:t>Диаграмма 20. Уровень потребления различных кондитерских изделий в России в 2010 году, %</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_Toc353195966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34</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67" w:history="1">
        <w:r w:rsidR="00DA75C8" w:rsidRPr="00DA75C8">
          <w:rPr>
            <w:rStyle w:val="a5"/>
            <w:rFonts w:ascii="Verdana" w:hAnsi="Verdana"/>
            <w:b w:val="0"/>
            <w:noProof/>
            <w:sz w:val="22"/>
            <w:szCs w:val="22"/>
          </w:rPr>
          <w:t>Диаграмма 21. Объём импорта круассанов в Россию в натуральном выражении в 2010-2012 гг., тонн.</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_Toc353195967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37</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68" w:history="1">
        <w:r w:rsidR="00DA75C8" w:rsidRPr="00DA75C8">
          <w:rPr>
            <w:rStyle w:val="a5"/>
            <w:rFonts w:ascii="Verdana" w:hAnsi="Verdana"/>
            <w:b w:val="0"/>
            <w:noProof/>
            <w:sz w:val="22"/>
            <w:szCs w:val="22"/>
          </w:rPr>
          <w:t>Диаграмма 22. Объём импорта круассанов в Россию в стоимостном выражении в 2010-2012 гг., тыс. $.</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_Toc353195968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37</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69" w:history="1">
        <w:r w:rsidR="00DA75C8" w:rsidRPr="00DA75C8">
          <w:rPr>
            <w:rStyle w:val="a5"/>
            <w:rFonts w:ascii="Verdana" w:hAnsi="Verdana"/>
            <w:b w:val="0"/>
            <w:noProof/>
            <w:sz w:val="22"/>
            <w:szCs w:val="22"/>
          </w:rPr>
          <w:t>Диаграмма 23. Объём импорта слоёного печенья в Россию в натуральном выражении в 2010-2012 гг., тонн.</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_Toc353195969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38</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70" w:history="1">
        <w:r w:rsidR="00DA75C8" w:rsidRPr="00DA75C8">
          <w:rPr>
            <w:rStyle w:val="a5"/>
            <w:rFonts w:ascii="Verdana" w:hAnsi="Verdana"/>
            <w:b w:val="0"/>
            <w:noProof/>
            <w:sz w:val="22"/>
            <w:szCs w:val="22"/>
          </w:rPr>
          <w:t>Диаграмма 24. Объём импорта слоёного печенья в Россию в стоимостном выражении в 2010-2012 гг., тыс. $.</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_Toc353195970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38</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71" w:history="1">
        <w:r w:rsidR="00DA75C8" w:rsidRPr="00DA75C8">
          <w:rPr>
            <w:rStyle w:val="a5"/>
            <w:rFonts w:ascii="Verdana" w:hAnsi="Verdana"/>
            <w:b w:val="0"/>
            <w:noProof/>
            <w:sz w:val="22"/>
            <w:szCs w:val="22"/>
          </w:rPr>
          <w:t>Диаграмма 25. Структура импорта круассанов в Россию в 2012 году по производителям, % от натурального объема</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_Toc353195971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39</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72" w:history="1">
        <w:r w:rsidR="00DA75C8" w:rsidRPr="00DA75C8">
          <w:rPr>
            <w:rStyle w:val="a5"/>
            <w:rFonts w:ascii="Verdana" w:hAnsi="Verdana"/>
            <w:b w:val="0"/>
            <w:noProof/>
            <w:sz w:val="22"/>
            <w:szCs w:val="22"/>
          </w:rPr>
          <w:t>Диаграмма 26. Структура импорта слоёного печенья в Россию в 2012 году по производителям, % от натурального объема</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_Toc353195972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40</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73" w:history="1">
        <w:r w:rsidR="00DA75C8" w:rsidRPr="00DA75C8">
          <w:rPr>
            <w:rStyle w:val="a5"/>
            <w:rFonts w:ascii="Verdana" w:hAnsi="Verdana"/>
            <w:b w:val="0"/>
            <w:noProof/>
            <w:sz w:val="22"/>
            <w:szCs w:val="22"/>
          </w:rPr>
          <w:t>Диаграмма 27. Объём экспорта круассанов в натуральном выражении из России в 2011-2012 гг., тонн.</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_Toc353195973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41</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74" w:history="1">
        <w:r w:rsidR="00DA75C8" w:rsidRPr="00DA75C8">
          <w:rPr>
            <w:rStyle w:val="a5"/>
            <w:rFonts w:ascii="Verdana" w:hAnsi="Verdana"/>
            <w:b w:val="0"/>
            <w:noProof/>
            <w:sz w:val="22"/>
            <w:szCs w:val="22"/>
          </w:rPr>
          <w:t>Диаграмма 28. Объём экспорта круассанов в стоимостном выражении из России в 2011-2012 гг., тыс. $.</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_Toc353195974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41</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75" w:history="1">
        <w:r w:rsidR="00DA75C8" w:rsidRPr="00DA75C8">
          <w:rPr>
            <w:rStyle w:val="a5"/>
            <w:rFonts w:ascii="Verdana" w:hAnsi="Verdana"/>
            <w:b w:val="0"/>
            <w:noProof/>
            <w:sz w:val="22"/>
            <w:szCs w:val="22"/>
          </w:rPr>
          <w:t>Диаграмма 29. Структура экспорта круассанов из России в 2012 году по странам направления, % от натурального объема</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_Toc353195975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42</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76" w:history="1">
        <w:r w:rsidR="00DA75C8" w:rsidRPr="00DA75C8">
          <w:rPr>
            <w:rStyle w:val="a5"/>
            <w:rFonts w:ascii="Verdana" w:hAnsi="Verdana"/>
            <w:b w:val="0"/>
            <w:noProof/>
            <w:sz w:val="22"/>
            <w:szCs w:val="22"/>
          </w:rPr>
          <w:t>Диаграмма 30. Структура экспорта круассанов из России в 2012 году по производителям, % от натурального объема</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_Toc353195976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44</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77" w:history="1">
        <w:r w:rsidR="00DA75C8" w:rsidRPr="00DA75C8">
          <w:rPr>
            <w:rStyle w:val="a5"/>
            <w:rFonts w:ascii="Verdana" w:hAnsi="Verdana"/>
            <w:b w:val="0"/>
            <w:noProof/>
            <w:sz w:val="22"/>
            <w:szCs w:val="22"/>
          </w:rPr>
          <w:t>Диаграмма 31. Структура экспорта круассанов длительного срока годности из России в 2010 году по производителям, % от натурального объема</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_Toc353195977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44</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78" w:history="1">
        <w:r w:rsidR="00DA75C8" w:rsidRPr="00DA75C8">
          <w:rPr>
            <w:rStyle w:val="a5"/>
            <w:rFonts w:ascii="Verdana" w:hAnsi="Verdana"/>
            <w:b w:val="0"/>
            <w:noProof/>
            <w:sz w:val="22"/>
            <w:szCs w:val="22"/>
          </w:rPr>
          <w:t>Диаграмма 32. Структура экспорта печенья длительного срока из России в 2010 году по производителям, % от натурального объема</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_Toc353195978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45</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79" w:history="1">
        <w:r w:rsidR="00DA75C8" w:rsidRPr="00DA75C8">
          <w:rPr>
            <w:rStyle w:val="a5"/>
            <w:rFonts w:ascii="Verdana" w:hAnsi="Verdana"/>
            <w:b w:val="0"/>
            <w:noProof/>
            <w:sz w:val="22"/>
            <w:szCs w:val="22"/>
          </w:rPr>
          <w:t>Диаграмма 33. Структура рынка круассанов и слоеного печенья длительного срока годности в России в 2011г., % от натурального объема</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_Toc353195979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48</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80" w:history="1">
        <w:r w:rsidR="00DA75C8" w:rsidRPr="00DA75C8">
          <w:rPr>
            <w:rStyle w:val="a5"/>
            <w:rFonts w:ascii="Verdana" w:hAnsi="Verdana"/>
            <w:b w:val="0"/>
            <w:noProof/>
            <w:sz w:val="22"/>
            <w:szCs w:val="22"/>
          </w:rPr>
          <w:t>Диаграмма 34. Объём рынка круассанов и слоёного печенья длительного срока годности в 2012 г.. тонн.</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_Toc353195980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48</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81" w:history="1">
        <w:r w:rsidR="00DA75C8" w:rsidRPr="00DA75C8">
          <w:rPr>
            <w:rStyle w:val="a5"/>
            <w:rFonts w:ascii="Verdana" w:hAnsi="Verdana"/>
            <w:b w:val="0"/>
            <w:noProof/>
            <w:sz w:val="22"/>
            <w:szCs w:val="22"/>
          </w:rPr>
          <w:t>Диаграмма 35. Факторы выбора печенья россиянами</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_Toc353195981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50</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82" w:history="1">
        <w:r w:rsidR="00DA75C8" w:rsidRPr="00DA75C8">
          <w:rPr>
            <w:rStyle w:val="a5"/>
            <w:rFonts w:ascii="Verdana" w:hAnsi="Verdana"/>
            <w:b w:val="0"/>
            <w:noProof/>
            <w:sz w:val="22"/>
            <w:szCs w:val="22"/>
          </w:rPr>
          <w:t>Диаграмма 36. Ведущие производители круассанов в России в 2010г., тонн и %</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_Toc353195982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52</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83" w:history="1">
        <w:r w:rsidR="00DA75C8" w:rsidRPr="00DA75C8">
          <w:rPr>
            <w:rStyle w:val="a5"/>
            <w:rFonts w:ascii="Verdana" w:hAnsi="Verdana"/>
            <w:b w:val="0"/>
            <w:noProof/>
            <w:sz w:val="22"/>
            <w:szCs w:val="22"/>
          </w:rPr>
          <w:t>Диаграмма 37. Ведущие производители слоеного печенья длительного срока годности в России в 2011г., тонн и %</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_Toc353195983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53</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84" w:history="1">
        <w:r w:rsidR="00DA75C8" w:rsidRPr="00DA75C8">
          <w:rPr>
            <w:rStyle w:val="a5"/>
            <w:rFonts w:ascii="Verdana" w:hAnsi="Verdana"/>
            <w:b w:val="0"/>
            <w:noProof/>
            <w:sz w:val="22"/>
            <w:szCs w:val="22"/>
          </w:rPr>
          <w:t>Диаграмма 38. Структура производства слоеного печенья длительного срока годности в России в 2010г. по регионам, %</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_Toc353195984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54</w:t>
        </w:r>
        <w:r w:rsidR="00DA75C8" w:rsidRPr="00DA75C8">
          <w:rPr>
            <w:rStyle w:val="a5"/>
            <w:rFonts w:ascii="Verdana" w:hAnsi="Verdana"/>
            <w:b w:val="0"/>
            <w:webHidden/>
            <w:sz w:val="22"/>
            <w:szCs w:val="22"/>
          </w:rPr>
          <w:fldChar w:fldCharType="end"/>
        </w:r>
      </w:hyperlink>
    </w:p>
    <w:p w:rsidR="00DA75C8" w:rsidRPr="00DA75C8" w:rsidRDefault="00B87ABC" w:rsidP="00554C91">
      <w:pPr>
        <w:pStyle w:val="a6"/>
        <w:tabs>
          <w:tab w:val="right" w:leader="dot" w:pos="9345"/>
        </w:tabs>
        <w:ind w:left="-567"/>
        <w:rPr>
          <w:rStyle w:val="a5"/>
          <w:rFonts w:ascii="Verdana" w:hAnsi="Verdana"/>
        </w:rPr>
      </w:pPr>
      <w:hyperlink w:anchor="_Toc353195985" w:history="1">
        <w:r w:rsidR="00DA75C8" w:rsidRPr="00DA75C8">
          <w:rPr>
            <w:rStyle w:val="a5"/>
            <w:rFonts w:ascii="Verdana" w:hAnsi="Verdana"/>
            <w:b w:val="0"/>
            <w:noProof/>
            <w:sz w:val="22"/>
            <w:szCs w:val="22"/>
          </w:rPr>
          <w:t>Диаграмма 39. Структура рынка хлеба и хлебобулочных изделий в Европе по типам продукции, % от объема потребления</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_Toc353195985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57</w:t>
        </w:r>
        <w:r w:rsidR="00DA75C8" w:rsidRPr="00DA75C8">
          <w:rPr>
            <w:rStyle w:val="a5"/>
            <w:rFonts w:ascii="Verdana" w:hAnsi="Verdana"/>
            <w:b w:val="0"/>
            <w:webHidden/>
            <w:sz w:val="22"/>
            <w:szCs w:val="22"/>
          </w:rPr>
          <w:fldChar w:fldCharType="end"/>
        </w:r>
      </w:hyperlink>
    </w:p>
    <w:p w:rsidR="00DA75C8" w:rsidRDefault="00B87ABC" w:rsidP="00554C91">
      <w:pPr>
        <w:pStyle w:val="a6"/>
        <w:tabs>
          <w:tab w:val="right" w:leader="dot" w:pos="9345"/>
        </w:tabs>
        <w:ind w:left="-567"/>
        <w:rPr>
          <w:rFonts w:asciiTheme="minorHAnsi" w:eastAsiaTheme="minorEastAsia" w:hAnsiTheme="minorHAnsi" w:cstheme="minorBidi"/>
          <w:b w:val="0"/>
          <w:i w:val="0"/>
          <w:noProof/>
          <w:sz w:val="22"/>
          <w:szCs w:val="22"/>
        </w:rPr>
      </w:pPr>
      <w:hyperlink w:anchor="_Toc353195986" w:history="1">
        <w:r w:rsidR="00DA75C8" w:rsidRPr="00DA75C8">
          <w:rPr>
            <w:rStyle w:val="a5"/>
            <w:rFonts w:ascii="Verdana" w:hAnsi="Verdana"/>
            <w:b w:val="0"/>
            <w:noProof/>
            <w:sz w:val="22"/>
            <w:szCs w:val="22"/>
          </w:rPr>
          <w:t>Диаграмма 40. Структура рынка хлеба и хлебобулочных изделий в Европе по сроку хранения, % от объема потребления</w:t>
        </w:r>
        <w:r w:rsidR="00DA75C8" w:rsidRPr="00DA75C8">
          <w:rPr>
            <w:rStyle w:val="a5"/>
            <w:rFonts w:ascii="Verdana" w:hAnsi="Verdana"/>
            <w:b w:val="0"/>
            <w:webHidden/>
            <w:sz w:val="22"/>
            <w:szCs w:val="22"/>
          </w:rPr>
          <w:tab/>
        </w:r>
        <w:r w:rsidR="00DA75C8" w:rsidRPr="00DA75C8">
          <w:rPr>
            <w:rStyle w:val="a5"/>
            <w:rFonts w:ascii="Verdana" w:hAnsi="Verdana"/>
            <w:b w:val="0"/>
            <w:webHidden/>
            <w:sz w:val="22"/>
            <w:szCs w:val="22"/>
          </w:rPr>
          <w:fldChar w:fldCharType="begin"/>
        </w:r>
        <w:r w:rsidR="00DA75C8" w:rsidRPr="00DA75C8">
          <w:rPr>
            <w:rStyle w:val="a5"/>
            <w:rFonts w:ascii="Verdana" w:hAnsi="Verdana"/>
            <w:b w:val="0"/>
            <w:webHidden/>
            <w:sz w:val="22"/>
            <w:szCs w:val="22"/>
          </w:rPr>
          <w:instrText xml:space="preserve"> PAGEREF _Toc353195986 \h </w:instrText>
        </w:r>
        <w:r w:rsidR="00DA75C8" w:rsidRPr="00DA75C8">
          <w:rPr>
            <w:rStyle w:val="a5"/>
            <w:rFonts w:ascii="Verdana" w:hAnsi="Verdana"/>
            <w:b w:val="0"/>
            <w:webHidden/>
            <w:sz w:val="22"/>
            <w:szCs w:val="22"/>
          </w:rPr>
        </w:r>
        <w:r w:rsidR="00DA75C8" w:rsidRPr="00DA75C8">
          <w:rPr>
            <w:rStyle w:val="a5"/>
            <w:rFonts w:ascii="Verdana" w:hAnsi="Verdana"/>
            <w:b w:val="0"/>
            <w:webHidden/>
            <w:sz w:val="22"/>
            <w:szCs w:val="22"/>
          </w:rPr>
          <w:fldChar w:fldCharType="separate"/>
        </w:r>
        <w:r w:rsidR="00DA75C8" w:rsidRPr="00DA75C8">
          <w:rPr>
            <w:rStyle w:val="a5"/>
            <w:rFonts w:ascii="Verdana" w:hAnsi="Verdana"/>
            <w:b w:val="0"/>
            <w:webHidden/>
            <w:sz w:val="22"/>
            <w:szCs w:val="22"/>
          </w:rPr>
          <w:t>58</w:t>
        </w:r>
        <w:r w:rsidR="00DA75C8" w:rsidRPr="00DA75C8">
          <w:rPr>
            <w:rStyle w:val="a5"/>
            <w:rFonts w:ascii="Verdana" w:hAnsi="Verdana"/>
            <w:b w:val="0"/>
            <w:webHidden/>
            <w:sz w:val="22"/>
            <w:szCs w:val="22"/>
          </w:rPr>
          <w:fldChar w:fldCharType="end"/>
        </w:r>
      </w:hyperlink>
    </w:p>
    <w:p w:rsidR="00C47544" w:rsidRDefault="00DA75C8" w:rsidP="00554C91">
      <w:pPr>
        <w:ind w:left="-567"/>
        <w:rPr>
          <w:b/>
        </w:rPr>
      </w:pPr>
      <w:r>
        <w:rPr>
          <w:b/>
        </w:rPr>
        <w:fldChar w:fldCharType="end"/>
      </w:r>
    </w:p>
    <w:p w:rsidR="00C47544" w:rsidRDefault="00C47544">
      <w:pPr>
        <w:spacing w:after="160" w:line="259" w:lineRule="auto"/>
        <w:rPr>
          <w:b/>
        </w:rPr>
      </w:pPr>
      <w:r>
        <w:rPr>
          <w:b/>
        </w:rPr>
        <w:br w:type="page"/>
      </w:r>
    </w:p>
    <w:p w:rsidR="009D39E6" w:rsidRPr="009D39E6" w:rsidRDefault="009D39E6" w:rsidP="009D39E6">
      <w:pPr>
        <w:pStyle w:val="1"/>
        <w:keepLines/>
        <w:pageBreakBefore w:val="0"/>
        <w:spacing w:before="240" w:after="0" w:line="360" w:lineRule="auto"/>
        <w:ind w:left="-567"/>
        <w:rPr>
          <w:rFonts w:ascii="Verdana" w:hAnsi="Verdana"/>
          <w:caps w:val="0"/>
          <w:color w:val="365F91"/>
          <w:kern w:val="0"/>
          <w:sz w:val="20"/>
          <w:szCs w:val="20"/>
        </w:rPr>
      </w:pPr>
      <w:bookmarkStart w:id="0" w:name="_Toc353195928"/>
      <w:bookmarkStart w:id="1" w:name="_Toc353195931"/>
      <w:r w:rsidRPr="009D39E6">
        <w:rPr>
          <w:rFonts w:ascii="Verdana" w:hAnsi="Verdana"/>
          <w:caps w:val="0"/>
          <w:color w:val="365F91"/>
          <w:kern w:val="0"/>
          <w:sz w:val="20"/>
          <w:szCs w:val="20"/>
        </w:rPr>
        <w:lastRenderedPageBreak/>
        <w:t>Глава 2</w:t>
      </w:r>
      <w:r>
        <w:rPr>
          <w:rFonts w:ascii="Verdana" w:hAnsi="Verdana"/>
          <w:caps w:val="0"/>
          <w:color w:val="365F91"/>
          <w:kern w:val="0"/>
          <w:sz w:val="20"/>
          <w:szCs w:val="20"/>
        </w:rPr>
        <w:t>. Рынок кондитерских изделий в Р</w:t>
      </w:r>
      <w:r w:rsidRPr="009D39E6">
        <w:rPr>
          <w:rFonts w:ascii="Verdana" w:hAnsi="Verdana"/>
          <w:caps w:val="0"/>
          <w:color w:val="365F91"/>
          <w:kern w:val="0"/>
          <w:sz w:val="20"/>
          <w:szCs w:val="20"/>
        </w:rPr>
        <w:t>оссии</w:t>
      </w:r>
      <w:bookmarkEnd w:id="0"/>
    </w:p>
    <w:p w:rsidR="005866D5" w:rsidRDefault="005866D5" w:rsidP="005866D5">
      <w:pPr>
        <w:pStyle w:val="a8"/>
        <w:spacing w:line="360" w:lineRule="auto"/>
        <w:ind w:left="-567" w:firstLine="709"/>
        <w:contextualSpacing/>
        <w:jc w:val="both"/>
        <w:rPr>
          <w:rFonts w:ascii="Verdana" w:hAnsi="Verdana" w:cs="Arial"/>
          <w:sz w:val="20"/>
          <w:szCs w:val="20"/>
        </w:rPr>
      </w:pPr>
      <w:r w:rsidRPr="005866D5">
        <w:rPr>
          <w:rFonts w:ascii="Verdana" w:hAnsi="Verdana" w:cs="Arial"/>
          <w:sz w:val="20"/>
          <w:szCs w:val="20"/>
        </w:rPr>
        <w:t xml:space="preserve">Объём российского рынка кондитерских изделий в 2012 году в натуральном выражении составил </w:t>
      </w:r>
      <w:r w:rsidR="00356C1C">
        <w:rPr>
          <w:rFonts w:ascii="Verdana" w:hAnsi="Verdana" w:cs="Arial"/>
          <w:sz w:val="20"/>
          <w:szCs w:val="20"/>
        </w:rPr>
        <w:t>…</w:t>
      </w:r>
      <w:r w:rsidRPr="005866D5">
        <w:rPr>
          <w:rFonts w:ascii="Verdana" w:hAnsi="Verdana" w:cs="Arial"/>
          <w:sz w:val="20"/>
          <w:szCs w:val="20"/>
        </w:rPr>
        <w:t xml:space="preserve"> млн. тонн. Рост объема российского рынка кондитерских изделий в 2012 году по сравнению с предыдущим годом, согласно </w:t>
      </w:r>
      <w:r w:rsidR="00356C1C">
        <w:rPr>
          <w:rFonts w:ascii="Verdana" w:hAnsi="Verdana" w:cs="Arial"/>
          <w:sz w:val="20"/>
          <w:szCs w:val="20"/>
        </w:rPr>
        <w:t>результатам исследования</w:t>
      </w:r>
      <w:r w:rsidRPr="005866D5">
        <w:rPr>
          <w:rFonts w:ascii="Verdana" w:hAnsi="Verdana" w:cs="Arial"/>
          <w:sz w:val="20"/>
          <w:szCs w:val="20"/>
        </w:rPr>
        <w:t>, оценивается всего в … %.</w:t>
      </w:r>
    </w:p>
    <w:p w:rsidR="00356C1C" w:rsidRDefault="00356C1C" w:rsidP="00AB069E">
      <w:pPr>
        <w:pStyle w:val="a7"/>
        <w:ind w:left="-567"/>
      </w:pPr>
      <w:bookmarkStart w:id="2" w:name="_Toc353195947"/>
      <w:r>
        <w:t xml:space="preserve">Диаграмма </w:t>
      </w:r>
      <w:fldSimple w:instr=" SEQ Диаграмма \* ARABIC ">
        <w:r>
          <w:rPr>
            <w:noProof/>
          </w:rPr>
          <w:t>1</w:t>
        </w:r>
      </w:fldSimple>
      <w:bookmarkStart w:id="3" w:name="_Toc306018677"/>
      <w:bookmarkStart w:id="4" w:name="_Toc307239774"/>
      <w:r>
        <w:t>. Объем российского рынка кондитерских изделий в России в 2008-2012</w:t>
      </w:r>
      <w:r w:rsidR="00A27103">
        <w:t xml:space="preserve"> </w:t>
      </w:r>
      <w:r>
        <w:t>гг., млн. тонн и %</w:t>
      </w:r>
      <w:bookmarkEnd w:id="2"/>
      <w:bookmarkEnd w:id="3"/>
      <w:bookmarkEnd w:id="4"/>
      <w:r w:rsidR="00A27103">
        <w:t>.</w:t>
      </w:r>
    </w:p>
    <w:p w:rsidR="00356C1C" w:rsidRDefault="00356C1C" w:rsidP="00356C1C">
      <w:pPr>
        <w:pStyle w:val="a8"/>
        <w:spacing w:line="360" w:lineRule="auto"/>
        <w:ind w:left="-567" w:firstLine="709"/>
        <w:contextualSpacing/>
        <w:jc w:val="center"/>
        <w:rPr>
          <w:rFonts w:ascii="Verdana" w:hAnsi="Verdana" w:cs="Arial"/>
          <w:sz w:val="20"/>
          <w:szCs w:val="20"/>
        </w:rPr>
      </w:pPr>
      <w:r w:rsidRPr="00ED2C5F">
        <w:rPr>
          <w:noProof/>
        </w:rPr>
        <w:drawing>
          <wp:inline distT="0" distB="0" distL="0" distR="0" wp14:anchorId="45348352" wp14:editId="0A9ECAD1">
            <wp:extent cx="4167963" cy="2498651"/>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B069E" w:rsidRPr="00F57CA7" w:rsidRDefault="00AB069E" w:rsidP="00AB069E">
      <w:pPr>
        <w:pStyle w:val="a8"/>
        <w:spacing w:line="360" w:lineRule="auto"/>
        <w:ind w:left="-567" w:firstLine="709"/>
        <w:contextualSpacing/>
        <w:jc w:val="right"/>
        <w:rPr>
          <w:b/>
          <w:sz w:val="20"/>
          <w:szCs w:val="20"/>
        </w:rPr>
      </w:pPr>
      <w:r w:rsidRPr="00F57CA7">
        <w:rPr>
          <w:b/>
          <w:sz w:val="20"/>
          <w:szCs w:val="20"/>
        </w:rPr>
        <w:t xml:space="preserve">Источник: </w:t>
      </w:r>
      <w:proofErr w:type="spellStart"/>
      <w:r w:rsidRPr="00F57CA7">
        <w:rPr>
          <w:b/>
          <w:sz w:val="20"/>
          <w:szCs w:val="20"/>
        </w:rPr>
        <w:t>Discovery</w:t>
      </w:r>
      <w:proofErr w:type="spellEnd"/>
      <w:r w:rsidRPr="00F57CA7">
        <w:rPr>
          <w:b/>
          <w:sz w:val="20"/>
          <w:szCs w:val="20"/>
        </w:rPr>
        <w:t xml:space="preserve"> </w:t>
      </w:r>
      <w:proofErr w:type="spellStart"/>
      <w:r w:rsidRPr="00F57CA7">
        <w:rPr>
          <w:b/>
          <w:sz w:val="20"/>
          <w:szCs w:val="20"/>
        </w:rPr>
        <w:t>Research</w:t>
      </w:r>
      <w:proofErr w:type="spellEnd"/>
      <w:r w:rsidRPr="00F57CA7">
        <w:rPr>
          <w:b/>
          <w:sz w:val="20"/>
          <w:szCs w:val="20"/>
        </w:rPr>
        <w:t xml:space="preserve"> </w:t>
      </w:r>
      <w:proofErr w:type="spellStart"/>
      <w:r w:rsidRPr="00F57CA7">
        <w:rPr>
          <w:b/>
          <w:sz w:val="20"/>
          <w:szCs w:val="20"/>
        </w:rPr>
        <w:t>Group</w:t>
      </w:r>
      <w:proofErr w:type="spellEnd"/>
    </w:p>
    <w:p w:rsidR="00A27103" w:rsidRDefault="00A27103" w:rsidP="00A27103">
      <w:pPr>
        <w:pStyle w:val="a8"/>
        <w:spacing w:line="360" w:lineRule="auto"/>
        <w:ind w:left="-567" w:firstLine="709"/>
        <w:contextualSpacing/>
        <w:jc w:val="both"/>
        <w:rPr>
          <w:rFonts w:ascii="Verdana" w:hAnsi="Verdana" w:cs="Arial"/>
          <w:sz w:val="20"/>
          <w:szCs w:val="20"/>
        </w:rPr>
      </w:pPr>
      <w:r w:rsidRPr="00A27103">
        <w:rPr>
          <w:rFonts w:ascii="Verdana" w:hAnsi="Verdana" w:cs="Arial"/>
          <w:sz w:val="20"/>
          <w:szCs w:val="20"/>
        </w:rPr>
        <w:t xml:space="preserve">Российский рынок кондитерских изделий </w:t>
      </w:r>
      <w:r>
        <w:rPr>
          <w:rFonts w:ascii="Verdana" w:hAnsi="Verdana" w:cs="Arial"/>
          <w:sz w:val="20"/>
          <w:szCs w:val="20"/>
        </w:rPr>
        <w:t xml:space="preserve">традиционно </w:t>
      </w:r>
      <w:r w:rsidRPr="00A27103">
        <w:rPr>
          <w:rFonts w:ascii="Verdana" w:hAnsi="Verdana" w:cs="Arial"/>
          <w:sz w:val="20"/>
          <w:szCs w:val="20"/>
        </w:rPr>
        <w:t>раздел</w:t>
      </w:r>
      <w:r>
        <w:rPr>
          <w:rFonts w:ascii="Verdana" w:hAnsi="Verdana" w:cs="Arial"/>
          <w:sz w:val="20"/>
          <w:szCs w:val="20"/>
        </w:rPr>
        <w:t>яется на три сегмента</w:t>
      </w:r>
      <w:r w:rsidRPr="00A27103">
        <w:rPr>
          <w:rFonts w:ascii="Verdana" w:hAnsi="Verdana" w:cs="Arial"/>
          <w:sz w:val="20"/>
          <w:szCs w:val="20"/>
        </w:rPr>
        <w:t>: сахаристые</w:t>
      </w:r>
      <w:r>
        <w:rPr>
          <w:rFonts w:ascii="Verdana" w:hAnsi="Verdana" w:cs="Arial"/>
          <w:sz w:val="20"/>
          <w:szCs w:val="20"/>
        </w:rPr>
        <w:t>,</w:t>
      </w:r>
      <w:r w:rsidRPr="00A27103">
        <w:rPr>
          <w:rFonts w:ascii="Verdana" w:hAnsi="Verdana" w:cs="Arial"/>
          <w:sz w:val="20"/>
          <w:szCs w:val="20"/>
        </w:rPr>
        <w:t xml:space="preserve"> мучные </w:t>
      </w:r>
      <w:r>
        <w:rPr>
          <w:rFonts w:ascii="Verdana" w:hAnsi="Verdana" w:cs="Arial"/>
          <w:sz w:val="20"/>
          <w:szCs w:val="20"/>
        </w:rPr>
        <w:t xml:space="preserve">и шоколадные </w:t>
      </w:r>
      <w:r w:rsidRPr="00A27103">
        <w:rPr>
          <w:rFonts w:ascii="Verdana" w:hAnsi="Verdana" w:cs="Arial"/>
          <w:sz w:val="20"/>
          <w:szCs w:val="20"/>
        </w:rPr>
        <w:t>кондитерские изделия. На сегмент мучной кондитерской продукции в 20</w:t>
      </w:r>
      <w:r>
        <w:rPr>
          <w:rFonts w:ascii="Verdana" w:hAnsi="Verdana" w:cs="Arial"/>
          <w:sz w:val="20"/>
          <w:szCs w:val="20"/>
        </w:rPr>
        <w:t>12</w:t>
      </w:r>
      <w:r w:rsidRPr="00A27103">
        <w:rPr>
          <w:rFonts w:ascii="Verdana" w:hAnsi="Verdana" w:cs="Arial"/>
          <w:sz w:val="20"/>
          <w:szCs w:val="20"/>
        </w:rPr>
        <w:t xml:space="preserve"> г</w:t>
      </w:r>
      <w:r>
        <w:rPr>
          <w:rFonts w:ascii="Verdana" w:hAnsi="Verdana" w:cs="Arial"/>
          <w:sz w:val="20"/>
          <w:szCs w:val="20"/>
        </w:rPr>
        <w:t xml:space="preserve">оду приходилось … </w:t>
      </w:r>
      <w:r w:rsidRPr="00A27103">
        <w:rPr>
          <w:rFonts w:ascii="Verdana" w:hAnsi="Verdana" w:cs="Arial"/>
          <w:sz w:val="20"/>
          <w:szCs w:val="20"/>
        </w:rPr>
        <w:t xml:space="preserve">%. Доля сегмента сахаристых мучных изделий составляла </w:t>
      </w:r>
      <w:r>
        <w:rPr>
          <w:rFonts w:ascii="Verdana" w:hAnsi="Verdana" w:cs="Arial"/>
          <w:sz w:val="20"/>
          <w:szCs w:val="20"/>
        </w:rPr>
        <w:t xml:space="preserve">… </w:t>
      </w:r>
      <w:r w:rsidRPr="00A27103">
        <w:rPr>
          <w:rFonts w:ascii="Verdana" w:hAnsi="Verdana" w:cs="Arial"/>
          <w:sz w:val="20"/>
          <w:szCs w:val="20"/>
        </w:rPr>
        <w:t xml:space="preserve">%. </w:t>
      </w:r>
    </w:p>
    <w:p w:rsidR="00BA5ACB" w:rsidRDefault="00BA5ACB" w:rsidP="00A27103">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p w:rsidR="00AB069E" w:rsidRDefault="00AB069E">
      <w:pPr>
        <w:spacing w:after="160" w:line="259" w:lineRule="auto"/>
        <w:rPr>
          <w:rFonts w:ascii="Verdana" w:hAnsi="Verdana" w:cs="Arial"/>
          <w:b/>
          <w:bCs/>
          <w:color w:val="4F81BD"/>
          <w:sz w:val="20"/>
          <w:szCs w:val="20"/>
        </w:rPr>
      </w:pPr>
      <w:r>
        <w:rPr>
          <w:rFonts w:ascii="Verdana" w:hAnsi="Verdana" w:cs="Arial"/>
          <w:sz w:val="20"/>
          <w:szCs w:val="20"/>
        </w:rPr>
        <w:br w:type="page"/>
      </w:r>
    </w:p>
    <w:p w:rsidR="006F412D" w:rsidRDefault="006F412D" w:rsidP="006F412D">
      <w:pPr>
        <w:pStyle w:val="3"/>
        <w:spacing w:line="360" w:lineRule="auto"/>
        <w:ind w:left="-567"/>
        <w:rPr>
          <w:rFonts w:ascii="Verdana" w:hAnsi="Verdana" w:cs="Arial"/>
          <w:sz w:val="20"/>
          <w:szCs w:val="20"/>
        </w:rPr>
      </w:pPr>
      <w:r w:rsidRPr="00AD7511">
        <w:rPr>
          <w:rFonts w:ascii="Verdana" w:hAnsi="Verdana" w:cs="Arial"/>
          <w:sz w:val="20"/>
          <w:szCs w:val="20"/>
        </w:rPr>
        <w:lastRenderedPageBreak/>
        <w:t xml:space="preserve">§1. </w:t>
      </w:r>
      <w:r w:rsidRPr="006F412D">
        <w:rPr>
          <w:rFonts w:ascii="Verdana" w:hAnsi="Verdana" w:cs="Arial"/>
          <w:sz w:val="20"/>
          <w:szCs w:val="20"/>
        </w:rPr>
        <w:t>Сегмент мучных кондитерских изделий</w:t>
      </w:r>
    </w:p>
    <w:p w:rsidR="00BA5ACB" w:rsidRPr="00BA5ACB" w:rsidRDefault="00BA5ACB" w:rsidP="00BA5ACB">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На рынке</w:t>
      </w:r>
      <w:r w:rsidRPr="00BA5ACB">
        <w:rPr>
          <w:rFonts w:ascii="Verdana" w:hAnsi="Verdana" w:cs="Arial"/>
          <w:sz w:val="20"/>
          <w:szCs w:val="20"/>
        </w:rPr>
        <w:t xml:space="preserve"> </w:t>
      </w:r>
      <w:r>
        <w:rPr>
          <w:rFonts w:ascii="Verdana" w:hAnsi="Verdana" w:cs="Arial"/>
          <w:sz w:val="20"/>
          <w:szCs w:val="20"/>
        </w:rPr>
        <w:t>мучных кондитерских изделий</w:t>
      </w:r>
      <w:r w:rsidRPr="00BA5ACB">
        <w:rPr>
          <w:rFonts w:ascii="Verdana" w:hAnsi="Verdana" w:cs="Arial"/>
          <w:sz w:val="20"/>
          <w:szCs w:val="20"/>
        </w:rPr>
        <w:t xml:space="preserve"> выделяют печенье; торты и пирожные; пряники и коврижки; вафли; кексы, бабы и рулеты; галеты и крекеры, а также другие мучные кондитерские изделия.</w:t>
      </w:r>
      <w:r>
        <w:rPr>
          <w:rFonts w:ascii="Verdana" w:hAnsi="Verdana" w:cs="Arial"/>
          <w:sz w:val="20"/>
          <w:szCs w:val="20"/>
        </w:rPr>
        <w:t xml:space="preserve"> </w:t>
      </w:r>
      <w:r w:rsidRPr="00BA5ACB">
        <w:rPr>
          <w:rFonts w:ascii="Verdana" w:hAnsi="Verdana" w:cs="Arial"/>
          <w:sz w:val="20"/>
          <w:szCs w:val="20"/>
        </w:rPr>
        <w:t>В 201</w:t>
      </w:r>
      <w:r>
        <w:rPr>
          <w:rFonts w:ascii="Verdana" w:hAnsi="Verdana" w:cs="Arial"/>
          <w:sz w:val="20"/>
          <w:szCs w:val="20"/>
        </w:rPr>
        <w:t>2</w:t>
      </w:r>
      <w:r w:rsidRPr="00BA5ACB">
        <w:rPr>
          <w:rFonts w:ascii="Verdana" w:hAnsi="Verdana" w:cs="Arial"/>
          <w:sz w:val="20"/>
          <w:szCs w:val="20"/>
        </w:rPr>
        <w:t xml:space="preserve"> году наибольшая доля р</w:t>
      </w:r>
      <w:r>
        <w:rPr>
          <w:rFonts w:ascii="Verdana" w:hAnsi="Verdana" w:cs="Arial"/>
          <w:sz w:val="20"/>
          <w:szCs w:val="20"/>
        </w:rPr>
        <w:t xml:space="preserve">ынка в натуральном выражении – … </w:t>
      </w:r>
      <w:r w:rsidRPr="00BA5ACB">
        <w:rPr>
          <w:rFonts w:ascii="Verdana" w:hAnsi="Verdana" w:cs="Arial"/>
          <w:sz w:val="20"/>
          <w:szCs w:val="20"/>
        </w:rPr>
        <w:t>% – принадлежала сегменту печенья.</w:t>
      </w:r>
      <w:r>
        <w:rPr>
          <w:rFonts w:ascii="Verdana" w:hAnsi="Verdana" w:cs="Arial"/>
          <w:sz w:val="20"/>
          <w:szCs w:val="20"/>
        </w:rPr>
        <w:t xml:space="preserve"> Доля сегмента печенья в общем объёме рынка мучных кондитерских изделий сокращается.</w:t>
      </w:r>
    </w:p>
    <w:p w:rsidR="00BA5ACB" w:rsidRDefault="00BA5ACB" w:rsidP="00A27103">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p w:rsidR="00BA5ACB" w:rsidRPr="00BA5ACB" w:rsidRDefault="00BA5ACB" w:rsidP="00BA5ACB">
      <w:pPr>
        <w:pStyle w:val="a8"/>
        <w:spacing w:line="360" w:lineRule="auto"/>
        <w:ind w:left="-567" w:firstLine="709"/>
        <w:contextualSpacing/>
        <w:jc w:val="both"/>
        <w:rPr>
          <w:rFonts w:ascii="Verdana" w:hAnsi="Verdana" w:cs="Arial"/>
          <w:sz w:val="20"/>
          <w:szCs w:val="20"/>
        </w:rPr>
      </w:pPr>
      <w:r w:rsidRPr="00BA5ACB">
        <w:rPr>
          <w:rFonts w:ascii="Verdana" w:hAnsi="Verdana" w:cs="Arial"/>
          <w:sz w:val="20"/>
          <w:szCs w:val="20"/>
        </w:rPr>
        <w:t>Российский рынок мучных кондитерских изделий разделен на два основных сегмента: пакетированные и развесные изделия. Одной из тенденций последних нескольких лет стало стремление производителей увеличивать продажи фасованной продукции при одновременном сокращении доли изделий, продаваемых на вес.</w:t>
      </w:r>
    </w:p>
    <w:p w:rsidR="00F57CA7" w:rsidRPr="00F57CA7" w:rsidRDefault="00F57CA7" w:rsidP="00AB069E">
      <w:pPr>
        <w:pStyle w:val="a7"/>
        <w:ind w:left="-567"/>
      </w:pPr>
      <w:bookmarkStart w:id="5" w:name="_Toc353195962"/>
      <w:r>
        <w:t xml:space="preserve">Диаграмма </w:t>
      </w:r>
      <w:fldSimple w:instr=" SEQ Диаграмма \* ARABIC ">
        <w:r>
          <w:rPr>
            <w:noProof/>
          </w:rPr>
          <w:t>16</w:t>
        </w:r>
      </w:fldSimple>
      <w:r>
        <w:t>. Структура российского производства мучных кондитерских изделий по видам в натуральном выражении в 2012 г., %</w:t>
      </w:r>
      <w:bookmarkEnd w:id="5"/>
      <w:r w:rsidRPr="00F57CA7">
        <w:t>.</w:t>
      </w:r>
    </w:p>
    <w:p w:rsidR="00BA5ACB" w:rsidRDefault="00F57CA7" w:rsidP="00A27103">
      <w:pPr>
        <w:pStyle w:val="a8"/>
        <w:spacing w:line="360" w:lineRule="auto"/>
        <w:ind w:left="-567" w:firstLine="709"/>
        <w:contextualSpacing/>
        <w:jc w:val="both"/>
        <w:rPr>
          <w:rFonts w:ascii="Verdana" w:hAnsi="Verdana" w:cs="Arial"/>
          <w:sz w:val="20"/>
          <w:szCs w:val="20"/>
        </w:rPr>
      </w:pPr>
      <w:r>
        <w:rPr>
          <w:noProof/>
        </w:rPr>
        <w:drawing>
          <wp:inline distT="0" distB="0" distL="0" distR="0" wp14:anchorId="01B70750" wp14:editId="65A04221">
            <wp:extent cx="5582093" cy="240284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57CA7" w:rsidRPr="00F57CA7" w:rsidRDefault="00F57CA7" w:rsidP="00F57CA7">
      <w:pPr>
        <w:pStyle w:val="a8"/>
        <w:spacing w:line="360" w:lineRule="auto"/>
        <w:ind w:left="-567" w:firstLine="709"/>
        <w:contextualSpacing/>
        <w:jc w:val="right"/>
        <w:rPr>
          <w:b/>
          <w:sz w:val="20"/>
          <w:szCs w:val="20"/>
        </w:rPr>
      </w:pPr>
      <w:r w:rsidRPr="00F57CA7">
        <w:rPr>
          <w:b/>
          <w:sz w:val="20"/>
          <w:szCs w:val="20"/>
        </w:rPr>
        <w:t>Источник: Discovery Research Group</w:t>
      </w:r>
    </w:p>
    <w:p w:rsidR="00AB069E" w:rsidRDefault="00AB069E">
      <w:pPr>
        <w:spacing w:after="160" w:line="259" w:lineRule="auto"/>
        <w:rPr>
          <w:rFonts w:ascii="Verdana" w:hAnsi="Verdana" w:cs="Arial"/>
          <w:b/>
          <w:bCs/>
          <w:color w:val="365F91"/>
          <w:sz w:val="20"/>
          <w:szCs w:val="20"/>
        </w:rPr>
      </w:pPr>
      <w:r>
        <w:rPr>
          <w:rFonts w:ascii="Verdana" w:hAnsi="Verdana"/>
          <w:caps/>
          <w:color w:val="365F91"/>
          <w:sz w:val="20"/>
          <w:szCs w:val="20"/>
        </w:rPr>
        <w:br w:type="page"/>
      </w:r>
    </w:p>
    <w:p w:rsidR="00C47544" w:rsidRPr="00AD7511" w:rsidRDefault="00C47544" w:rsidP="00AD7511">
      <w:pPr>
        <w:pStyle w:val="1"/>
        <w:keepLines/>
        <w:pageBreakBefore w:val="0"/>
        <w:spacing w:before="240" w:after="0" w:line="360" w:lineRule="auto"/>
        <w:ind w:left="-567"/>
        <w:rPr>
          <w:rFonts w:ascii="Verdana" w:hAnsi="Verdana"/>
          <w:caps w:val="0"/>
          <w:color w:val="365F91"/>
          <w:kern w:val="0"/>
          <w:sz w:val="20"/>
          <w:szCs w:val="20"/>
        </w:rPr>
      </w:pPr>
      <w:r w:rsidRPr="00AD7511">
        <w:rPr>
          <w:rFonts w:ascii="Verdana" w:hAnsi="Verdana"/>
          <w:caps w:val="0"/>
          <w:color w:val="365F91"/>
          <w:kern w:val="0"/>
          <w:sz w:val="20"/>
          <w:szCs w:val="20"/>
        </w:rPr>
        <w:lastRenderedPageBreak/>
        <w:t>Глава 3. рынок круассанов и слоеного печенья длительного срока годности</w:t>
      </w:r>
      <w:bookmarkEnd w:id="1"/>
    </w:p>
    <w:p w:rsidR="00AD7511" w:rsidRPr="00AD7511" w:rsidRDefault="00AD7511" w:rsidP="00AD7511">
      <w:pPr>
        <w:pStyle w:val="3"/>
        <w:spacing w:line="360" w:lineRule="auto"/>
        <w:ind w:left="-567"/>
        <w:rPr>
          <w:rFonts w:ascii="Verdana" w:hAnsi="Verdana" w:cs="Arial"/>
          <w:sz w:val="20"/>
          <w:szCs w:val="20"/>
        </w:rPr>
      </w:pPr>
      <w:bookmarkStart w:id="6" w:name="_Toc353195932"/>
      <w:r w:rsidRPr="00AD7511">
        <w:rPr>
          <w:rFonts w:ascii="Verdana" w:hAnsi="Verdana" w:cs="Arial"/>
          <w:sz w:val="20"/>
          <w:szCs w:val="20"/>
        </w:rPr>
        <w:t xml:space="preserve">§1. Российский рынок </w:t>
      </w:r>
      <w:proofErr w:type="spellStart"/>
      <w:r w:rsidRPr="00AD7511">
        <w:rPr>
          <w:rFonts w:ascii="Verdana" w:hAnsi="Verdana" w:cs="Arial"/>
          <w:sz w:val="20"/>
          <w:szCs w:val="20"/>
        </w:rPr>
        <w:t>круассанов</w:t>
      </w:r>
      <w:proofErr w:type="spellEnd"/>
      <w:r w:rsidRPr="00AD7511">
        <w:rPr>
          <w:rFonts w:ascii="Verdana" w:hAnsi="Verdana" w:cs="Arial"/>
          <w:sz w:val="20"/>
          <w:szCs w:val="20"/>
        </w:rPr>
        <w:t xml:space="preserve"> и слоеного печенья длительного срока годности</w:t>
      </w:r>
      <w:bookmarkEnd w:id="6"/>
    </w:p>
    <w:p w:rsidR="00AD7511" w:rsidRPr="00AD7511" w:rsidRDefault="00AD7511" w:rsidP="00AD7511">
      <w:pPr>
        <w:spacing w:line="360" w:lineRule="auto"/>
        <w:ind w:left="-567" w:firstLine="708"/>
        <w:jc w:val="both"/>
        <w:rPr>
          <w:rFonts w:ascii="Verdana" w:hAnsi="Verdana" w:cs="Arial"/>
          <w:sz w:val="20"/>
          <w:szCs w:val="20"/>
        </w:rPr>
      </w:pPr>
      <w:r w:rsidRPr="00AD7511">
        <w:rPr>
          <w:rFonts w:ascii="Verdana" w:hAnsi="Verdana" w:cs="Arial"/>
          <w:sz w:val="20"/>
          <w:szCs w:val="20"/>
        </w:rPr>
        <w:t xml:space="preserve">Сложность в оценке объем рынка </w:t>
      </w:r>
      <w:proofErr w:type="spellStart"/>
      <w:r w:rsidRPr="00AD7511">
        <w:rPr>
          <w:rFonts w:ascii="Verdana" w:hAnsi="Verdana" w:cs="Arial"/>
          <w:sz w:val="20"/>
          <w:szCs w:val="20"/>
        </w:rPr>
        <w:t>круассанов</w:t>
      </w:r>
      <w:proofErr w:type="spellEnd"/>
      <w:r w:rsidRPr="00AD7511">
        <w:rPr>
          <w:rFonts w:ascii="Verdana" w:hAnsi="Verdana" w:cs="Arial"/>
          <w:sz w:val="20"/>
          <w:szCs w:val="20"/>
        </w:rPr>
        <w:t xml:space="preserve"> и слоеного печенья затруднена ввиду некоторых обстоятельств. Во-первых, различные аналитические и исследовательские компании, а также сами производители и продавцы данной продукции, относят ее к различным сегментам: если говорить о </w:t>
      </w:r>
      <w:proofErr w:type="spellStart"/>
      <w:r w:rsidRPr="00AD7511">
        <w:rPr>
          <w:rFonts w:ascii="Verdana" w:hAnsi="Verdana" w:cs="Arial"/>
          <w:sz w:val="20"/>
          <w:szCs w:val="20"/>
        </w:rPr>
        <w:t>круассанах</w:t>
      </w:r>
      <w:proofErr w:type="spellEnd"/>
      <w:r w:rsidRPr="00AD7511">
        <w:rPr>
          <w:rFonts w:ascii="Verdana" w:hAnsi="Verdana" w:cs="Arial"/>
          <w:sz w:val="20"/>
          <w:szCs w:val="20"/>
        </w:rPr>
        <w:t xml:space="preserve"> и </w:t>
      </w:r>
      <w:proofErr w:type="spellStart"/>
      <w:r w:rsidRPr="00AD7511">
        <w:rPr>
          <w:rFonts w:ascii="Verdana" w:hAnsi="Verdana" w:cs="Arial"/>
          <w:sz w:val="20"/>
          <w:szCs w:val="20"/>
        </w:rPr>
        <w:t>штруделях</w:t>
      </w:r>
      <w:proofErr w:type="spellEnd"/>
      <w:r w:rsidRPr="00AD7511">
        <w:rPr>
          <w:rFonts w:ascii="Verdana" w:hAnsi="Verdana" w:cs="Arial"/>
          <w:sz w:val="20"/>
          <w:szCs w:val="20"/>
        </w:rPr>
        <w:t xml:space="preserve"> – то довольно часто их относят к сегменту «хлебобулочных изделий», все другие типы слоеного печенья относят к сегменту «кондитерских мучных изделий», хотя довольно часто к ним же относят и </w:t>
      </w:r>
      <w:proofErr w:type="spellStart"/>
      <w:r w:rsidRPr="00AD7511">
        <w:rPr>
          <w:rFonts w:ascii="Verdana" w:hAnsi="Verdana" w:cs="Arial"/>
          <w:sz w:val="20"/>
          <w:szCs w:val="20"/>
        </w:rPr>
        <w:t>круассаны</w:t>
      </w:r>
      <w:proofErr w:type="spellEnd"/>
      <w:r w:rsidRPr="00AD7511">
        <w:rPr>
          <w:rFonts w:ascii="Verdana" w:hAnsi="Verdana" w:cs="Arial"/>
          <w:sz w:val="20"/>
          <w:szCs w:val="20"/>
        </w:rPr>
        <w:t xml:space="preserve"> и </w:t>
      </w:r>
      <w:proofErr w:type="spellStart"/>
      <w:r w:rsidRPr="00AD7511">
        <w:rPr>
          <w:rFonts w:ascii="Verdana" w:hAnsi="Verdana" w:cs="Arial"/>
          <w:sz w:val="20"/>
          <w:szCs w:val="20"/>
        </w:rPr>
        <w:t>штрудели</w:t>
      </w:r>
      <w:proofErr w:type="spellEnd"/>
      <w:r w:rsidRPr="00AD7511">
        <w:rPr>
          <w:rFonts w:ascii="Verdana" w:hAnsi="Verdana" w:cs="Arial"/>
          <w:sz w:val="20"/>
          <w:szCs w:val="20"/>
        </w:rPr>
        <w:t xml:space="preserve">. Более того аналитические компании не делают разбивку рынка по длительности хранения. </w:t>
      </w:r>
    </w:p>
    <w:p w:rsidR="00AD7511" w:rsidRPr="00AD7511" w:rsidRDefault="00AD7511" w:rsidP="00AD7511">
      <w:pPr>
        <w:spacing w:line="360" w:lineRule="auto"/>
        <w:ind w:left="-567" w:firstLine="708"/>
        <w:jc w:val="both"/>
        <w:rPr>
          <w:rFonts w:ascii="Verdana" w:hAnsi="Verdana" w:cs="Arial"/>
          <w:sz w:val="20"/>
          <w:szCs w:val="20"/>
        </w:rPr>
      </w:pPr>
      <w:r w:rsidRPr="00AD7511">
        <w:rPr>
          <w:rFonts w:ascii="Verdana" w:hAnsi="Verdana" w:cs="Arial"/>
          <w:sz w:val="20"/>
          <w:szCs w:val="20"/>
        </w:rPr>
        <w:t>Традиционно на рынке печенья выделяется три больших сегмента:</w:t>
      </w:r>
    </w:p>
    <w:p w:rsidR="00AD7511" w:rsidRPr="00AD7511" w:rsidRDefault="00AD7511" w:rsidP="00AD7511">
      <w:pPr>
        <w:spacing w:line="360" w:lineRule="auto"/>
        <w:ind w:left="-567" w:firstLine="708"/>
        <w:jc w:val="both"/>
        <w:rPr>
          <w:rFonts w:ascii="Verdana" w:hAnsi="Verdana" w:cs="Arial"/>
          <w:sz w:val="20"/>
          <w:szCs w:val="20"/>
        </w:rPr>
      </w:pPr>
      <w:r w:rsidRPr="00AD7511">
        <w:rPr>
          <w:rFonts w:ascii="Verdana" w:hAnsi="Verdana" w:cs="Arial"/>
          <w:sz w:val="20"/>
          <w:szCs w:val="20"/>
        </w:rPr>
        <w:t>1. Сахарное печенье.</w:t>
      </w:r>
    </w:p>
    <w:p w:rsidR="00AD7511" w:rsidRPr="00AD7511" w:rsidRDefault="00AD7511" w:rsidP="00AD7511">
      <w:pPr>
        <w:spacing w:line="360" w:lineRule="auto"/>
        <w:ind w:left="-567" w:firstLine="708"/>
        <w:jc w:val="both"/>
        <w:rPr>
          <w:rFonts w:ascii="Verdana" w:hAnsi="Verdana" w:cs="Arial"/>
          <w:sz w:val="20"/>
          <w:szCs w:val="20"/>
        </w:rPr>
      </w:pPr>
      <w:r w:rsidRPr="00AD7511">
        <w:rPr>
          <w:rFonts w:ascii="Verdana" w:hAnsi="Verdana" w:cs="Arial"/>
          <w:sz w:val="20"/>
          <w:szCs w:val="20"/>
        </w:rPr>
        <w:t>2. Затяжное печенье.</w:t>
      </w:r>
    </w:p>
    <w:p w:rsidR="00AD7511" w:rsidRPr="00AD7511" w:rsidRDefault="00AD7511" w:rsidP="00AD7511">
      <w:pPr>
        <w:spacing w:line="360" w:lineRule="auto"/>
        <w:ind w:left="-567" w:firstLine="708"/>
        <w:jc w:val="both"/>
        <w:rPr>
          <w:rFonts w:ascii="Verdana" w:hAnsi="Verdana" w:cs="Arial"/>
          <w:sz w:val="20"/>
          <w:szCs w:val="20"/>
        </w:rPr>
      </w:pPr>
      <w:r w:rsidRPr="00AD7511">
        <w:rPr>
          <w:rFonts w:ascii="Verdana" w:hAnsi="Verdana" w:cs="Arial"/>
          <w:sz w:val="20"/>
          <w:szCs w:val="20"/>
        </w:rPr>
        <w:t>3. Сдобное печенье.</w:t>
      </w:r>
    </w:p>
    <w:p w:rsidR="00627432" w:rsidRDefault="00AD7511" w:rsidP="00AD7511">
      <w:pPr>
        <w:spacing w:line="360" w:lineRule="auto"/>
        <w:ind w:left="-567" w:firstLine="708"/>
        <w:jc w:val="both"/>
        <w:rPr>
          <w:rFonts w:ascii="Verdana" w:hAnsi="Verdana" w:cs="Arial"/>
          <w:sz w:val="20"/>
          <w:szCs w:val="20"/>
        </w:rPr>
      </w:pPr>
      <w:r w:rsidRPr="00AD7511">
        <w:rPr>
          <w:rFonts w:ascii="Verdana" w:hAnsi="Verdana" w:cs="Arial"/>
          <w:sz w:val="20"/>
          <w:szCs w:val="20"/>
        </w:rPr>
        <w:t>Сдобное печенье является самым калорийным, так как в нем содержится относительно много сахара и жиров. Разновидностей сдобного печенья, в отличие от сахарного и затяжного, огромное множество. Тесто для такого вида печенья, не имеет четкой рецептуры. Поэтому сдобное печенье может быть песочным, слоеным, сбивным или овсяным.</w:t>
      </w:r>
    </w:p>
    <w:p w:rsidR="00E54FFC" w:rsidRDefault="00E54FFC" w:rsidP="00AD7511">
      <w:pPr>
        <w:spacing w:line="360" w:lineRule="auto"/>
        <w:ind w:left="-567" w:firstLine="708"/>
        <w:jc w:val="both"/>
        <w:rPr>
          <w:rFonts w:ascii="Verdana" w:hAnsi="Verdana" w:cs="Arial"/>
          <w:sz w:val="20"/>
          <w:szCs w:val="20"/>
        </w:rPr>
      </w:pPr>
      <w:r>
        <w:rPr>
          <w:rFonts w:ascii="Verdana" w:hAnsi="Verdana" w:cs="Arial"/>
          <w:sz w:val="20"/>
          <w:szCs w:val="20"/>
        </w:rPr>
        <w:t>…</w:t>
      </w:r>
    </w:p>
    <w:p w:rsidR="00AD7511" w:rsidRPr="00ED2E41" w:rsidRDefault="00AD7511" w:rsidP="00AD7511">
      <w:pPr>
        <w:pStyle w:val="3"/>
        <w:ind w:left="-567"/>
      </w:pPr>
      <w:bookmarkStart w:id="7" w:name="_Toc353195933"/>
      <w:r w:rsidRPr="00ED2E41">
        <w:t>Внешняя торговля</w:t>
      </w:r>
      <w:bookmarkEnd w:id="7"/>
    </w:p>
    <w:p w:rsidR="00AD7511" w:rsidRDefault="00AD7511" w:rsidP="00AD7511">
      <w:pPr>
        <w:pStyle w:val="12"/>
        <w:spacing w:after="0" w:line="360" w:lineRule="auto"/>
        <w:ind w:left="-567" w:firstLine="708"/>
        <w:jc w:val="both"/>
        <w:rPr>
          <w:rFonts w:ascii="Verdana" w:hAnsi="Verdana"/>
          <w:sz w:val="20"/>
          <w:szCs w:val="20"/>
        </w:rPr>
      </w:pPr>
      <w:r w:rsidRPr="00AD7511">
        <w:rPr>
          <w:rFonts w:ascii="Verdana" w:hAnsi="Verdana"/>
          <w:sz w:val="20"/>
          <w:szCs w:val="20"/>
        </w:rPr>
        <w:t xml:space="preserve">Объём импорта слоёного печенья в несколько раз превышает объём импорта </w:t>
      </w:r>
      <w:proofErr w:type="spellStart"/>
      <w:r w:rsidRPr="00AD7511">
        <w:rPr>
          <w:rFonts w:ascii="Verdana" w:hAnsi="Verdana"/>
          <w:sz w:val="20"/>
          <w:szCs w:val="20"/>
        </w:rPr>
        <w:t>круассанов</w:t>
      </w:r>
      <w:proofErr w:type="spellEnd"/>
      <w:r w:rsidRPr="00AD7511">
        <w:rPr>
          <w:rFonts w:ascii="Verdana" w:hAnsi="Verdana"/>
          <w:sz w:val="20"/>
          <w:szCs w:val="20"/>
        </w:rPr>
        <w:t xml:space="preserve">. В двух этих сегментах рынка кондитерских изделий наблюдается тенденция к увеличению объёма импорта в натуральном выражении. Суммарный объём импорта </w:t>
      </w:r>
      <w:proofErr w:type="spellStart"/>
      <w:r w:rsidRPr="00AD7511">
        <w:rPr>
          <w:rFonts w:ascii="Verdana" w:hAnsi="Verdana"/>
          <w:sz w:val="20"/>
          <w:szCs w:val="20"/>
        </w:rPr>
        <w:t>круассанов</w:t>
      </w:r>
      <w:proofErr w:type="spellEnd"/>
      <w:r w:rsidRPr="00AD7511">
        <w:rPr>
          <w:rFonts w:ascii="Verdana" w:hAnsi="Verdana"/>
          <w:sz w:val="20"/>
          <w:szCs w:val="20"/>
        </w:rPr>
        <w:t xml:space="preserve"> и слоёного печенья в 2012 году в натуральном выражении </w:t>
      </w:r>
      <w:proofErr w:type="gramStart"/>
      <w:r w:rsidRPr="00AD7511">
        <w:rPr>
          <w:rFonts w:ascii="Verdana" w:hAnsi="Verdana"/>
          <w:sz w:val="20"/>
          <w:szCs w:val="20"/>
        </w:rPr>
        <w:t xml:space="preserve">составил  </w:t>
      </w:r>
      <w:r>
        <w:rPr>
          <w:rFonts w:ascii="Verdana" w:hAnsi="Verdana"/>
          <w:sz w:val="20"/>
          <w:szCs w:val="20"/>
        </w:rPr>
        <w:t>…</w:t>
      </w:r>
      <w:proofErr w:type="gramEnd"/>
      <w:r>
        <w:rPr>
          <w:rFonts w:ascii="Verdana" w:hAnsi="Verdana"/>
          <w:sz w:val="20"/>
          <w:szCs w:val="20"/>
        </w:rPr>
        <w:t xml:space="preserve"> </w:t>
      </w:r>
      <w:r w:rsidRPr="00AD7511">
        <w:rPr>
          <w:rFonts w:ascii="Verdana" w:hAnsi="Verdana"/>
          <w:sz w:val="20"/>
          <w:szCs w:val="20"/>
        </w:rPr>
        <w:t>тонн, что в стоимостном равно $</w:t>
      </w:r>
      <w:r>
        <w:rPr>
          <w:rFonts w:ascii="Verdana" w:hAnsi="Verdana"/>
          <w:sz w:val="20"/>
          <w:szCs w:val="20"/>
        </w:rPr>
        <w:t xml:space="preserve"> ...</w:t>
      </w:r>
      <w:r w:rsidRPr="00AD7511">
        <w:rPr>
          <w:rFonts w:ascii="Verdana" w:hAnsi="Verdana"/>
          <w:sz w:val="20"/>
          <w:szCs w:val="20"/>
        </w:rPr>
        <w:t xml:space="preserve"> млн. В объёме импорта </w:t>
      </w:r>
      <w:proofErr w:type="spellStart"/>
      <w:r w:rsidRPr="00AD7511">
        <w:rPr>
          <w:rFonts w:ascii="Verdana" w:hAnsi="Verdana"/>
          <w:sz w:val="20"/>
          <w:szCs w:val="20"/>
        </w:rPr>
        <w:t>круассанов</w:t>
      </w:r>
      <w:proofErr w:type="spellEnd"/>
      <w:r w:rsidRPr="00AD7511">
        <w:rPr>
          <w:rFonts w:ascii="Verdana" w:hAnsi="Verdana"/>
          <w:sz w:val="20"/>
          <w:szCs w:val="20"/>
        </w:rPr>
        <w:t xml:space="preserve"> и слоёного печенья доля </w:t>
      </w:r>
      <w:proofErr w:type="spellStart"/>
      <w:r w:rsidRPr="00AD7511">
        <w:rPr>
          <w:rFonts w:ascii="Verdana" w:hAnsi="Verdana"/>
          <w:sz w:val="20"/>
          <w:szCs w:val="20"/>
        </w:rPr>
        <w:t>круассанов</w:t>
      </w:r>
      <w:proofErr w:type="spellEnd"/>
      <w:r w:rsidRPr="00AD7511">
        <w:rPr>
          <w:rFonts w:ascii="Verdana" w:hAnsi="Verdana"/>
          <w:sz w:val="20"/>
          <w:szCs w:val="20"/>
        </w:rPr>
        <w:t xml:space="preserve"> в стоимостном и натуральном выражении составляет только </w:t>
      </w:r>
      <w:r>
        <w:rPr>
          <w:rFonts w:ascii="Verdana" w:hAnsi="Verdana"/>
          <w:sz w:val="20"/>
          <w:szCs w:val="20"/>
        </w:rPr>
        <w:t xml:space="preserve">… </w:t>
      </w:r>
      <w:r w:rsidRPr="00AD7511">
        <w:rPr>
          <w:rFonts w:ascii="Verdana" w:hAnsi="Verdana"/>
          <w:sz w:val="20"/>
          <w:szCs w:val="20"/>
        </w:rPr>
        <w:t>%.</w:t>
      </w:r>
    </w:p>
    <w:p w:rsidR="00543B8F" w:rsidRDefault="00543B8F" w:rsidP="00543B8F">
      <w:pPr>
        <w:pStyle w:val="a7"/>
        <w:ind w:left="-567"/>
      </w:pPr>
      <w:bookmarkStart w:id="8" w:name="_Toc352761671"/>
      <w:bookmarkStart w:id="9" w:name="_Toc353195991"/>
      <w:r>
        <w:t xml:space="preserve">Таблица </w:t>
      </w:r>
      <w:fldSimple w:instr=" SEQ Таблица \* ARABIC ">
        <w:r>
          <w:rPr>
            <w:noProof/>
          </w:rPr>
          <w:t>3</w:t>
        </w:r>
      </w:fldSimple>
      <w:r>
        <w:t xml:space="preserve">. Объём импорта </w:t>
      </w:r>
      <w:proofErr w:type="spellStart"/>
      <w:r>
        <w:t>круассанов</w:t>
      </w:r>
      <w:proofErr w:type="spellEnd"/>
      <w:r>
        <w:t xml:space="preserve"> и слоёного печенья в Россию в </w:t>
      </w:r>
      <w:proofErr w:type="spellStart"/>
      <w:r>
        <w:t>нотуральном</w:t>
      </w:r>
      <w:proofErr w:type="spellEnd"/>
      <w:r>
        <w:t xml:space="preserve"> и стоимостном выражении в 2012 г., тонн и тыс. </w:t>
      </w:r>
      <w:r w:rsidRPr="005D3447">
        <w:t>$.</w:t>
      </w:r>
      <w:bookmarkEnd w:id="8"/>
      <w:bookmarkEnd w:id="9"/>
    </w:p>
    <w:tbl>
      <w:tblPr>
        <w:tblW w:w="530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3241"/>
        <w:gridCol w:w="3335"/>
      </w:tblGrid>
      <w:tr w:rsidR="00543B8F" w:rsidRPr="00D82855" w:rsidTr="00AB069E">
        <w:trPr>
          <w:trHeight w:val="300"/>
        </w:trPr>
        <w:tc>
          <w:tcPr>
            <w:tcW w:w="1684" w:type="pct"/>
            <w:shd w:val="clear" w:color="auto" w:fill="D9D9D9"/>
            <w:noWrap/>
            <w:vAlign w:val="center"/>
            <w:hideMark/>
          </w:tcPr>
          <w:p w:rsidR="00543B8F" w:rsidRPr="00543B8F" w:rsidRDefault="00543B8F" w:rsidP="00B268ED">
            <w:pPr>
              <w:jc w:val="center"/>
              <w:rPr>
                <w:rFonts w:ascii="Verdana" w:hAnsi="Verdana"/>
                <w:b/>
                <w:sz w:val="20"/>
                <w:szCs w:val="20"/>
              </w:rPr>
            </w:pPr>
            <w:r w:rsidRPr="00543B8F">
              <w:rPr>
                <w:rFonts w:ascii="Verdana" w:hAnsi="Verdana"/>
                <w:b/>
                <w:sz w:val="20"/>
                <w:szCs w:val="20"/>
              </w:rPr>
              <w:t>Тип продукции</w:t>
            </w:r>
          </w:p>
        </w:tc>
        <w:tc>
          <w:tcPr>
            <w:tcW w:w="1634" w:type="pct"/>
            <w:shd w:val="clear" w:color="auto" w:fill="D9D9D9"/>
            <w:noWrap/>
            <w:vAlign w:val="center"/>
            <w:hideMark/>
          </w:tcPr>
          <w:p w:rsidR="00543B8F" w:rsidRPr="00543B8F" w:rsidRDefault="00543B8F" w:rsidP="00B268ED">
            <w:pPr>
              <w:jc w:val="center"/>
              <w:rPr>
                <w:rFonts w:ascii="Verdana" w:hAnsi="Verdana"/>
                <w:b/>
                <w:sz w:val="20"/>
                <w:szCs w:val="20"/>
              </w:rPr>
            </w:pPr>
            <w:r w:rsidRPr="00543B8F">
              <w:rPr>
                <w:rFonts w:ascii="Verdana" w:hAnsi="Verdana"/>
                <w:b/>
                <w:sz w:val="20"/>
                <w:szCs w:val="20"/>
              </w:rPr>
              <w:t>Натуральный объем, тонн</w:t>
            </w:r>
          </w:p>
        </w:tc>
        <w:tc>
          <w:tcPr>
            <w:tcW w:w="1681" w:type="pct"/>
            <w:shd w:val="clear" w:color="auto" w:fill="D9D9D9"/>
            <w:noWrap/>
            <w:vAlign w:val="center"/>
            <w:hideMark/>
          </w:tcPr>
          <w:p w:rsidR="00543B8F" w:rsidRPr="00543B8F" w:rsidRDefault="00543B8F" w:rsidP="00B268ED">
            <w:pPr>
              <w:jc w:val="center"/>
              <w:rPr>
                <w:rFonts w:ascii="Verdana" w:hAnsi="Verdana"/>
                <w:b/>
                <w:sz w:val="20"/>
                <w:szCs w:val="20"/>
              </w:rPr>
            </w:pPr>
            <w:r w:rsidRPr="00543B8F">
              <w:rPr>
                <w:rFonts w:ascii="Verdana" w:hAnsi="Verdana"/>
                <w:b/>
                <w:sz w:val="20"/>
                <w:szCs w:val="20"/>
              </w:rPr>
              <w:t>Стоимостной объем, тыс. $</w:t>
            </w:r>
          </w:p>
        </w:tc>
      </w:tr>
      <w:tr w:rsidR="00543B8F" w:rsidRPr="00D82855" w:rsidTr="00AB069E">
        <w:trPr>
          <w:trHeight w:val="300"/>
        </w:trPr>
        <w:tc>
          <w:tcPr>
            <w:tcW w:w="1684" w:type="pct"/>
            <w:shd w:val="clear" w:color="auto" w:fill="auto"/>
            <w:noWrap/>
            <w:vAlign w:val="center"/>
            <w:hideMark/>
          </w:tcPr>
          <w:p w:rsidR="00543B8F" w:rsidRPr="00543B8F" w:rsidRDefault="00543B8F" w:rsidP="00B268ED">
            <w:pPr>
              <w:rPr>
                <w:rFonts w:ascii="Verdana" w:hAnsi="Verdana"/>
                <w:sz w:val="20"/>
                <w:szCs w:val="20"/>
              </w:rPr>
            </w:pPr>
            <w:proofErr w:type="spellStart"/>
            <w:r w:rsidRPr="00543B8F">
              <w:rPr>
                <w:rFonts w:ascii="Verdana" w:hAnsi="Verdana"/>
                <w:sz w:val="20"/>
                <w:szCs w:val="20"/>
              </w:rPr>
              <w:t>Круассаны</w:t>
            </w:r>
            <w:proofErr w:type="spellEnd"/>
          </w:p>
        </w:tc>
        <w:tc>
          <w:tcPr>
            <w:tcW w:w="1634" w:type="pct"/>
            <w:shd w:val="clear" w:color="auto" w:fill="auto"/>
            <w:noWrap/>
            <w:vAlign w:val="center"/>
          </w:tcPr>
          <w:p w:rsidR="00543B8F" w:rsidRPr="00543B8F" w:rsidRDefault="00543B8F" w:rsidP="00B268ED">
            <w:pPr>
              <w:jc w:val="center"/>
              <w:rPr>
                <w:rFonts w:ascii="Verdana" w:hAnsi="Verdana"/>
                <w:sz w:val="20"/>
                <w:szCs w:val="20"/>
              </w:rPr>
            </w:pPr>
            <w:r>
              <w:rPr>
                <w:rFonts w:ascii="Verdana" w:hAnsi="Verdana"/>
                <w:sz w:val="20"/>
                <w:szCs w:val="20"/>
              </w:rPr>
              <w:t>…</w:t>
            </w:r>
          </w:p>
        </w:tc>
        <w:tc>
          <w:tcPr>
            <w:tcW w:w="1681" w:type="pct"/>
            <w:shd w:val="clear" w:color="auto" w:fill="auto"/>
            <w:noWrap/>
            <w:vAlign w:val="center"/>
          </w:tcPr>
          <w:p w:rsidR="00543B8F" w:rsidRPr="00543B8F" w:rsidRDefault="00543B8F" w:rsidP="00B268ED">
            <w:pPr>
              <w:jc w:val="center"/>
              <w:rPr>
                <w:rFonts w:ascii="Verdana" w:hAnsi="Verdana"/>
                <w:sz w:val="20"/>
                <w:szCs w:val="20"/>
              </w:rPr>
            </w:pPr>
            <w:r>
              <w:rPr>
                <w:rFonts w:ascii="Verdana" w:hAnsi="Verdana"/>
                <w:sz w:val="20"/>
                <w:szCs w:val="20"/>
              </w:rPr>
              <w:t>…</w:t>
            </w:r>
          </w:p>
        </w:tc>
      </w:tr>
      <w:tr w:rsidR="00543B8F" w:rsidRPr="00D82855" w:rsidTr="00AB069E">
        <w:trPr>
          <w:trHeight w:val="300"/>
        </w:trPr>
        <w:tc>
          <w:tcPr>
            <w:tcW w:w="1684" w:type="pct"/>
            <w:shd w:val="clear" w:color="auto" w:fill="auto"/>
            <w:noWrap/>
            <w:vAlign w:val="center"/>
            <w:hideMark/>
          </w:tcPr>
          <w:p w:rsidR="00543B8F" w:rsidRPr="00543B8F" w:rsidRDefault="00543B8F" w:rsidP="00B268ED">
            <w:pPr>
              <w:rPr>
                <w:rFonts w:ascii="Verdana" w:hAnsi="Verdana"/>
                <w:sz w:val="20"/>
                <w:szCs w:val="20"/>
              </w:rPr>
            </w:pPr>
            <w:r w:rsidRPr="00543B8F">
              <w:rPr>
                <w:rFonts w:ascii="Verdana" w:hAnsi="Verdana"/>
                <w:sz w:val="20"/>
                <w:szCs w:val="20"/>
              </w:rPr>
              <w:t>Слоёное печенье</w:t>
            </w:r>
          </w:p>
        </w:tc>
        <w:tc>
          <w:tcPr>
            <w:tcW w:w="1634" w:type="pct"/>
            <w:shd w:val="clear" w:color="auto" w:fill="auto"/>
            <w:noWrap/>
            <w:vAlign w:val="center"/>
          </w:tcPr>
          <w:p w:rsidR="00543B8F" w:rsidRPr="00543B8F" w:rsidRDefault="00543B8F" w:rsidP="00B268ED">
            <w:pPr>
              <w:jc w:val="center"/>
              <w:rPr>
                <w:rFonts w:ascii="Verdana" w:hAnsi="Verdana"/>
                <w:sz w:val="20"/>
                <w:szCs w:val="20"/>
              </w:rPr>
            </w:pPr>
            <w:r>
              <w:rPr>
                <w:rFonts w:ascii="Verdana" w:hAnsi="Verdana"/>
                <w:sz w:val="20"/>
                <w:szCs w:val="20"/>
              </w:rPr>
              <w:t>…</w:t>
            </w:r>
          </w:p>
        </w:tc>
        <w:tc>
          <w:tcPr>
            <w:tcW w:w="1681" w:type="pct"/>
            <w:shd w:val="clear" w:color="auto" w:fill="auto"/>
            <w:noWrap/>
            <w:vAlign w:val="center"/>
          </w:tcPr>
          <w:p w:rsidR="00543B8F" w:rsidRPr="00543B8F" w:rsidRDefault="00543B8F" w:rsidP="00B268ED">
            <w:pPr>
              <w:jc w:val="center"/>
              <w:rPr>
                <w:rFonts w:ascii="Verdana" w:hAnsi="Verdana"/>
                <w:sz w:val="20"/>
                <w:szCs w:val="20"/>
              </w:rPr>
            </w:pPr>
            <w:r>
              <w:rPr>
                <w:rFonts w:ascii="Verdana" w:hAnsi="Verdana"/>
                <w:sz w:val="20"/>
                <w:szCs w:val="20"/>
              </w:rPr>
              <w:t>…</w:t>
            </w:r>
          </w:p>
        </w:tc>
      </w:tr>
      <w:tr w:rsidR="0081113F" w:rsidRPr="00D82855" w:rsidTr="00AB069E">
        <w:trPr>
          <w:trHeight w:val="300"/>
        </w:trPr>
        <w:tc>
          <w:tcPr>
            <w:tcW w:w="1684" w:type="pct"/>
            <w:shd w:val="clear" w:color="auto" w:fill="9CC2E5" w:themeFill="accent1" w:themeFillTint="99"/>
            <w:noWrap/>
            <w:vAlign w:val="center"/>
            <w:hideMark/>
          </w:tcPr>
          <w:p w:rsidR="00543B8F" w:rsidRPr="00543B8F" w:rsidRDefault="00543B8F" w:rsidP="00B268ED">
            <w:pPr>
              <w:jc w:val="right"/>
              <w:rPr>
                <w:rFonts w:ascii="Verdana" w:hAnsi="Verdana"/>
                <w:b/>
                <w:sz w:val="20"/>
                <w:szCs w:val="20"/>
              </w:rPr>
            </w:pPr>
            <w:r w:rsidRPr="00543B8F">
              <w:rPr>
                <w:rFonts w:ascii="Verdana" w:hAnsi="Verdana"/>
                <w:b/>
                <w:sz w:val="20"/>
                <w:szCs w:val="20"/>
              </w:rPr>
              <w:t>ВСЕГО:</w:t>
            </w:r>
          </w:p>
        </w:tc>
        <w:tc>
          <w:tcPr>
            <w:tcW w:w="1634" w:type="pct"/>
            <w:shd w:val="clear" w:color="auto" w:fill="9CC2E5" w:themeFill="accent1" w:themeFillTint="99"/>
            <w:noWrap/>
            <w:vAlign w:val="center"/>
          </w:tcPr>
          <w:p w:rsidR="00543B8F" w:rsidRPr="00543B8F" w:rsidRDefault="00543B8F" w:rsidP="00B268ED">
            <w:pPr>
              <w:jc w:val="center"/>
              <w:rPr>
                <w:rFonts w:ascii="Verdana" w:hAnsi="Verdana"/>
                <w:sz w:val="20"/>
                <w:szCs w:val="20"/>
              </w:rPr>
            </w:pPr>
            <w:r>
              <w:rPr>
                <w:rFonts w:ascii="Verdana" w:hAnsi="Verdana"/>
                <w:sz w:val="20"/>
                <w:szCs w:val="20"/>
              </w:rPr>
              <w:t>…</w:t>
            </w:r>
          </w:p>
        </w:tc>
        <w:tc>
          <w:tcPr>
            <w:tcW w:w="1681" w:type="pct"/>
            <w:shd w:val="clear" w:color="auto" w:fill="9CC2E5" w:themeFill="accent1" w:themeFillTint="99"/>
            <w:noWrap/>
            <w:vAlign w:val="center"/>
          </w:tcPr>
          <w:p w:rsidR="00543B8F" w:rsidRPr="00543B8F" w:rsidRDefault="00543B8F" w:rsidP="00B268ED">
            <w:pPr>
              <w:jc w:val="center"/>
              <w:rPr>
                <w:rFonts w:ascii="Verdana" w:hAnsi="Verdana"/>
                <w:sz w:val="20"/>
                <w:szCs w:val="20"/>
              </w:rPr>
            </w:pPr>
            <w:r>
              <w:rPr>
                <w:rFonts w:ascii="Verdana" w:hAnsi="Verdana"/>
                <w:sz w:val="20"/>
                <w:szCs w:val="20"/>
              </w:rPr>
              <w:t>…</w:t>
            </w:r>
          </w:p>
        </w:tc>
      </w:tr>
    </w:tbl>
    <w:p w:rsidR="00AB069E" w:rsidRPr="00F57CA7" w:rsidRDefault="00AB069E" w:rsidP="00AB069E">
      <w:pPr>
        <w:pStyle w:val="a8"/>
        <w:spacing w:before="0" w:beforeAutospacing="0" w:line="360" w:lineRule="auto"/>
        <w:ind w:left="-567" w:firstLine="709"/>
        <w:contextualSpacing/>
        <w:jc w:val="right"/>
        <w:rPr>
          <w:b/>
          <w:sz w:val="20"/>
          <w:szCs w:val="20"/>
        </w:rPr>
      </w:pPr>
      <w:r w:rsidRPr="00F57CA7">
        <w:rPr>
          <w:b/>
          <w:sz w:val="20"/>
          <w:szCs w:val="20"/>
        </w:rPr>
        <w:t xml:space="preserve">Источник: </w:t>
      </w:r>
      <w:proofErr w:type="spellStart"/>
      <w:r w:rsidRPr="00F57CA7">
        <w:rPr>
          <w:b/>
          <w:sz w:val="20"/>
          <w:szCs w:val="20"/>
        </w:rPr>
        <w:t>Discovery</w:t>
      </w:r>
      <w:proofErr w:type="spellEnd"/>
      <w:r w:rsidRPr="00F57CA7">
        <w:rPr>
          <w:b/>
          <w:sz w:val="20"/>
          <w:szCs w:val="20"/>
        </w:rPr>
        <w:t xml:space="preserve"> </w:t>
      </w:r>
      <w:proofErr w:type="spellStart"/>
      <w:r w:rsidRPr="00F57CA7">
        <w:rPr>
          <w:b/>
          <w:sz w:val="20"/>
          <w:szCs w:val="20"/>
        </w:rPr>
        <w:t>Research</w:t>
      </w:r>
      <w:proofErr w:type="spellEnd"/>
      <w:r w:rsidRPr="00F57CA7">
        <w:rPr>
          <w:b/>
          <w:sz w:val="20"/>
          <w:szCs w:val="20"/>
        </w:rPr>
        <w:t xml:space="preserve"> </w:t>
      </w:r>
      <w:proofErr w:type="spellStart"/>
      <w:r w:rsidRPr="00F57CA7">
        <w:rPr>
          <w:b/>
          <w:sz w:val="20"/>
          <w:szCs w:val="20"/>
        </w:rPr>
        <w:t>Group</w:t>
      </w:r>
      <w:proofErr w:type="spellEnd"/>
    </w:p>
    <w:p w:rsidR="00AD7511" w:rsidRDefault="00301950" w:rsidP="00AD7511">
      <w:pPr>
        <w:spacing w:line="360" w:lineRule="auto"/>
        <w:ind w:left="-567" w:firstLine="708"/>
        <w:jc w:val="both"/>
        <w:rPr>
          <w:rFonts w:ascii="Verdana" w:hAnsi="Verdana" w:cs="Arial"/>
          <w:sz w:val="20"/>
          <w:szCs w:val="20"/>
        </w:rPr>
      </w:pPr>
      <w:r>
        <w:rPr>
          <w:rFonts w:ascii="Verdana" w:hAnsi="Verdana" w:cs="Arial"/>
          <w:sz w:val="20"/>
          <w:szCs w:val="20"/>
        </w:rPr>
        <w:t>…</w:t>
      </w:r>
    </w:p>
    <w:p w:rsidR="00301950" w:rsidRDefault="00301950" w:rsidP="00301950">
      <w:pPr>
        <w:spacing w:line="360" w:lineRule="auto"/>
        <w:ind w:left="-567" w:firstLine="709"/>
        <w:jc w:val="both"/>
        <w:rPr>
          <w:rFonts w:ascii="Verdana" w:hAnsi="Verdana"/>
          <w:sz w:val="20"/>
          <w:szCs w:val="20"/>
        </w:rPr>
      </w:pPr>
      <w:r w:rsidRPr="00301950">
        <w:rPr>
          <w:rFonts w:ascii="Verdana" w:hAnsi="Verdana"/>
          <w:sz w:val="20"/>
          <w:szCs w:val="20"/>
        </w:rPr>
        <w:lastRenderedPageBreak/>
        <w:t xml:space="preserve">В 2012 году в структуре импорта </w:t>
      </w:r>
      <w:proofErr w:type="spellStart"/>
      <w:r w:rsidRPr="00301950">
        <w:rPr>
          <w:rFonts w:ascii="Verdana" w:hAnsi="Verdana"/>
          <w:sz w:val="20"/>
          <w:szCs w:val="20"/>
        </w:rPr>
        <w:t>круассанов</w:t>
      </w:r>
      <w:proofErr w:type="spellEnd"/>
      <w:r w:rsidRPr="00301950">
        <w:rPr>
          <w:rFonts w:ascii="Verdana" w:hAnsi="Verdana"/>
          <w:sz w:val="20"/>
          <w:szCs w:val="20"/>
        </w:rPr>
        <w:t xml:space="preserve"> в Россию лидирующие позиции занимали </w:t>
      </w:r>
      <w:proofErr w:type="spellStart"/>
      <w:r w:rsidRPr="00301950">
        <w:rPr>
          <w:rFonts w:ascii="Verdana" w:hAnsi="Verdana"/>
          <w:sz w:val="20"/>
          <w:szCs w:val="20"/>
        </w:rPr>
        <w:t>круассаны</w:t>
      </w:r>
      <w:proofErr w:type="spellEnd"/>
      <w:r w:rsidRPr="00301950">
        <w:rPr>
          <w:rFonts w:ascii="Verdana" w:hAnsi="Verdana"/>
          <w:sz w:val="20"/>
          <w:szCs w:val="20"/>
        </w:rPr>
        <w:t xml:space="preserve"> из Украины. Их доля в общем объёме в натуральном выражении составляла </w:t>
      </w:r>
      <w:r>
        <w:rPr>
          <w:rFonts w:ascii="Verdana" w:hAnsi="Verdana"/>
          <w:sz w:val="20"/>
          <w:szCs w:val="20"/>
        </w:rPr>
        <w:t xml:space="preserve">… </w:t>
      </w:r>
      <w:r w:rsidRPr="00301950">
        <w:rPr>
          <w:rFonts w:ascii="Verdana" w:hAnsi="Verdana"/>
          <w:sz w:val="20"/>
          <w:szCs w:val="20"/>
        </w:rPr>
        <w:t xml:space="preserve">%. На втором месте были </w:t>
      </w:r>
      <w:proofErr w:type="spellStart"/>
      <w:r w:rsidRPr="00301950">
        <w:rPr>
          <w:rFonts w:ascii="Verdana" w:hAnsi="Verdana"/>
          <w:sz w:val="20"/>
          <w:szCs w:val="20"/>
        </w:rPr>
        <w:t>круассаны</w:t>
      </w:r>
      <w:proofErr w:type="spellEnd"/>
      <w:r w:rsidRPr="00301950">
        <w:rPr>
          <w:rFonts w:ascii="Verdana" w:hAnsi="Verdana"/>
          <w:sz w:val="20"/>
          <w:szCs w:val="20"/>
        </w:rPr>
        <w:t>, произведённые в Италии (</w:t>
      </w:r>
      <w:r>
        <w:rPr>
          <w:rFonts w:ascii="Verdana" w:hAnsi="Verdana"/>
          <w:sz w:val="20"/>
          <w:szCs w:val="20"/>
        </w:rPr>
        <w:t>…</w:t>
      </w:r>
      <w:r w:rsidRPr="00301950">
        <w:rPr>
          <w:rFonts w:ascii="Verdana" w:hAnsi="Verdana"/>
          <w:sz w:val="20"/>
          <w:szCs w:val="20"/>
        </w:rPr>
        <w:t xml:space="preserve"> от объёма импорта). </w:t>
      </w:r>
    </w:p>
    <w:p w:rsidR="00301950" w:rsidRDefault="00301950" w:rsidP="00301950">
      <w:pPr>
        <w:spacing w:line="360" w:lineRule="auto"/>
        <w:ind w:left="-567" w:firstLine="709"/>
        <w:jc w:val="both"/>
        <w:rPr>
          <w:rFonts w:ascii="Verdana" w:hAnsi="Verdana"/>
          <w:sz w:val="20"/>
          <w:szCs w:val="20"/>
        </w:rPr>
      </w:pPr>
      <w:r w:rsidRPr="00301950">
        <w:rPr>
          <w:rFonts w:ascii="Verdana" w:hAnsi="Verdana"/>
          <w:sz w:val="20"/>
          <w:szCs w:val="20"/>
        </w:rPr>
        <w:t>В структуре импорта слоёного печенья также в 2012 году преобладало печенье из Украины – 98% от объёма импорта в натуральном выражении. Среди других стран, производящих и импортирующих слоёное печенье в Россию в 2012 году были Швейцария, Польша, Бельгия. Доля их поставок в Россию сокращается.</w:t>
      </w:r>
    </w:p>
    <w:p w:rsidR="00301950" w:rsidRDefault="00301950" w:rsidP="00301950">
      <w:pPr>
        <w:spacing w:line="360" w:lineRule="auto"/>
        <w:ind w:left="-567" w:firstLine="709"/>
        <w:jc w:val="both"/>
        <w:rPr>
          <w:rFonts w:ascii="Verdana" w:hAnsi="Verdana"/>
          <w:sz w:val="20"/>
          <w:szCs w:val="20"/>
        </w:rPr>
      </w:pPr>
      <w:r w:rsidRPr="00301950">
        <w:rPr>
          <w:rFonts w:ascii="Verdana" w:hAnsi="Verdana"/>
          <w:sz w:val="20"/>
          <w:szCs w:val="20"/>
        </w:rPr>
        <w:t xml:space="preserve">В 2012 году объём экспорта </w:t>
      </w:r>
      <w:proofErr w:type="spellStart"/>
      <w:r w:rsidRPr="00301950">
        <w:rPr>
          <w:rFonts w:ascii="Verdana" w:hAnsi="Verdana"/>
          <w:sz w:val="20"/>
          <w:szCs w:val="20"/>
        </w:rPr>
        <w:t>круассанов</w:t>
      </w:r>
      <w:proofErr w:type="spellEnd"/>
      <w:r w:rsidRPr="00301950">
        <w:rPr>
          <w:rFonts w:ascii="Verdana" w:hAnsi="Verdana"/>
          <w:sz w:val="20"/>
          <w:szCs w:val="20"/>
        </w:rPr>
        <w:t xml:space="preserve"> из России сократился. В 2011 году из России было экспортировано </w:t>
      </w:r>
      <w:r>
        <w:rPr>
          <w:rFonts w:ascii="Verdana" w:hAnsi="Verdana"/>
          <w:sz w:val="20"/>
          <w:szCs w:val="20"/>
        </w:rPr>
        <w:t>…,2</w:t>
      </w:r>
      <w:r w:rsidRPr="00301950">
        <w:rPr>
          <w:rFonts w:ascii="Verdana" w:hAnsi="Verdana"/>
          <w:sz w:val="20"/>
          <w:szCs w:val="20"/>
        </w:rPr>
        <w:t xml:space="preserve"> тонны </w:t>
      </w:r>
      <w:proofErr w:type="spellStart"/>
      <w:r w:rsidRPr="00301950">
        <w:rPr>
          <w:rFonts w:ascii="Verdana" w:hAnsi="Verdana"/>
          <w:sz w:val="20"/>
          <w:szCs w:val="20"/>
        </w:rPr>
        <w:t>круассанов</w:t>
      </w:r>
      <w:proofErr w:type="spellEnd"/>
      <w:r w:rsidRPr="00301950">
        <w:rPr>
          <w:rFonts w:ascii="Verdana" w:hAnsi="Verdana"/>
          <w:sz w:val="20"/>
          <w:szCs w:val="20"/>
        </w:rPr>
        <w:t xml:space="preserve"> общей стоимостью $</w:t>
      </w:r>
      <w:r>
        <w:rPr>
          <w:rFonts w:ascii="Verdana" w:hAnsi="Verdana"/>
          <w:sz w:val="20"/>
          <w:szCs w:val="20"/>
        </w:rPr>
        <w:t xml:space="preserve"> …</w:t>
      </w:r>
      <w:r w:rsidRPr="00301950">
        <w:rPr>
          <w:rFonts w:ascii="Verdana" w:hAnsi="Verdana"/>
          <w:sz w:val="20"/>
          <w:szCs w:val="20"/>
        </w:rPr>
        <w:t xml:space="preserve"> тыс.</w:t>
      </w:r>
    </w:p>
    <w:p w:rsidR="00973199" w:rsidRDefault="00973199" w:rsidP="00973199">
      <w:pPr>
        <w:spacing w:line="360" w:lineRule="auto"/>
        <w:ind w:left="-567" w:firstLine="709"/>
        <w:jc w:val="both"/>
        <w:rPr>
          <w:rFonts w:ascii="Verdana" w:hAnsi="Verdana"/>
          <w:sz w:val="20"/>
          <w:szCs w:val="20"/>
        </w:rPr>
      </w:pPr>
      <w:r w:rsidRPr="00973199">
        <w:rPr>
          <w:rFonts w:ascii="Verdana" w:hAnsi="Verdana"/>
          <w:sz w:val="20"/>
          <w:szCs w:val="20"/>
        </w:rPr>
        <w:t xml:space="preserve">Основные экспортеры </w:t>
      </w:r>
      <w:proofErr w:type="spellStart"/>
      <w:r w:rsidRPr="00973199">
        <w:rPr>
          <w:rFonts w:ascii="Verdana" w:hAnsi="Verdana"/>
          <w:sz w:val="20"/>
          <w:szCs w:val="20"/>
        </w:rPr>
        <w:t>круассанов</w:t>
      </w:r>
      <w:proofErr w:type="spellEnd"/>
      <w:r w:rsidRPr="00973199">
        <w:rPr>
          <w:rFonts w:ascii="Verdana" w:hAnsi="Verdana"/>
          <w:sz w:val="20"/>
          <w:szCs w:val="20"/>
        </w:rPr>
        <w:t xml:space="preserve"> в 201</w:t>
      </w:r>
      <w:r>
        <w:rPr>
          <w:rFonts w:ascii="Verdana" w:hAnsi="Verdana"/>
          <w:sz w:val="20"/>
          <w:szCs w:val="20"/>
        </w:rPr>
        <w:t>2</w:t>
      </w:r>
      <w:r w:rsidRPr="00973199">
        <w:rPr>
          <w:rFonts w:ascii="Verdana" w:hAnsi="Verdana"/>
          <w:sz w:val="20"/>
          <w:szCs w:val="20"/>
        </w:rPr>
        <w:t xml:space="preserve"> году являлись компании «</w:t>
      </w:r>
      <w:proofErr w:type="spellStart"/>
      <w:r w:rsidRPr="00973199">
        <w:rPr>
          <w:rFonts w:ascii="Verdana" w:hAnsi="Verdana"/>
          <w:sz w:val="20"/>
          <w:szCs w:val="20"/>
        </w:rPr>
        <w:t>Чипита</w:t>
      </w:r>
      <w:proofErr w:type="spellEnd"/>
      <w:r w:rsidRPr="00973199">
        <w:rPr>
          <w:rFonts w:ascii="Verdana" w:hAnsi="Verdana"/>
          <w:sz w:val="20"/>
          <w:szCs w:val="20"/>
        </w:rPr>
        <w:t>», «</w:t>
      </w:r>
      <w:proofErr w:type="spellStart"/>
      <w:r w:rsidRPr="00973199">
        <w:rPr>
          <w:rFonts w:ascii="Verdana" w:hAnsi="Verdana"/>
          <w:sz w:val="20"/>
          <w:szCs w:val="20"/>
        </w:rPr>
        <w:t>Рамкон</w:t>
      </w:r>
      <w:proofErr w:type="spellEnd"/>
      <w:r w:rsidRPr="00973199">
        <w:rPr>
          <w:rFonts w:ascii="Verdana" w:hAnsi="Verdana"/>
          <w:sz w:val="20"/>
          <w:szCs w:val="20"/>
        </w:rPr>
        <w:t xml:space="preserve">» и </w:t>
      </w:r>
      <w:proofErr w:type="gramStart"/>
      <w:r>
        <w:rPr>
          <w:rFonts w:ascii="Verdana" w:hAnsi="Verdana"/>
          <w:sz w:val="20"/>
          <w:szCs w:val="20"/>
        </w:rPr>
        <w:t xml:space="preserve">… </w:t>
      </w:r>
      <w:r w:rsidRPr="00973199">
        <w:rPr>
          <w:rFonts w:ascii="Verdana" w:hAnsi="Verdana"/>
          <w:sz w:val="20"/>
          <w:szCs w:val="20"/>
        </w:rPr>
        <w:t>.</w:t>
      </w:r>
      <w:proofErr w:type="gramEnd"/>
      <w:r w:rsidRPr="00973199">
        <w:rPr>
          <w:rFonts w:ascii="Verdana" w:hAnsi="Verdana"/>
          <w:sz w:val="20"/>
          <w:szCs w:val="20"/>
        </w:rPr>
        <w:t xml:space="preserve"> Их суммарная доля в общем объеме экспорта </w:t>
      </w:r>
      <w:proofErr w:type="spellStart"/>
      <w:r w:rsidRPr="00973199">
        <w:rPr>
          <w:rFonts w:ascii="Verdana" w:hAnsi="Verdana"/>
          <w:sz w:val="20"/>
          <w:szCs w:val="20"/>
        </w:rPr>
        <w:t>круассанов</w:t>
      </w:r>
      <w:proofErr w:type="spellEnd"/>
      <w:r w:rsidRPr="00973199">
        <w:rPr>
          <w:rFonts w:ascii="Verdana" w:hAnsi="Verdana"/>
          <w:sz w:val="20"/>
          <w:szCs w:val="20"/>
        </w:rPr>
        <w:t xml:space="preserve"> составила </w:t>
      </w:r>
      <w:r>
        <w:rPr>
          <w:rFonts w:ascii="Verdana" w:hAnsi="Verdana"/>
          <w:sz w:val="20"/>
          <w:szCs w:val="20"/>
        </w:rPr>
        <w:t xml:space="preserve">… </w:t>
      </w:r>
      <w:r w:rsidRPr="00973199">
        <w:rPr>
          <w:rFonts w:ascii="Verdana" w:hAnsi="Verdana"/>
          <w:sz w:val="20"/>
          <w:szCs w:val="20"/>
        </w:rPr>
        <w:t>%.</w:t>
      </w:r>
    </w:p>
    <w:p w:rsidR="00973199" w:rsidRDefault="00973199" w:rsidP="00973199">
      <w:pPr>
        <w:pStyle w:val="a7"/>
        <w:ind w:left="-567"/>
      </w:pPr>
      <w:bookmarkStart w:id="10" w:name="_Toc353195976"/>
      <w:r>
        <w:t xml:space="preserve">Диаграмма </w:t>
      </w:r>
      <w:fldSimple w:instr=" SEQ Диаграмма \* ARABIC ">
        <w:r>
          <w:rPr>
            <w:noProof/>
          </w:rPr>
          <w:t>30</w:t>
        </w:r>
      </w:fldSimple>
      <w:r>
        <w:t xml:space="preserve">. Структура экспорта </w:t>
      </w:r>
      <w:proofErr w:type="spellStart"/>
      <w:r>
        <w:t>круассанов</w:t>
      </w:r>
      <w:proofErr w:type="spellEnd"/>
      <w:r>
        <w:t xml:space="preserve"> из России в 2012 году по производителям, % от натурального объема</w:t>
      </w:r>
      <w:bookmarkEnd w:id="10"/>
      <w:r w:rsidR="00A27103">
        <w:t>.</w:t>
      </w:r>
    </w:p>
    <w:p w:rsidR="00973199" w:rsidRDefault="00973199" w:rsidP="00973199">
      <w:pPr>
        <w:spacing w:line="360" w:lineRule="auto"/>
        <w:ind w:left="-567" w:firstLine="709"/>
        <w:jc w:val="both"/>
        <w:rPr>
          <w:rFonts w:ascii="Verdana" w:hAnsi="Verdana"/>
          <w:sz w:val="20"/>
          <w:szCs w:val="20"/>
        </w:rPr>
      </w:pPr>
      <w:r>
        <w:rPr>
          <w:noProof/>
        </w:rPr>
        <w:drawing>
          <wp:inline distT="0" distB="0" distL="0" distR="0" wp14:anchorId="16261CAE" wp14:editId="4F26F8AE">
            <wp:extent cx="5296164" cy="2113808"/>
            <wp:effectExtent l="0" t="0" r="0" b="0"/>
            <wp:docPr id="262" name="Диаграмма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B069E" w:rsidRPr="00F57CA7" w:rsidRDefault="00AB069E" w:rsidP="00AB069E">
      <w:pPr>
        <w:pStyle w:val="a8"/>
        <w:spacing w:before="0" w:beforeAutospacing="0" w:line="360" w:lineRule="auto"/>
        <w:ind w:left="-567" w:firstLine="709"/>
        <w:contextualSpacing/>
        <w:jc w:val="right"/>
        <w:rPr>
          <w:b/>
          <w:sz w:val="20"/>
          <w:szCs w:val="20"/>
        </w:rPr>
      </w:pPr>
      <w:r w:rsidRPr="00F57CA7">
        <w:rPr>
          <w:b/>
          <w:sz w:val="20"/>
          <w:szCs w:val="20"/>
        </w:rPr>
        <w:t xml:space="preserve">Источник: </w:t>
      </w:r>
      <w:proofErr w:type="spellStart"/>
      <w:r w:rsidRPr="00F57CA7">
        <w:rPr>
          <w:b/>
          <w:sz w:val="20"/>
          <w:szCs w:val="20"/>
        </w:rPr>
        <w:t>Discovery</w:t>
      </w:r>
      <w:proofErr w:type="spellEnd"/>
      <w:r w:rsidRPr="00F57CA7">
        <w:rPr>
          <w:b/>
          <w:sz w:val="20"/>
          <w:szCs w:val="20"/>
        </w:rPr>
        <w:t xml:space="preserve"> </w:t>
      </w:r>
      <w:proofErr w:type="spellStart"/>
      <w:r w:rsidRPr="00F57CA7">
        <w:rPr>
          <w:b/>
          <w:sz w:val="20"/>
          <w:szCs w:val="20"/>
        </w:rPr>
        <w:t>Research</w:t>
      </w:r>
      <w:proofErr w:type="spellEnd"/>
      <w:r w:rsidRPr="00F57CA7">
        <w:rPr>
          <w:b/>
          <w:sz w:val="20"/>
          <w:szCs w:val="20"/>
        </w:rPr>
        <w:t xml:space="preserve"> </w:t>
      </w:r>
      <w:proofErr w:type="spellStart"/>
      <w:r w:rsidRPr="00F57CA7">
        <w:rPr>
          <w:b/>
          <w:sz w:val="20"/>
          <w:szCs w:val="20"/>
        </w:rPr>
        <w:t>Group</w:t>
      </w:r>
      <w:proofErr w:type="spellEnd"/>
    </w:p>
    <w:p w:rsidR="00635078" w:rsidRPr="002B3E97" w:rsidRDefault="00635078" w:rsidP="00635078">
      <w:pPr>
        <w:pStyle w:val="3"/>
      </w:pPr>
      <w:bookmarkStart w:id="11" w:name="_Toc353195934"/>
      <w:r>
        <w:t>Объем производства и рынка</w:t>
      </w:r>
      <w:bookmarkEnd w:id="11"/>
    </w:p>
    <w:p w:rsidR="00565FF3" w:rsidRPr="00565FF3" w:rsidRDefault="00565FF3" w:rsidP="00565FF3">
      <w:pPr>
        <w:spacing w:line="360" w:lineRule="auto"/>
        <w:ind w:left="-567" w:firstLine="709"/>
        <w:jc w:val="both"/>
        <w:rPr>
          <w:rFonts w:ascii="Verdana" w:hAnsi="Verdana"/>
          <w:sz w:val="20"/>
          <w:szCs w:val="20"/>
        </w:rPr>
      </w:pPr>
      <w:r w:rsidRPr="00565FF3">
        <w:rPr>
          <w:rFonts w:ascii="Verdana" w:hAnsi="Verdana"/>
          <w:sz w:val="20"/>
          <w:szCs w:val="20"/>
        </w:rPr>
        <w:t xml:space="preserve">Российский рынок </w:t>
      </w:r>
      <w:proofErr w:type="spellStart"/>
      <w:r w:rsidRPr="00565FF3">
        <w:rPr>
          <w:rFonts w:ascii="Verdana" w:hAnsi="Verdana"/>
          <w:sz w:val="20"/>
          <w:szCs w:val="20"/>
        </w:rPr>
        <w:t>круассанов</w:t>
      </w:r>
      <w:proofErr w:type="spellEnd"/>
      <w:r w:rsidRPr="00565FF3">
        <w:rPr>
          <w:rFonts w:ascii="Verdana" w:hAnsi="Verdana"/>
          <w:sz w:val="20"/>
          <w:szCs w:val="20"/>
        </w:rPr>
        <w:t xml:space="preserve"> и слоеного печенья длительного срока годности по оценкам экспертов и игроков рынка в основном представлен продукцией отечественного производства. В среднем доля отечественной продукции составляет более </w:t>
      </w:r>
      <w:r>
        <w:rPr>
          <w:rFonts w:ascii="Verdana" w:hAnsi="Verdana"/>
          <w:sz w:val="20"/>
          <w:szCs w:val="20"/>
        </w:rPr>
        <w:t xml:space="preserve">… </w:t>
      </w:r>
      <w:r w:rsidRPr="00565FF3">
        <w:rPr>
          <w:rFonts w:ascii="Verdana" w:hAnsi="Verdana"/>
          <w:sz w:val="20"/>
          <w:szCs w:val="20"/>
        </w:rPr>
        <w:t xml:space="preserve">% рынка. При этом доля импорта </w:t>
      </w:r>
      <w:proofErr w:type="spellStart"/>
      <w:r w:rsidRPr="00565FF3">
        <w:rPr>
          <w:rFonts w:ascii="Verdana" w:hAnsi="Verdana"/>
          <w:sz w:val="20"/>
          <w:szCs w:val="20"/>
        </w:rPr>
        <w:t>круассанов</w:t>
      </w:r>
      <w:proofErr w:type="spellEnd"/>
      <w:r w:rsidRPr="00565FF3">
        <w:rPr>
          <w:rFonts w:ascii="Verdana" w:hAnsi="Verdana"/>
          <w:sz w:val="20"/>
          <w:szCs w:val="20"/>
        </w:rPr>
        <w:t xml:space="preserve"> длительного срока годности составляет не более </w:t>
      </w:r>
      <w:r>
        <w:rPr>
          <w:rFonts w:ascii="Verdana" w:hAnsi="Verdana"/>
          <w:sz w:val="20"/>
          <w:szCs w:val="20"/>
        </w:rPr>
        <w:t xml:space="preserve">… </w:t>
      </w:r>
      <w:r w:rsidRPr="00565FF3">
        <w:rPr>
          <w:rFonts w:ascii="Verdana" w:hAnsi="Verdana"/>
          <w:sz w:val="20"/>
          <w:szCs w:val="20"/>
        </w:rPr>
        <w:t xml:space="preserve">% всего рынка, в тоже время довольно высока доля экспорта произведенных в России </w:t>
      </w:r>
      <w:proofErr w:type="spellStart"/>
      <w:r w:rsidRPr="00565FF3">
        <w:rPr>
          <w:rFonts w:ascii="Verdana" w:hAnsi="Verdana"/>
          <w:sz w:val="20"/>
          <w:szCs w:val="20"/>
        </w:rPr>
        <w:t>круассанов</w:t>
      </w:r>
      <w:proofErr w:type="spellEnd"/>
      <w:r w:rsidRPr="00565FF3">
        <w:rPr>
          <w:rFonts w:ascii="Verdana" w:hAnsi="Verdana"/>
          <w:sz w:val="20"/>
          <w:szCs w:val="20"/>
        </w:rPr>
        <w:t>.</w:t>
      </w:r>
    </w:p>
    <w:p w:rsidR="00565FF3" w:rsidRPr="00565FF3" w:rsidRDefault="00565FF3" w:rsidP="00565FF3">
      <w:pPr>
        <w:spacing w:line="360" w:lineRule="auto"/>
        <w:ind w:left="-567" w:firstLine="709"/>
        <w:jc w:val="both"/>
        <w:rPr>
          <w:rFonts w:ascii="Verdana" w:hAnsi="Verdana"/>
          <w:sz w:val="20"/>
          <w:szCs w:val="20"/>
        </w:rPr>
      </w:pPr>
      <w:r w:rsidRPr="00565FF3">
        <w:rPr>
          <w:rFonts w:ascii="Verdana" w:hAnsi="Verdana"/>
          <w:sz w:val="20"/>
          <w:szCs w:val="20"/>
        </w:rPr>
        <w:t xml:space="preserve">По оценке DISCOVERY Research Group объем российского рынка </w:t>
      </w:r>
      <w:proofErr w:type="spellStart"/>
      <w:r w:rsidRPr="00565FF3">
        <w:rPr>
          <w:rFonts w:ascii="Verdana" w:hAnsi="Verdana"/>
          <w:sz w:val="20"/>
          <w:szCs w:val="20"/>
        </w:rPr>
        <w:t>круассанов</w:t>
      </w:r>
      <w:proofErr w:type="spellEnd"/>
      <w:r w:rsidRPr="00565FF3">
        <w:rPr>
          <w:rFonts w:ascii="Verdana" w:hAnsi="Verdana"/>
          <w:sz w:val="20"/>
          <w:szCs w:val="20"/>
        </w:rPr>
        <w:t xml:space="preserve"> в натуральном выражении в 201</w:t>
      </w:r>
      <w:r>
        <w:rPr>
          <w:rFonts w:ascii="Verdana" w:hAnsi="Verdana"/>
          <w:sz w:val="20"/>
          <w:szCs w:val="20"/>
        </w:rPr>
        <w:t>2</w:t>
      </w:r>
      <w:r w:rsidRPr="00565FF3">
        <w:rPr>
          <w:rFonts w:ascii="Verdana" w:hAnsi="Verdana"/>
          <w:sz w:val="20"/>
          <w:szCs w:val="20"/>
        </w:rPr>
        <w:t xml:space="preserve"> году составил </w:t>
      </w:r>
      <w:r>
        <w:rPr>
          <w:rFonts w:ascii="Verdana" w:hAnsi="Verdana"/>
          <w:sz w:val="20"/>
          <w:szCs w:val="20"/>
        </w:rPr>
        <w:t>…</w:t>
      </w:r>
      <w:r w:rsidRPr="00565FF3">
        <w:rPr>
          <w:rFonts w:ascii="Verdana" w:hAnsi="Verdana"/>
          <w:sz w:val="20"/>
          <w:szCs w:val="20"/>
        </w:rPr>
        <w:t xml:space="preserve"> тонн, а объем рынка печенья длительного срока годности – </w:t>
      </w:r>
      <w:r>
        <w:rPr>
          <w:rFonts w:ascii="Verdana" w:hAnsi="Verdana"/>
          <w:sz w:val="20"/>
          <w:szCs w:val="20"/>
        </w:rPr>
        <w:t>…</w:t>
      </w:r>
      <w:r w:rsidRPr="00565FF3">
        <w:rPr>
          <w:rFonts w:ascii="Verdana" w:hAnsi="Verdana"/>
          <w:sz w:val="20"/>
          <w:szCs w:val="20"/>
        </w:rPr>
        <w:t xml:space="preserve"> тыс. тонн. В целом объем рынка </w:t>
      </w:r>
      <w:proofErr w:type="spellStart"/>
      <w:r w:rsidRPr="00565FF3">
        <w:rPr>
          <w:rFonts w:ascii="Verdana" w:hAnsi="Verdana"/>
          <w:sz w:val="20"/>
          <w:szCs w:val="20"/>
        </w:rPr>
        <w:t>круассанов</w:t>
      </w:r>
      <w:proofErr w:type="spellEnd"/>
      <w:r w:rsidRPr="00565FF3">
        <w:rPr>
          <w:rFonts w:ascii="Verdana" w:hAnsi="Verdana"/>
          <w:sz w:val="20"/>
          <w:szCs w:val="20"/>
        </w:rPr>
        <w:t xml:space="preserve"> и слоеного печенья длительного срока годности в 201</w:t>
      </w:r>
      <w:r>
        <w:rPr>
          <w:rFonts w:ascii="Verdana" w:hAnsi="Verdana"/>
          <w:sz w:val="20"/>
          <w:szCs w:val="20"/>
        </w:rPr>
        <w:t>2</w:t>
      </w:r>
      <w:r w:rsidRPr="00565FF3">
        <w:rPr>
          <w:rFonts w:ascii="Verdana" w:hAnsi="Verdana"/>
          <w:sz w:val="20"/>
          <w:szCs w:val="20"/>
        </w:rPr>
        <w:t xml:space="preserve"> году равнялся </w:t>
      </w:r>
      <w:r>
        <w:rPr>
          <w:rFonts w:ascii="Verdana" w:hAnsi="Verdana"/>
          <w:sz w:val="20"/>
          <w:szCs w:val="20"/>
        </w:rPr>
        <w:t>…</w:t>
      </w:r>
      <w:r w:rsidRPr="00565FF3">
        <w:rPr>
          <w:rFonts w:ascii="Verdana" w:hAnsi="Verdana"/>
          <w:sz w:val="20"/>
          <w:szCs w:val="20"/>
        </w:rPr>
        <w:t xml:space="preserve"> тыс. тонн. Таким образом, </w:t>
      </w:r>
      <w:r>
        <w:rPr>
          <w:rFonts w:ascii="Verdana" w:hAnsi="Verdana"/>
          <w:sz w:val="20"/>
          <w:szCs w:val="20"/>
        </w:rPr>
        <w:t xml:space="preserve">… </w:t>
      </w:r>
      <w:r w:rsidRPr="00565FF3">
        <w:rPr>
          <w:rFonts w:ascii="Verdana" w:hAnsi="Verdana"/>
          <w:sz w:val="20"/>
          <w:szCs w:val="20"/>
        </w:rPr>
        <w:t xml:space="preserve">% всего исследуемого рынка составляют различные виды слоеного печенья длительного срока годности и примерно одна десятая приходится на </w:t>
      </w:r>
      <w:proofErr w:type="spellStart"/>
      <w:r w:rsidRPr="00565FF3">
        <w:rPr>
          <w:rFonts w:ascii="Verdana" w:hAnsi="Verdana"/>
          <w:sz w:val="20"/>
          <w:szCs w:val="20"/>
        </w:rPr>
        <w:t>круассаны</w:t>
      </w:r>
      <w:proofErr w:type="spellEnd"/>
      <w:r w:rsidRPr="00565FF3">
        <w:rPr>
          <w:rFonts w:ascii="Verdana" w:hAnsi="Verdana"/>
          <w:sz w:val="20"/>
          <w:szCs w:val="20"/>
        </w:rPr>
        <w:t xml:space="preserve"> длительного срока годности.</w:t>
      </w:r>
    </w:p>
    <w:p w:rsidR="00301950" w:rsidRPr="009C435D" w:rsidRDefault="009C435D" w:rsidP="009C435D">
      <w:pPr>
        <w:pStyle w:val="3"/>
      </w:pPr>
      <w:bookmarkStart w:id="12" w:name="_Toc353195935"/>
      <w:bookmarkStart w:id="13" w:name="_GoBack"/>
      <w:bookmarkEnd w:id="13"/>
      <w:r>
        <w:lastRenderedPageBreak/>
        <w:t>П</w:t>
      </w:r>
      <w:r w:rsidRPr="00B1305A">
        <w:t>отребительские предпочтения</w:t>
      </w:r>
      <w:bookmarkEnd w:id="12"/>
    </w:p>
    <w:p w:rsidR="009C435D" w:rsidRDefault="00226FFD" w:rsidP="009C435D">
      <w:pPr>
        <w:spacing w:line="360" w:lineRule="auto"/>
        <w:ind w:left="-567" w:firstLine="709"/>
        <w:jc w:val="both"/>
        <w:rPr>
          <w:rFonts w:ascii="Verdana" w:hAnsi="Verdana"/>
          <w:sz w:val="20"/>
          <w:szCs w:val="20"/>
        </w:rPr>
      </w:pPr>
      <w:r>
        <w:rPr>
          <w:rFonts w:ascii="Verdana" w:hAnsi="Verdana"/>
          <w:sz w:val="20"/>
          <w:szCs w:val="20"/>
        </w:rPr>
        <w:t>Отвечая потребительским предпочтениям, в настоящее время п</w:t>
      </w:r>
      <w:r w:rsidR="009C435D" w:rsidRPr="009C435D">
        <w:rPr>
          <w:rFonts w:ascii="Verdana" w:hAnsi="Verdana"/>
          <w:sz w:val="20"/>
          <w:szCs w:val="20"/>
        </w:rPr>
        <w:t xml:space="preserve">рактически все </w:t>
      </w:r>
      <w:r>
        <w:rPr>
          <w:rFonts w:ascii="Verdana" w:hAnsi="Verdana"/>
          <w:sz w:val="20"/>
          <w:szCs w:val="20"/>
        </w:rPr>
        <w:t>производители</w:t>
      </w:r>
      <w:r w:rsidR="009C435D" w:rsidRPr="009C435D">
        <w:rPr>
          <w:rFonts w:ascii="Verdana" w:hAnsi="Verdana"/>
          <w:sz w:val="20"/>
          <w:szCs w:val="20"/>
        </w:rPr>
        <w:t xml:space="preserve"> имеют в своем ассортименте </w:t>
      </w:r>
      <w:proofErr w:type="spellStart"/>
      <w:r w:rsidR="009C435D" w:rsidRPr="009C435D">
        <w:rPr>
          <w:rFonts w:ascii="Verdana" w:hAnsi="Verdana"/>
          <w:sz w:val="20"/>
          <w:szCs w:val="20"/>
        </w:rPr>
        <w:t>круассаны</w:t>
      </w:r>
      <w:proofErr w:type="spellEnd"/>
      <w:r w:rsidR="009C435D" w:rsidRPr="009C435D">
        <w:rPr>
          <w:rFonts w:ascii="Verdana" w:hAnsi="Verdana"/>
          <w:sz w:val="20"/>
          <w:szCs w:val="20"/>
        </w:rPr>
        <w:t xml:space="preserve"> с </w:t>
      </w:r>
      <w:r>
        <w:rPr>
          <w:rFonts w:ascii="Verdana" w:hAnsi="Verdana"/>
          <w:sz w:val="20"/>
          <w:szCs w:val="20"/>
        </w:rPr>
        <w:t xml:space="preserve">различными </w:t>
      </w:r>
      <w:r w:rsidR="009C435D" w:rsidRPr="009C435D">
        <w:rPr>
          <w:rFonts w:ascii="Verdana" w:hAnsi="Verdana"/>
          <w:sz w:val="20"/>
          <w:szCs w:val="20"/>
        </w:rPr>
        <w:t>фруктовыми начинками</w:t>
      </w:r>
      <w:r w:rsidR="0045386E">
        <w:rPr>
          <w:rFonts w:ascii="Verdana" w:hAnsi="Verdana"/>
          <w:sz w:val="20"/>
          <w:szCs w:val="20"/>
        </w:rPr>
        <w:t xml:space="preserve"> и </w:t>
      </w:r>
      <w:r w:rsidR="009C435D" w:rsidRPr="009C435D">
        <w:rPr>
          <w:rFonts w:ascii="Verdana" w:hAnsi="Verdana"/>
          <w:sz w:val="20"/>
          <w:szCs w:val="20"/>
        </w:rPr>
        <w:t xml:space="preserve">со сгущенным молоком. </w:t>
      </w:r>
      <w:proofErr w:type="spellStart"/>
      <w:r w:rsidR="009C435D" w:rsidRPr="009C435D">
        <w:rPr>
          <w:rFonts w:ascii="Verdana" w:hAnsi="Verdana"/>
          <w:sz w:val="20"/>
          <w:szCs w:val="20"/>
        </w:rPr>
        <w:t>Круассаны</w:t>
      </w:r>
      <w:proofErr w:type="spellEnd"/>
      <w:r w:rsidR="009C435D" w:rsidRPr="009C435D">
        <w:rPr>
          <w:rFonts w:ascii="Verdana" w:hAnsi="Verdana"/>
          <w:sz w:val="20"/>
          <w:szCs w:val="20"/>
        </w:rPr>
        <w:t xml:space="preserve"> без начинок промышленные производители не производят, этот продукт выпускают лишь небольшие предприятия, которые имеют возможность более гибко переходить на производство того или иного изделия. Специализированные производители вообще имеют гибкую ассортиментную политику, обновляют ассортимент раз в 1</w:t>
      </w:r>
      <w:r w:rsidR="009C435D" w:rsidRPr="009C435D">
        <w:rPr>
          <w:rFonts w:ascii="Verdana" w:hAnsi="Verdana"/>
          <w:sz w:val="20"/>
          <w:szCs w:val="20"/>
        </w:rPr>
        <w:softHyphen/>
        <w:t xml:space="preserve">2 месяца. Кроме того, имеют широкий ассортимент других кондитерских изделий. Ассортимент замороженной и охлажденной продукции, как правило, дублирует ассортимент готовой продукции. </w:t>
      </w:r>
    </w:p>
    <w:p w:rsidR="0045386E" w:rsidRPr="009C435D" w:rsidRDefault="0045386E" w:rsidP="009C435D">
      <w:pPr>
        <w:spacing w:line="360" w:lineRule="auto"/>
        <w:ind w:left="-567" w:firstLine="709"/>
        <w:jc w:val="both"/>
        <w:rPr>
          <w:rFonts w:ascii="Verdana" w:hAnsi="Verdana"/>
          <w:sz w:val="20"/>
          <w:szCs w:val="20"/>
        </w:rPr>
      </w:pPr>
      <w:r>
        <w:rPr>
          <w:rFonts w:ascii="Verdana" w:hAnsi="Verdana"/>
          <w:sz w:val="20"/>
          <w:szCs w:val="20"/>
        </w:rPr>
        <w:t>…</w:t>
      </w:r>
    </w:p>
    <w:p w:rsidR="009C435D" w:rsidRDefault="009C435D" w:rsidP="009C435D">
      <w:pPr>
        <w:spacing w:line="360" w:lineRule="auto"/>
        <w:ind w:left="-567" w:firstLine="709"/>
        <w:jc w:val="both"/>
        <w:rPr>
          <w:rFonts w:ascii="Verdana" w:hAnsi="Verdana"/>
          <w:sz w:val="20"/>
          <w:szCs w:val="20"/>
        </w:rPr>
      </w:pPr>
      <w:r w:rsidRPr="009C435D">
        <w:rPr>
          <w:rFonts w:ascii="Verdana" w:hAnsi="Verdana"/>
          <w:sz w:val="20"/>
          <w:szCs w:val="20"/>
        </w:rPr>
        <w:t xml:space="preserve">В настоящее время доля сегмента печенье в объёме рынка кондитерских изделий сокращается. Это связано с </w:t>
      </w:r>
      <w:r w:rsidR="0045386E">
        <w:rPr>
          <w:rFonts w:ascii="Verdana" w:hAnsi="Verdana"/>
          <w:sz w:val="20"/>
          <w:szCs w:val="20"/>
        </w:rPr>
        <w:t xml:space="preserve">изменением </w:t>
      </w:r>
      <w:r w:rsidRPr="009C435D">
        <w:rPr>
          <w:rFonts w:ascii="Verdana" w:hAnsi="Verdana"/>
          <w:sz w:val="20"/>
          <w:szCs w:val="20"/>
        </w:rPr>
        <w:t>потребительски</w:t>
      </w:r>
      <w:r w:rsidR="0045386E">
        <w:rPr>
          <w:rFonts w:ascii="Verdana" w:hAnsi="Verdana"/>
          <w:sz w:val="20"/>
          <w:szCs w:val="20"/>
        </w:rPr>
        <w:t>х</w:t>
      </w:r>
      <w:r w:rsidRPr="009C435D">
        <w:rPr>
          <w:rFonts w:ascii="Verdana" w:hAnsi="Verdana"/>
          <w:sz w:val="20"/>
          <w:szCs w:val="20"/>
        </w:rPr>
        <w:t xml:space="preserve"> предпочтени</w:t>
      </w:r>
      <w:r w:rsidR="0045386E">
        <w:rPr>
          <w:rFonts w:ascii="Verdana" w:hAnsi="Verdana"/>
          <w:sz w:val="20"/>
          <w:szCs w:val="20"/>
        </w:rPr>
        <w:t>й</w:t>
      </w:r>
      <w:r w:rsidRPr="009C435D">
        <w:rPr>
          <w:rFonts w:ascii="Verdana" w:hAnsi="Verdana"/>
          <w:sz w:val="20"/>
          <w:szCs w:val="20"/>
        </w:rPr>
        <w:t>.</w:t>
      </w:r>
    </w:p>
    <w:p w:rsidR="0045386E" w:rsidRPr="009C435D" w:rsidRDefault="0045386E" w:rsidP="009C435D">
      <w:pPr>
        <w:spacing w:line="360" w:lineRule="auto"/>
        <w:ind w:left="-567" w:firstLine="709"/>
        <w:jc w:val="both"/>
        <w:rPr>
          <w:rFonts w:ascii="Verdana" w:hAnsi="Verdana"/>
          <w:sz w:val="20"/>
          <w:szCs w:val="20"/>
        </w:rPr>
      </w:pPr>
      <w:r>
        <w:rPr>
          <w:rFonts w:ascii="Verdana" w:hAnsi="Verdana"/>
          <w:sz w:val="20"/>
          <w:szCs w:val="20"/>
        </w:rPr>
        <w:t>…</w:t>
      </w:r>
    </w:p>
    <w:p w:rsidR="009C435D" w:rsidRPr="009C435D" w:rsidRDefault="0045386E" w:rsidP="009C435D">
      <w:pPr>
        <w:spacing w:line="360" w:lineRule="auto"/>
        <w:ind w:left="-567" w:firstLine="709"/>
        <w:jc w:val="both"/>
        <w:rPr>
          <w:rFonts w:ascii="Verdana" w:hAnsi="Verdana"/>
          <w:sz w:val="20"/>
          <w:szCs w:val="20"/>
        </w:rPr>
      </w:pPr>
      <w:r>
        <w:rPr>
          <w:rFonts w:ascii="Verdana" w:hAnsi="Verdana"/>
          <w:sz w:val="20"/>
          <w:szCs w:val="20"/>
        </w:rPr>
        <w:t>Согласно результатам исследования п</w:t>
      </w:r>
      <w:r w:rsidR="009C435D" w:rsidRPr="009C435D">
        <w:rPr>
          <w:rFonts w:ascii="Verdana" w:hAnsi="Verdana"/>
          <w:sz w:val="20"/>
          <w:szCs w:val="20"/>
        </w:rPr>
        <w:t>окупатели равнодушно относятся к тому, какой продукции – «</w:t>
      </w:r>
      <w:proofErr w:type="spellStart"/>
      <w:r w:rsidR="009C435D" w:rsidRPr="009C435D">
        <w:rPr>
          <w:rFonts w:ascii="Verdana" w:hAnsi="Verdana"/>
          <w:sz w:val="20"/>
          <w:szCs w:val="20"/>
        </w:rPr>
        <w:t>брендированной</w:t>
      </w:r>
      <w:proofErr w:type="spellEnd"/>
      <w:r w:rsidR="009C435D" w:rsidRPr="009C435D">
        <w:rPr>
          <w:rFonts w:ascii="Verdana" w:hAnsi="Verdana"/>
          <w:sz w:val="20"/>
          <w:szCs w:val="20"/>
        </w:rPr>
        <w:t>» или без определенной марки – отдавать предпочтение. На первое место они ставят следующие критерии: качество, свежесть изделия, его внешний вид, добротность упаковки и цена товара. На состав и на производителя продукта обращают внимание около 30 % опрошенных. А около 20 % респондентов признались, что любят пробовать новинки или сравнивать варианты аналогичных изделий от разных компаний. И около 3 % всех опрошенных вовсе не покупают выпечку.</w:t>
      </w:r>
    </w:p>
    <w:p w:rsidR="00301950" w:rsidRPr="00301950" w:rsidRDefault="00301950" w:rsidP="00301950">
      <w:pPr>
        <w:spacing w:line="360" w:lineRule="auto"/>
        <w:ind w:left="-567" w:firstLine="709"/>
        <w:jc w:val="both"/>
        <w:rPr>
          <w:rFonts w:ascii="Verdana" w:hAnsi="Verdana"/>
          <w:sz w:val="20"/>
          <w:szCs w:val="20"/>
        </w:rPr>
      </w:pPr>
    </w:p>
    <w:p w:rsidR="00301950" w:rsidRPr="00AD7511" w:rsidRDefault="00301950" w:rsidP="00AD7511">
      <w:pPr>
        <w:spacing w:line="360" w:lineRule="auto"/>
        <w:ind w:left="-567" w:firstLine="708"/>
        <w:jc w:val="both"/>
        <w:rPr>
          <w:rFonts w:ascii="Verdana" w:hAnsi="Verdana" w:cs="Arial"/>
          <w:sz w:val="20"/>
          <w:szCs w:val="20"/>
        </w:rPr>
      </w:pPr>
    </w:p>
    <w:sectPr w:rsidR="00301950" w:rsidRPr="00AD7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Courier New"/>
    <w:charset w:val="59"/>
    <w:family w:val="auto"/>
    <w:pitch w:val="variable"/>
    <w:sig w:usb0="01020000" w:usb1="00000000" w:usb2="00000000" w:usb3="00000000" w:csb0="00000004" w:csb1="00000000"/>
  </w:font>
  <w:font w:name="Прямой Проп">
    <w:altName w:val="Courier New"/>
    <w:charset w:val="59"/>
    <w:family w:val="auto"/>
    <w:pitch w:val="variable"/>
    <w:sig w:usb0="01020000"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DE"/>
    <w:rsid w:val="00071FAE"/>
    <w:rsid w:val="000F3778"/>
    <w:rsid w:val="00113C4E"/>
    <w:rsid w:val="00226FFD"/>
    <w:rsid w:val="00301950"/>
    <w:rsid w:val="00356C1C"/>
    <w:rsid w:val="0045386E"/>
    <w:rsid w:val="00543B8F"/>
    <w:rsid w:val="00554C91"/>
    <w:rsid w:val="00565FF3"/>
    <w:rsid w:val="005866D5"/>
    <w:rsid w:val="00627432"/>
    <w:rsid w:val="00635078"/>
    <w:rsid w:val="006F412D"/>
    <w:rsid w:val="00742BC8"/>
    <w:rsid w:val="0076412D"/>
    <w:rsid w:val="0081113F"/>
    <w:rsid w:val="008E42D0"/>
    <w:rsid w:val="00973199"/>
    <w:rsid w:val="009C435D"/>
    <w:rsid w:val="009D39E6"/>
    <w:rsid w:val="009E03A9"/>
    <w:rsid w:val="00A27103"/>
    <w:rsid w:val="00AB069E"/>
    <w:rsid w:val="00AD7511"/>
    <w:rsid w:val="00B87ABC"/>
    <w:rsid w:val="00BA5ACB"/>
    <w:rsid w:val="00BE2EDE"/>
    <w:rsid w:val="00C47544"/>
    <w:rsid w:val="00DA75C8"/>
    <w:rsid w:val="00E54FFC"/>
    <w:rsid w:val="00F5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73415-9933-4979-AB99-01296E88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5C8"/>
    <w:pPr>
      <w:spacing w:after="200" w:line="276" w:lineRule="auto"/>
    </w:pPr>
    <w:rPr>
      <w:rFonts w:ascii="Calibri" w:eastAsia="Times New Roman" w:hAnsi="Calibri" w:cs="Times New Roman"/>
      <w:lang w:eastAsia="ru-RU"/>
    </w:rPr>
  </w:style>
  <w:style w:type="paragraph" w:styleId="1">
    <w:name w:val="heading 1"/>
    <w:aliases w:val="hfd,hfd-titel,Hoofdstuk 1,Hoofdstuk 11,Hoofdstuk 12,Hoofdstuk 13,Hoofdstuk 14,Hoofdstuk 111,Hoofdstuk 121,Hoofdstuk 131,Hoofdstuk 15,Hoofdstuk 16,Hoofdstuk 112,Hoofdstuk 122,Hoofdstuk 132,Hoofdstuk 141,Hoofdstuk 1111,Hoofdstuk 1211"/>
    <w:basedOn w:val="a"/>
    <w:next w:val="a"/>
    <w:link w:val="10"/>
    <w:qFormat/>
    <w:rsid w:val="00C47544"/>
    <w:pPr>
      <w:keepNext/>
      <w:pageBreakBefore/>
      <w:spacing w:before="360" w:after="180" w:line="240" w:lineRule="auto"/>
      <w:outlineLvl w:val="0"/>
    </w:pPr>
    <w:rPr>
      <w:rFonts w:ascii="Times New Roman" w:hAnsi="Times New Roman" w:cs="Arial"/>
      <w:b/>
      <w:bCs/>
      <w:caps/>
      <w:kern w:val="32"/>
      <w:sz w:val="28"/>
      <w:szCs w:val="28"/>
    </w:rPr>
  </w:style>
  <w:style w:type="paragraph" w:styleId="2">
    <w:name w:val="heading 2"/>
    <w:basedOn w:val="a"/>
    <w:next w:val="a"/>
    <w:link w:val="20"/>
    <w:uiPriority w:val="9"/>
    <w:semiHidden/>
    <w:unhideWhenUsed/>
    <w:qFormat/>
    <w:rsid w:val="00AD75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AD7511"/>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rsid w:val="00DA75C8"/>
    <w:pPr>
      <w:spacing w:after="0" w:line="360" w:lineRule="auto"/>
      <w:ind w:firstLine="720"/>
      <w:jc w:val="both"/>
    </w:pPr>
    <w:rPr>
      <w:rFonts w:ascii="Times New Roman" w:hAnsi="Times New Roman"/>
      <w:sz w:val="24"/>
      <w:szCs w:val="24"/>
    </w:rPr>
  </w:style>
  <w:style w:type="character" w:customStyle="1" w:styleId="a4">
    <w:name w:val="Основной текст Знак"/>
    <w:aliases w:val=" Знак Знак"/>
    <w:basedOn w:val="a0"/>
    <w:link w:val="a3"/>
    <w:rsid w:val="00DA75C8"/>
    <w:rPr>
      <w:rFonts w:ascii="Times New Roman" w:eastAsia="Times New Roman" w:hAnsi="Times New Roman" w:cs="Times New Roman"/>
      <w:sz w:val="24"/>
      <w:szCs w:val="24"/>
      <w:lang w:eastAsia="ru-RU"/>
    </w:rPr>
  </w:style>
  <w:style w:type="character" w:styleId="a5">
    <w:name w:val="Hyperlink"/>
    <w:basedOn w:val="a0"/>
    <w:uiPriority w:val="99"/>
    <w:rsid w:val="00DA75C8"/>
    <w:rPr>
      <w:color w:val="7886B6"/>
      <w:u w:val="single"/>
    </w:rPr>
  </w:style>
  <w:style w:type="paragraph" w:styleId="11">
    <w:name w:val="toc 1"/>
    <w:basedOn w:val="a"/>
    <w:next w:val="a"/>
    <w:autoRedefine/>
    <w:uiPriority w:val="39"/>
    <w:rsid w:val="00DA75C8"/>
    <w:pPr>
      <w:tabs>
        <w:tab w:val="right" w:leader="dot" w:pos="9345"/>
      </w:tabs>
      <w:spacing w:before="120" w:after="120" w:line="240" w:lineRule="auto"/>
    </w:pPr>
    <w:rPr>
      <w:rFonts w:ascii="Times New Roman" w:hAnsi="Times New Roman"/>
      <w:b/>
      <w:bCs/>
      <w:caps/>
      <w:noProof/>
      <w:color w:val="000000"/>
      <w:sz w:val="20"/>
      <w:szCs w:val="20"/>
    </w:rPr>
  </w:style>
  <w:style w:type="paragraph" w:styleId="21">
    <w:name w:val="toc 2"/>
    <w:basedOn w:val="a"/>
    <w:next w:val="a"/>
    <w:autoRedefine/>
    <w:uiPriority w:val="39"/>
    <w:rsid w:val="00DA75C8"/>
    <w:pPr>
      <w:tabs>
        <w:tab w:val="right" w:leader="dot" w:pos="9345"/>
      </w:tabs>
      <w:spacing w:after="0" w:line="240" w:lineRule="auto"/>
      <w:ind w:left="240"/>
    </w:pPr>
    <w:rPr>
      <w:rFonts w:ascii="Times New Roman" w:hAnsi="Times New Roman"/>
      <w:smallCaps/>
      <w:noProof/>
      <w:color w:val="000000"/>
      <w:sz w:val="20"/>
      <w:szCs w:val="20"/>
    </w:rPr>
  </w:style>
  <w:style w:type="paragraph" w:styleId="31">
    <w:name w:val="toc 3"/>
    <w:basedOn w:val="a"/>
    <w:next w:val="a"/>
    <w:autoRedefine/>
    <w:uiPriority w:val="39"/>
    <w:rsid w:val="00DA75C8"/>
    <w:pPr>
      <w:tabs>
        <w:tab w:val="right" w:leader="dot" w:pos="9344"/>
      </w:tabs>
      <w:spacing w:after="0" w:line="240" w:lineRule="auto"/>
      <w:ind w:left="480"/>
      <w:jc w:val="both"/>
    </w:pPr>
    <w:rPr>
      <w:rFonts w:ascii="Times New Roman" w:hAnsi="Times New Roman"/>
      <w:i/>
      <w:iCs/>
      <w:noProof/>
      <w:color w:val="000000"/>
      <w:sz w:val="20"/>
      <w:szCs w:val="20"/>
    </w:rPr>
  </w:style>
  <w:style w:type="paragraph" w:styleId="a6">
    <w:name w:val="table of figures"/>
    <w:basedOn w:val="a"/>
    <w:next w:val="a"/>
    <w:uiPriority w:val="99"/>
    <w:rsid w:val="00DA75C8"/>
    <w:pPr>
      <w:spacing w:before="200" w:line="240" w:lineRule="auto"/>
      <w:jc w:val="both"/>
    </w:pPr>
    <w:rPr>
      <w:rFonts w:ascii="Arial" w:hAnsi="Arial"/>
      <w:b/>
      <w:i/>
      <w:sz w:val="20"/>
      <w:szCs w:val="20"/>
    </w:rPr>
  </w:style>
  <w:style w:type="character" w:customStyle="1" w:styleId="10">
    <w:name w:val="Заголовок 1 Знак"/>
    <w:aliases w:val="hfd Знак,hfd-titel Знак,Hoofdstuk 1 Знак,Hoofdstuk 11 Знак,Hoofdstuk 12 Знак,Hoofdstuk 13 Знак,Hoofdstuk 14 Знак,Hoofdstuk 111 Знак,Hoofdstuk 121 Знак,Hoofdstuk 131 Знак,Hoofdstuk 15 Знак,Hoofdstuk 16 Знак,Hoofdstuk 112 Знак"/>
    <w:basedOn w:val="a0"/>
    <w:link w:val="1"/>
    <w:rsid w:val="00C47544"/>
    <w:rPr>
      <w:rFonts w:ascii="Times New Roman" w:eastAsia="Times New Roman" w:hAnsi="Times New Roman" w:cs="Arial"/>
      <w:b/>
      <w:bCs/>
      <w:caps/>
      <w:kern w:val="32"/>
      <w:sz w:val="28"/>
      <w:szCs w:val="28"/>
      <w:lang w:eastAsia="ru-RU"/>
    </w:rPr>
  </w:style>
  <w:style w:type="character" w:customStyle="1" w:styleId="20">
    <w:name w:val="Заголовок 2 Знак"/>
    <w:basedOn w:val="a0"/>
    <w:link w:val="2"/>
    <w:uiPriority w:val="9"/>
    <w:semiHidden/>
    <w:rsid w:val="00AD751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AD7511"/>
    <w:rPr>
      <w:rFonts w:ascii="Cambria" w:eastAsia="Times New Roman" w:hAnsi="Cambria" w:cs="Times New Roman"/>
      <w:b/>
      <w:bCs/>
      <w:color w:val="4F81BD"/>
      <w:lang w:eastAsia="ru-RU"/>
    </w:rPr>
  </w:style>
  <w:style w:type="paragraph" w:customStyle="1" w:styleId="12">
    <w:name w:val="Обычный1"/>
    <w:qFormat/>
    <w:rsid w:val="00AD7511"/>
    <w:pPr>
      <w:spacing w:after="200" w:line="276" w:lineRule="auto"/>
    </w:pPr>
    <w:rPr>
      <w:rFonts w:ascii="Calibri" w:eastAsia="Times New Roman" w:hAnsi="Calibri" w:cs="Times New Roman"/>
      <w:lang w:eastAsia="ru-RU"/>
    </w:rPr>
  </w:style>
  <w:style w:type="paragraph" w:styleId="a7">
    <w:name w:val="caption"/>
    <w:basedOn w:val="a"/>
    <w:next w:val="a"/>
    <w:uiPriority w:val="35"/>
    <w:qFormat/>
    <w:rsid w:val="00543B8F"/>
    <w:pPr>
      <w:keepNext/>
      <w:spacing w:before="120" w:after="120" w:line="240" w:lineRule="auto"/>
      <w:jc w:val="both"/>
    </w:pPr>
    <w:rPr>
      <w:rFonts w:ascii="Times New Roman" w:hAnsi="Times New Roman"/>
      <w:b/>
      <w:bCs/>
      <w:i/>
      <w:color w:val="000000"/>
      <w:sz w:val="20"/>
      <w:szCs w:val="20"/>
    </w:rPr>
  </w:style>
  <w:style w:type="paragraph" w:customStyle="1" w:styleId="13">
    <w:name w:val="Стиль1"/>
    <w:basedOn w:val="a"/>
    <w:link w:val="14"/>
    <w:qFormat/>
    <w:rsid w:val="00301950"/>
    <w:pPr>
      <w:spacing w:after="0" w:line="360" w:lineRule="auto"/>
      <w:ind w:firstLine="709"/>
      <w:jc w:val="both"/>
    </w:pPr>
    <w:rPr>
      <w:rFonts w:ascii="Times New Roman" w:hAnsi="Times New Roman"/>
      <w:color w:val="000000"/>
      <w:sz w:val="24"/>
      <w:szCs w:val="24"/>
    </w:rPr>
  </w:style>
  <w:style w:type="character" w:customStyle="1" w:styleId="14">
    <w:name w:val="Стиль1 Знак"/>
    <w:basedOn w:val="a0"/>
    <w:link w:val="13"/>
    <w:rsid w:val="00301950"/>
    <w:rPr>
      <w:rFonts w:ascii="Times New Roman" w:eastAsia="Times New Roman" w:hAnsi="Times New Roman" w:cs="Times New Roman"/>
      <w:color w:val="000000"/>
      <w:sz w:val="24"/>
      <w:szCs w:val="24"/>
      <w:lang w:eastAsia="ru-RU"/>
    </w:rPr>
  </w:style>
  <w:style w:type="paragraph" w:styleId="a8">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Знак Знак2 Знак Зна"/>
    <w:basedOn w:val="a"/>
    <w:link w:val="15"/>
    <w:uiPriority w:val="99"/>
    <w:rsid w:val="005866D5"/>
    <w:pPr>
      <w:spacing w:before="100" w:beforeAutospacing="1" w:after="100" w:afterAutospacing="1" w:line="240" w:lineRule="auto"/>
    </w:pPr>
    <w:rPr>
      <w:rFonts w:ascii="Times New Roman" w:hAnsi="Times New Roman"/>
      <w:sz w:val="24"/>
      <w:szCs w:val="24"/>
    </w:r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basedOn w:val="a0"/>
    <w:link w:val="a8"/>
    <w:uiPriority w:val="99"/>
    <w:rsid w:val="005866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jpeg"/><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Лист1!$B$1</c:f>
              <c:strCache>
                <c:ptCount val="1"/>
                <c:pt idx="0">
                  <c:v>Объём спроса, млн. т</c:v>
                </c:pt>
              </c:strCache>
            </c:strRef>
          </c:tx>
          <c:spPr>
            <a:solidFill>
              <a:schemeClr val="accent1"/>
            </a:solidFill>
            <a:ln>
              <a:noFill/>
            </a:ln>
            <a:effectLst/>
          </c:spPr>
          <c:invertIfNegative val="0"/>
          <c:dLbls>
            <c:dLbl>
              <c:idx val="1"/>
              <c:tx>
                <c:rich>
                  <a:bodyPr/>
                  <a:lstStyle/>
                  <a:p>
                    <a:fld id="{542CCF30-437C-4C0B-A968-48C27A0E6E88}" type="VALUE">
                      <a:rPr lang="en-US"/>
                      <a:pPr/>
                      <a:t>[ЗНАЧЕНИЕ]</a:t>
                    </a:fld>
                    <a:endParaRPr lang="en-US"/>
                  </a:p>
                  <a:p>
                    <a:r>
                      <a:rPr lang="en-US" i="1">
                        <a:solidFill>
                          <a:srgbClr val="FF0000"/>
                        </a:solidFill>
                      </a:rPr>
                      <a:t>(+7,4%)</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delete val="1"/>
              <c:extLst>
                <c:ext xmlns:c15="http://schemas.microsoft.com/office/drawing/2012/chart" uri="{CE6537A1-D6FC-4f65-9D91-7224C49458BB}"/>
              </c:extLst>
            </c:dLbl>
            <c:dLbl>
              <c:idx val="3"/>
              <c:tx>
                <c:rich>
                  <a:bodyPr/>
                  <a:lstStyle/>
                  <a:p>
                    <a:r>
                      <a:rPr lang="en-US"/>
                      <a:t>...</a:t>
                    </a:r>
                  </a:p>
                  <a:p>
                    <a:r>
                      <a:rPr lang="en-US" i="1">
                        <a:solidFill>
                          <a:srgbClr val="FF0000"/>
                        </a:solidFill>
                      </a:rPr>
                      <a:t>(+3,2%)</a:t>
                    </a:r>
                  </a:p>
                </c:rich>
              </c:tx>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2008 год</c:v>
                </c:pt>
                <c:pt idx="1">
                  <c:v>2009 год</c:v>
                </c:pt>
                <c:pt idx="2">
                  <c:v>2010 год</c:v>
                </c:pt>
                <c:pt idx="3">
                  <c:v>2011 год</c:v>
                </c:pt>
                <c:pt idx="4">
                  <c:v>2012 год</c:v>
                </c:pt>
              </c:strCache>
            </c:strRef>
          </c:cat>
          <c:val>
            <c:numRef>
              <c:f>Лист1!$B$2:$B$6</c:f>
              <c:numCache>
                <c:formatCode>General</c:formatCode>
                <c:ptCount val="5"/>
                <c:pt idx="0">
                  <c:v>2.7</c:v>
                </c:pt>
                <c:pt idx="1">
                  <c:v>2.9</c:v>
                </c:pt>
                <c:pt idx="2">
                  <c:v>3.1</c:v>
                </c:pt>
                <c:pt idx="3">
                  <c:v>3.2</c:v>
                </c:pt>
                <c:pt idx="4">
                  <c:v>3.3</c:v>
                </c:pt>
              </c:numCache>
            </c:numRef>
          </c:val>
        </c:ser>
        <c:dLbls>
          <c:showLegendKey val="0"/>
          <c:showVal val="0"/>
          <c:showCatName val="0"/>
          <c:showSerName val="0"/>
          <c:showPercent val="0"/>
          <c:showBubbleSize val="0"/>
        </c:dLbls>
        <c:gapWidth val="219"/>
        <c:overlap val="-27"/>
        <c:axId val="239738936"/>
        <c:axId val="322115760"/>
      </c:barChart>
      <c:catAx>
        <c:axId val="239738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322115760"/>
        <c:crosses val="autoZero"/>
        <c:auto val="1"/>
        <c:lblAlgn val="ctr"/>
        <c:lblOffset val="100"/>
        <c:noMultiLvlLbl val="0"/>
      </c:catAx>
      <c:valAx>
        <c:axId val="3221157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3973893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hade val="47000"/>
                </a:schemeClr>
              </a:solidFill>
              <a:ln w="25400">
                <a:solidFill>
                  <a:schemeClr val="lt1"/>
                </a:solidFill>
              </a:ln>
              <a:effectLst/>
              <a:sp3d contourW="25400">
                <a:contourClr>
                  <a:schemeClr val="lt1"/>
                </a:contourClr>
              </a:sp3d>
            </c:spPr>
          </c:dPt>
          <c:dPt>
            <c:idx val="1"/>
            <c:bubble3D val="0"/>
            <c:spPr>
              <a:solidFill>
                <a:schemeClr val="accent1">
                  <a:shade val="65000"/>
                </a:schemeClr>
              </a:solidFill>
              <a:ln w="25400">
                <a:solidFill>
                  <a:schemeClr val="lt1"/>
                </a:solidFill>
              </a:ln>
              <a:effectLst/>
              <a:sp3d contourW="25400">
                <a:contourClr>
                  <a:schemeClr val="lt1"/>
                </a:contourClr>
              </a:sp3d>
            </c:spPr>
          </c:dPt>
          <c:dPt>
            <c:idx val="2"/>
            <c:bubble3D val="0"/>
            <c:spPr>
              <a:solidFill>
                <a:schemeClr val="accent1">
                  <a:shade val="82000"/>
                </a:schemeClr>
              </a:solidFill>
              <a:ln w="25400">
                <a:solidFill>
                  <a:schemeClr val="lt1"/>
                </a:solidFill>
              </a:ln>
              <a:effectLst/>
              <a:sp3d contourW="25400">
                <a:contourClr>
                  <a:schemeClr val="lt1"/>
                </a:contourClr>
              </a:sp3d>
            </c:spPr>
          </c:dPt>
          <c:dPt>
            <c:idx val="3"/>
            <c:bubble3D val="0"/>
            <c:spPr>
              <a:solidFill>
                <a:schemeClr val="accent1"/>
              </a:solidFill>
              <a:ln w="25400">
                <a:solidFill>
                  <a:schemeClr val="lt1"/>
                </a:solidFill>
              </a:ln>
              <a:effectLst/>
              <a:sp3d contourW="25400">
                <a:contourClr>
                  <a:schemeClr val="lt1"/>
                </a:contourClr>
              </a:sp3d>
            </c:spPr>
          </c:dPt>
          <c:dPt>
            <c:idx val="4"/>
            <c:bubble3D val="0"/>
            <c:spPr>
              <a:solidFill>
                <a:schemeClr val="accent1">
                  <a:tint val="83000"/>
                </a:schemeClr>
              </a:solidFill>
              <a:ln w="25400">
                <a:solidFill>
                  <a:schemeClr val="lt1"/>
                </a:solidFill>
              </a:ln>
              <a:effectLst/>
              <a:sp3d contourW="25400">
                <a:contourClr>
                  <a:schemeClr val="lt1"/>
                </a:contourClr>
              </a:sp3d>
            </c:spPr>
          </c:dPt>
          <c:dPt>
            <c:idx val="5"/>
            <c:bubble3D val="0"/>
            <c:spPr>
              <a:solidFill>
                <a:schemeClr val="accent1">
                  <a:tint val="65000"/>
                </a:schemeClr>
              </a:solidFill>
              <a:ln w="25400">
                <a:solidFill>
                  <a:schemeClr val="lt1"/>
                </a:solidFill>
              </a:ln>
              <a:effectLst/>
              <a:sp3d contourW="25400">
                <a:contourClr>
                  <a:schemeClr val="lt1"/>
                </a:contourClr>
              </a:sp3d>
            </c:spPr>
          </c:dPt>
          <c:dPt>
            <c:idx val="6"/>
            <c:bubble3D val="0"/>
            <c:spPr>
              <a:solidFill>
                <a:schemeClr val="accent1">
                  <a:tint val="48000"/>
                </a:schemeClr>
              </a:solidFill>
              <a:ln w="25400">
                <a:solidFill>
                  <a:schemeClr val="lt1"/>
                </a:solidFill>
              </a:ln>
              <a:effectLst/>
              <a:sp3d contourW="25400">
                <a:contourClr>
                  <a:schemeClr val="lt1"/>
                </a:contourClr>
              </a:sp3d>
            </c:spPr>
          </c:dPt>
          <c:dLbls>
            <c:dLbl>
              <c:idx val="0"/>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5927189988623434E-2"/>
                  <c:y val="0"/>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5.4607508532423167E-2"/>
                  <c:y val="-6.8710359408033828E-2"/>
                </c:manualLayout>
              </c:layout>
              <c:dLblPos val="bestFi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Печенье сладкое</c:v>
                </c:pt>
                <c:pt idx="1">
                  <c:v>Вафли и облатки вафельные</c:v>
                </c:pt>
                <c:pt idx="2">
                  <c:v>Торты</c:v>
                </c:pt>
                <c:pt idx="3">
                  <c:v>Пряники</c:v>
                </c:pt>
                <c:pt idx="4">
                  <c:v>Рулеты</c:v>
                </c:pt>
                <c:pt idx="5">
                  <c:v>Печенье сухое (галеты и крекеры)</c:v>
                </c:pt>
                <c:pt idx="6">
                  <c:v>Прочие</c:v>
                </c:pt>
              </c:strCache>
            </c:strRef>
          </c:cat>
          <c:val>
            <c:numRef>
              <c:f>Лист1!$B$2:$B$8</c:f>
              <c:numCache>
                <c:formatCode>0%</c:formatCode>
                <c:ptCount val="7"/>
                <c:pt idx="0" formatCode="0.00%">
                  <c:v>0.35399999999999998</c:v>
                </c:pt>
                <c:pt idx="1">
                  <c:v>0.22500000000000001</c:v>
                </c:pt>
                <c:pt idx="2" formatCode="0.00%">
                  <c:v>0.115</c:v>
                </c:pt>
                <c:pt idx="3" formatCode="0.00%">
                  <c:v>0.13900000000000001</c:v>
                </c:pt>
                <c:pt idx="4" formatCode="0.00%">
                  <c:v>8.5999999999999993E-2</c:v>
                </c:pt>
                <c:pt idx="5" formatCode="0.00%">
                  <c:v>6.6000000000000003E-2</c:v>
                </c:pt>
                <c:pt idx="6">
                  <c:v>1.4999999999999999E-2</c:v>
                </c:pt>
              </c:numCache>
            </c:numRef>
          </c:val>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63049413094196571"/>
          <c:y val="0.24174259467566553"/>
          <c:w val="0.35561698016914556"/>
          <c:h val="0.51687164104486949"/>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552289920979128E-2"/>
          <c:y val="0.13423104472553907"/>
          <c:w val="0.71518923603800866"/>
          <c:h val="0.73153791054892181"/>
        </c:manualLayout>
      </c:layout>
      <c:pie3DChart>
        <c:varyColors val="1"/>
        <c:ser>
          <c:idx val="0"/>
          <c:order val="0"/>
          <c:tx>
            <c:strRef>
              <c:f>Лист1!$B$1</c:f>
              <c:strCache>
                <c:ptCount val="1"/>
                <c:pt idx="0">
                  <c:v>Продажи</c:v>
                </c:pt>
              </c:strCache>
            </c:strRef>
          </c:tx>
          <c:dPt>
            <c:idx val="0"/>
            <c:bubble3D val="0"/>
            <c:spPr>
              <a:solidFill>
                <a:schemeClr val="accent1">
                  <a:shade val="45000"/>
                </a:schemeClr>
              </a:solidFill>
              <a:ln w="25400">
                <a:solidFill>
                  <a:schemeClr val="lt1"/>
                </a:solidFill>
              </a:ln>
              <a:effectLst/>
              <a:sp3d contourW="25400">
                <a:contourClr>
                  <a:schemeClr val="lt1"/>
                </a:contourClr>
              </a:sp3d>
            </c:spPr>
          </c:dPt>
          <c:dPt>
            <c:idx val="1"/>
            <c:bubble3D val="0"/>
            <c:spPr>
              <a:solidFill>
                <a:schemeClr val="accent1">
                  <a:shade val="61000"/>
                </a:schemeClr>
              </a:solidFill>
              <a:ln w="25400">
                <a:solidFill>
                  <a:schemeClr val="lt1"/>
                </a:solidFill>
              </a:ln>
              <a:effectLst/>
              <a:sp3d contourW="25400">
                <a:contourClr>
                  <a:schemeClr val="lt1"/>
                </a:contourClr>
              </a:sp3d>
            </c:spPr>
          </c:dPt>
          <c:dPt>
            <c:idx val="2"/>
            <c:bubble3D val="0"/>
            <c:spPr>
              <a:solidFill>
                <a:schemeClr val="accent1">
                  <a:shade val="76000"/>
                </a:schemeClr>
              </a:solidFill>
              <a:ln w="25400">
                <a:solidFill>
                  <a:schemeClr val="lt1"/>
                </a:solidFill>
              </a:ln>
              <a:effectLst/>
              <a:sp3d contourW="25400">
                <a:contourClr>
                  <a:schemeClr val="lt1"/>
                </a:contourClr>
              </a:sp3d>
            </c:spPr>
          </c:dPt>
          <c:dPt>
            <c:idx val="3"/>
            <c:bubble3D val="0"/>
            <c:spPr>
              <a:solidFill>
                <a:schemeClr val="accent1">
                  <a:shade val="92000"/>
                </a:schemeClr>
              </a:solidFill>
              <a:ln w="25400">
                <a:solidFill>
                  <a:schemeClr val="lt1"/>
                </a:solidFill>
              </a:ln>
              <a:effectLst/>
              <a:sp3d contourW="25400">
                <a:contourClr>
                  <a:schemeClr val="lt1"/>
                </a:contourClr>
              </a:sp3d>
            </c:spPr>
          </c:dPt>
          <c:dPt>
            <c:idx val="4"/>
            <c:bubble3D val="0"/>
            <c:spPr>
              <a:solidFill>
                <a:schemeClr val="accent1">
                  <a:tint val="93000"/>
                </a:schemeClr>
              </a:solidFill>
              <a:ln w="25400">
                <a:solidFill>
                  <a:schemeClr val="lt1"/>
                </a:solidFill>
              </a:ln>
              <a:effectLst/>
              <a:sp3d contourW="25400">
                <a:contourClr>
                  <a:schemeClr val="lt1"/>
                </a:contourClr>
              </a:sp3d>
            </c:spPr>
          </c:dPt>
          <c:dPt>
            <c:idx val="5"/>
            <c:bubble3D val="0"/>
            <c:spPr>
              <a:solidFill>
                <a:schemeClr val="accent1">
                  <a:tint val="77000"/>
                </a:schemeClr>
              </a:solidFill>
              <a:ln w="25400">
                <a:solidFill>
                  <a:schemeClr val="lt1"/>
                </a:solidFill>
              </a:ln>
              <a:effectLst/>
              <a:sp3d contourW="25400">
                <a:contourClr>
                  <a:schemeClr val="lt1"/>
                </a:contourClr>
              </a:sp3d>
            </c:spPr>
          </c:dPt>
          <c:dPt>
            <c:idx val="6"/>
            <c:bubble3D val="0"/>
            <c:spPr>
              <a:solidFill>
                <a:schemeClr val="accent1">
                  <a:tint val="62000"/>
                </a:schemeClr>
              </a:solidFill>
              <a:ln w="25400">
                <a:solidFill>
                  <a:schemeClr val="lt1"/>
                </a:solidFill>
              </a:ln>
              <a:effectLst/>
              <a:sp3d contourW="25400">
                <a:contourClr>
                  <a:schemeClr val="lt1"/>
                </a:contourClr>
              </a:sp3d>
            </c:spPr>
          </c:dPt>
          <c:dPt>
            <c:idx val="7"/>
            <c:bubble3D val="0"/>
            <c:spPr>
              <a:solidFill>
                <a:schemeClr val="accent1">
                  <a:tint val="46000"/>
                </a:schemeClr>
              </a:solidFill>
              <a:ln w="25400">
                <a:solidFill>
                  <a:schemeClr val="lt1"/>
                </a:solidFill>
              </a:ln>
              <a:effectLst/>
              <a:sp3d contourW="25400">
                <a:contourClr>
                  <a:schemeClr val="lt1"/>
                </a:contourClr>
              </a:sp3d>
            </c:spPr>
          </c:dPt>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1.6073566343775374E-2"/>
                  <c:y val="-2.77454951544518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6.2013255537302442E-2"/>
                  <c:y val="-2.3911171259842521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ЧИПИТА</c:v>
                </c:pt>
                <c:pt idx="1">
                  <c:v>РАМКОН</c:v>
                </c:pt>
                <c:pt idx="2">
                  <c:v>…</c:v>
                </c:pt>
                <c:pt idx="3">
                  <c:v>…</c:v>
                </c:pt>
                <c:pt idx="4">
                  <c:v>…</c:v>
                </c:pt>
                <c:pt idx="5">
                  <c:v>…</c:v>
                </c:pt>
                <c:pt idx="6">
                  <c:v>…</c:v>
                </c:pt>
                <c:pt idx="7">
                  <c:v>ПРОЧИЕ</c:v>
                </c:pt>
              </c:strCache>
            </c:strRef>
          </c:cat>
          <c:val>
            <c:numRef>
              <c:f>Лист1!$B$2:$B$9</c:f>
              <c:numCache>
                <c:formatCode>0.00%</c:formatCode>
                <c:ptCount val="8"/>
                <c:pt idx="0">
                  <c:v>0.58398434554745704</c:v>
                </c:pt>
                <c:pt idx="1">
                  <c:v>0.28198765136250936</c:v>
                </c:pt>
                <c:pt idx="2">
                  <c:v>9.3210887633752862E-2</c:v>
                </c:pt>
                <c:pt idx="3">
                  <c:v>1.6162774580754428E-2</c:v>
                </c:pt>
                <c:pt idx="4">
                  <c:v>1.518439906790223E-2</c:v>
                </c:pt>
                <c:pt idx="5">
                  <c:v>9.1228031783124226E-3</c:v>
                </c:pt>
                <c:pt idx="6">
                  <c:v>3.4713862931173601E-4</c:v>
                </c:pt>
                <c:pt idx="7">
                  <c:v>1.933145598911196E-2</c:v>
                </c:pt>
              </c:numCache>
            </c:numRef>
          </c:val>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75974479627212377"/>
          <c:y val="0.15764257051826783"/>
          <c:w val="0.16746370540547884"/>
          <c:h val="0.65210919388255473"/>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2688</Words>
  <Characters>15326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03</cp:lastModifiedBy>
  <cp:revision>25</cp:revision>
  <dcterms:created xsi:type="dcterms:W3CDTF">2013-04-08T12:06:00Z</dcterms:created>
  <dcterms:modified xsi:type="dcterms:W3CDTF">2013-04-09T06:21:00Z</dcterms:modified>
</cp:coreProperties>
</file>